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687d" w14:textId="d726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апреля 2016 года № 17 "О повышении базовых ставок земельного налога и ставок единого земельного налога на не используемые земли сельскохозяйственного назначения по Хромтаускому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 марта 2018 года № 188. Зарегистрировано Управлением юстиции Хромтауского района Актюбинской области 19 марта 2018 года № 3-12-160. Утратило силу решением Хромтауского районного маслихата Актюбинской области от 5 ноября 2021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апреля 2016 года № 17 "О повышении базовых ставок земельного налога и ставок единого земельного налога на не используемые земли сельскохозяйственного назначения по Хромтаускому району" (зарегистрированное в Реестре государственной регистрации нормативных правовых актов № 4925, опубликованное 18 мая 2016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тексте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слова "жоғарылату", "жоғарылатылсын" заменить словами "арттыру", "арттырылсын".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