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8b09" w14:textId="8568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13 марта 2018 года № 141. Зарегистрировано Управлением юстиции Мартукского района Департамента юстиции Актюбинской области 2 апреля 2018 года № 3-8-168. Утратило силу решением Мартукского районного маслихата Актюбинской области от 28 августа 2023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марта 2017 года № 64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(зарегистрированное в Реестре государственной регистрации нормативных правовых актов № 5415, опубликованное 18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Мартукского районного маслихата от 13 марта 2018 года № 141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Мартукского районного маслихата Актюбинской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Мартукского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утверждается на основе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 либо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информационной системы по управлению персоналом "Е-кызмет"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главным специалистом, на которого возложено исполнение обязанностей службы управления персоналом (кадровой службой)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становятся известными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районного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районного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районного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