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03b7" w14:textId="4f30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Каргалинского района</w:t>
      </w:r>
    </w:p>
    <w:p>
      <w:pPr>
        <w:spacing w:after="0"/>
        <w:ind w:left="0"/>
        <w:jc w:val="both"/>
      </w:pPr>
      <w:r>
        <w:rPr>
          <w:rFonts w:ascii="Times New Roman"/>
          <w:b w:val="false"/>
          <w:i w:val="false"/>
          <w:color w:val="000000"/>
          <w:sz w:val="28"/>
        </w:rPr>
        <w:t>Решение Каргалинского районного маслихата Актюбинской области от 2 июля 2018 года № 260. Зарегистрировано Управлением юстиции Каргалинского района Департамента юстиции Актюбинской области 23 июля 2018 года № 3-6-170</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Каргалинский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Каргалинского района.</w:t>
      </w:r>
    </w:p>
    <w:bookmarkEnd w:id="1"/>
    <w:bookmarkStart w:name="z2" w:id="2"/>
    <w:p>
      <w:pPr>
        <w:spacing w:after="0"/>
        <w:ind w:left="0"/>
        <w:jc w:val="both"/>
      </w:pPr>
      <w:r>
        <w:rPr>
          <w:rFonts w:ascii="Times New Roman"/>
          <w:b w:val="false"/>
          <w:i w:val="false"/>
          <w:color w:val="000000"/>
          <w:sz w:val="28"/>
        </w:rPr>
        <w:t>
      2.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Каргалинского районного маслихата от 2 июля 2018 года № 260</w:t>
            </w:r>
          </w:p>
        </w:tc>
      </w:tr>
    </w:tbl>
    <w:bookmarkStart w:name="z4" w:id="3"/>
    <w:p>
      <w:pPr>
        <w:spacing w:after="0"/>
        <w:ind w:left="0"/>
        <w:jc w:val="left"/>
      </w:pPr>
      <w:r>
        <w:rPr>
          <w:rFonts w:ascii="Times New Roman"/>
          <w:b/>
          <w:i w:val="false"/>
          <w:color w:val="000000"/>
        </w:rPr>
        <w:t xml:space="preserve"> Регламент собрания местного сообщества Каргалинского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Каргалинского районного маслихата Актюбинской области от 30.12.2021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Каргалинскогорайона(далее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5" w:id="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села, сельских округов по управлению коммунальной собственностью села,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села, сельских округов;</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сельских округов;</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решения Каргалинского районного маслихата Актюбинской области от 21.07.2023 </w:t>
      </w:r>
      <w:r>
        <w:rPr>
          <w:rFonts w:ascii="Times New Roman"/>
          <w:b w:val="false"/>
          <w:i w:val="false"/>
          <w:color w:val="000000"/>
          <w:sz w:val="28"/>
        </w:rPr>
        <w:t>№ 51</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Каргалинскийрайонный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Каргалинского районного маслихатапротокол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Каргалинского районного маслихатавопросов,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