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ff69" w14:textId="a23f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2018 года № 192. Зарегистрировано Управлением юстиции Байганинского района Департамента юстиции Актюбинской области 26 декабря 2018 года № 3-4-195.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Байганинского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- 6 084 117,0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- 4 086 340,0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- 1 987 863,0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- 6 353 607,7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- 96 855,0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- 114 219,0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- 366 345,7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366 345,7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31.10.2019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28.11.2019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50 процентов;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за квалификацию педагогического мастерства педагогам-психологам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субсидирование затрат работодателя на создание специальных рабочих мест для трудоустройства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поступление кредитов из республиканского бюджета на реализацию мер социальной поддержки специалистов.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текущих целевых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возмещение владельцам стоимости изымаемых и уничтожаемых больных животных, продуктов и сырья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оснащение общеобразовательных школ IT классами;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сумме – 10 000,0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Байганинского района Актюбинской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аппаратов акимов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трансферты органам местного самоуправления в разделе аппаратов акимов сельских округов в районном бюджете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Объемы трансфертов общего характера между районным бюджетом и бюджетами сельких округов в абсолютном выражении на трехлетний период 2019 - 2021 годы с разбивкой по годам, утвердить объемы бюджетный субвенции, передаваемые из районного бюджета в бюджеты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Байганинского района Актюбинской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бюджетный субвенции, передаваемые из районного бюджета в бюджеты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