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adb3" w14:textId="b42a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Байганинском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6 июня 2018 года № 159. Зарегистрировано Управлением юстиции Байганинского района Департамента юстиции Актюбинской области 19 июня 2018 года № 3-4-175. Утратило силу решением Байганинского районного маслихата Актюбинской области от 24 декабря 2020 года № 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Байганинского районного маслихата Актюбинской области от 24.12.2020 № 399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Байганинский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решением Байганинского районного маслихата Актюбинской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Байганинском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Байганинского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Байганинского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6 июня 2018 года № 159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Байганинском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Байганинского районного маслихата Актюбинской области от 25.08.2020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7 (семи) процентов от совокупного дохода семьи (гражданина).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"Байганинский районный отдел занятости и социальных программ" (далее - уполномоченный орган).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за счет бюджетных средств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Семья (гражданин) (либо его представитель по нотариально заверенной доверенности) вправе обратиться в некоммерческое акционерное общество "Государственная корпорация "Правительство для граждан" (далее - Государственная корпорация) или на веб–портал "электронного правительства" за назначением жилищной помощи один раз в квартал.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с начала месяца подачи заявления на текущий квартал.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жилищной помощи осуществляется через банки второго уровня путем перечисления начисленных сумм на лицевые счета получателей жилищной помощи.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малообеспеченным семьям (гражданам) производится в соответствии нижеследующими нормами: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жилья, обеспечиваемая компенсационными мерами, составляет восемнадцать квадратных метров полезной площади на человека. Для одиноко проживающих граждан, в размере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 на 1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40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2-х человек – 60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3-х человек – 80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4-х и более человек – 100 киловатт.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содержание жилья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 полезной площади,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содержание общего имущества объекта кондоминиума: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 полезной площади,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теплоснабжение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 полезной площади,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вывоз бытовых отходов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канализации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водоснабжения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норма потребления газа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платы потребления и тарифы коммунальных услуг предоставляют поставщики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Компенсация повышения тарифов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