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730a" w14:textId="dfc7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12 марта 2018 года № 146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апреля 2018 года № 152. Зарегистрировано Управлением юстиции Байганинского района Департамента юстиции Актюбинской области 16 мая 2018 года № 3-4-172. Утратило силу решением Байганинского районного маслихата Актюбинской области от 21 февраля 2020 года №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21.02.2020 № 310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2011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№ 16299)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12 марта 2018 года № 146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 (зарегистрированное в реестре государственной регистрации нормативных правовых актов № 3-4-159, опубликованное 6 апреля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(зарегистрированого в реестре государственной регистрации нормативных правовых актов за № 16299), Байганинский районный маслихат РЕШИЛ:";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слово "Типовой" исключить;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Байганинского районного маслихата.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