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9b3d" w14:textId="bc79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марта 2018 года № 143. Зарегистрировано Управлением юстиции Байганинского района Департамента юстиции Актюбинской области 28 марта 2018 года № 3-4-161. Утратило силу решением Байганинского районного маслихата Актюбинской области от 13 марта 2020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13.03.2020 № 316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в Байганинском районе,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Байганинского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Байганинского районного маслихата от 5 февраля 2010 года № 129 на казахском языке "Тіркелген салық мөлшерлемелерін белгілеу туралы" (зарегистрированное в реестре государственной регистрации нормативных правовых актов за № 3-4-94, опубликованное 12 марта 2010 года в районной газете "Жем-Сағыз");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15 марта 2017 года № 64 "О внесении изменений в решение Байганинского районного маслихата от 5 февраля 2010 года № 129 "Тіркелген салық ставкаларын белгілеу туралы" (зарегистрированное в реестре государственной регистрации нормативных правовых актов за № 5418, опубликованное 20 апреля 2017 года в районной газете "Жем-Сағыз").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Байганинского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проекту решения Байганинского районного маслихата от 12 марта 2018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Байганинском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 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