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b3d" w14:textId="bc79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марта 2018 года № 143. Зарегистрировано Управлением юстиции Байганинского района Департамента юстиции Актюбинской области 28 марта 2018 года № 3-4-161. Утратило силу решением Байганинского районного маслихата Актюбинской области от 13 марта 2020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13.03.2020 № 316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в Байганинском районе,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Байганинского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Байганинского районного маслихата от 5 февраля 2010 года № 129 на казахском языке "Тіркелген салық мөлшерлемелерін белгілеу туралы" (зарегистрированное в реестре государственной регистрации нормативных правовых актов за № 3-4-94, опубликованное 12 марта 2010 года в районной газете "Жем-Сағыз");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15 марта 2017 года № 64 "О внесении изменений в решение Байганинского районного маслихата от 5 февраля 2010 года № 129 "Тіркелген салық ставкаларын белгілеу туралы" (зарегистрированное в реестре государственной регистрации нормативных правовых актов за № 5418, опубликованное 20 апреля 2017 года в районной газете "Жем-Сағыз").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Байганинского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проекту решения Байганинского районного маслихата от 12 марта 2018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Байганинском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 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