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8f20" w14:textId="d128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Алгинского района</w:t>
      </w:r>
    </w:p>
    <w:p>
      <w:pPr>
        <w:spacing w:after="0"/>
        <w:ind w:left="0"/>
        <w:jc w:val="both"/>
      </w:pPr>
      <w:r>
        <w:rPr>
          <w:rFonts w:ascii="Times New Roman"/>
          <w:b w:val="false"/>
          <w:i w:val="false"/>
          <w:color w:val="000000"/>
          <w:sz w:val="28"/>
        </w:rPr>
        <w:t>Решение Алгинского районного маслихата Актюбинской области от 6 июня 2018 года № 176. Зарегистрировано Управлением юстиции Алгинского района Департамента юстиции Актюбинской области 25 июня 2018 года № 3-3-165</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и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 Алгинский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Алгинского районного маслихата Актюбинской области от 10.11.2021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 собрания местного сообщества Алгинского района</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для города районного значения, сел, сельских округов с численностью населения более двух тысяч человек по истечении десяти календарных дней после дня его первого официального опубликования и распространяется на правоотношения возникшие с 1 января 2018 года, для сел, сельских округов с численностью населения две тысячи и менее человек вводится в действие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Ю</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 Алгинского районного маслихата от 6 июня 2018 года № 176</w:t>
            </w:r>
          </w:p>
        </w:tc>
      </w:tr>
    </w:tbl>
    <w:bookmarkStart w:name="z6" w:id="3"/>
    <w:p>
      <w:pPr>
        <w:spacing w:after="0"/>
        <w:ind w:left="0"/>
        <w:jc w:val="left"/>
      </w:pPr>
      <w:r>
        <w:rPr>
          <w:rFonts w:ascii="Times New Roman"/>
          <w:b/>
          <w:i w:val="false"/>
          <w:color w:val="000000"/>
        </w:rPr>
        <w:t xml:space="preserve"> Регламент собрания местного сообщества Алгинского района </w:t>
      </w:r>
    </w:p>
    <w:bookmarkEnd w:id="3"/>
    <w:p>
      <w:pPr>
        <w:spacing w:after="0"/>
        <w:ind w:left="0"/>
        <w:jc w:val="both"/>
      </w:pPr>
      <w:r>
        <w:rPr>
          <w:rFonts w:ascii="Times New Roman"/>
          <w:b w:val="false"/>
          <w:i w:val="false"/>
          <w:color w:val="ff0000"/>
          <w:sz w:val="28"/>
        </w:rPr>
        <w:t xml:space="preserve">
      Сноска. Регламент – в редакции решения Алгинского районного маслихата Актюбинской области от 10.11.2021 </w:t>
      </w:r>
      <w:r>
        <w:rPr>
          <w:rFonts w:ascii="Times New Roman"/>
          <w:b w:val="false"/>
          <w:i w:val="false"/>
          <w:color w:val="ff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Алгинского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(зарегистрированное в реестре государственной регистрации нормативных правовых актов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города районного значения 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для решения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3-1.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3-2.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3-1 настоящего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Start w:name="z7" w:id="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сельского округа по управлению коммунальной собственностью города районного значения,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решением Алгинского районного маслихата Актюбинской области от 21.04.2023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электронной копии документов или иными способами.</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Алгинский 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районного маслихата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