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6b33" w14:textId="eec6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24 января 2018 года № 16. Зарегистрировано Управлением юстиции Айтекебийского района Актюбинской области 13 февраля 2018 года № 3-2-136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Айтекебийский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безнадзорных животных, поступивших в коммунальную собственность.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Мулькаева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 от "24" января 2018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- исполнительный государственный орган, финансируемый из местного бюджета, уполномоченный на осуществление функций в области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крупного рогатого скота и двух месяцев - других домашних животных,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