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dc20" w14:textId="fb4d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10 декабря 2018 года № 357. Зарегистрировано Департаментом юстиции Актюбинской области 19 декабря 2018 года № 5965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4-2) пункта 1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пунктов", зарегистрированным в реестре государственной регистрации нормативных правовых актов за № 10886, Актюбинский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 (зарегистрированное в реестре государственной регистрации нормативных правовых актов № 4686, опубликованное 29 января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и защиты зеленых насаждений территорий городов и населенных пунктов Актюбинской области вносятся изменения на государственном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слово "қоғалуы" заменить на "қорғалуы";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слово "жән" заменить на "және".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