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3bd" w14:textId="3e5a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октября 2018 года № 466. Зарегистрировано Департаментом юстиции Актюбинской области 26 октября 2018 года № 5954.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17306,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2018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Актюбинской области: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января 2018 года № 19 "О государственной поддержке развития животноводства в Актюбинской области на 2018 год" (зарегистрированное в Реестре государственной регистрации нормативных правовых актов № 5888, опубликованное 8-9 февраля 2018 года в газетах "Ақтөбе" и "Актюбинский вестник");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апреля 2018 года № 185 "О внесении изменения в постановление акимата Актюбинской области от 18 января 2018 года № 19 "О государственной поддержке развития животноводства в Актюбинской области на 2018 год" (зарегистрированное в Реестре государственной регистрации нормативных правовых актов № 5913, опубликованное 27-28 апреля 2018 года в газетах "Ақтөбе" и "Актюбинский вестник").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24 октября 2018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поголовья крупного рогатого скота*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крупного рогатого скота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862 254,35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172 450,87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1 043 874,87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поголовья 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2 200 334,73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309 703,08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110 170,056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 (оленеводство)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1 895 931,0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(далее - Правила), объемы заявок, одобренных до вступления в силу Правил, но не проплаченные ввиду отсутствия средств, выплачивается по условиям, действовавших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момент одобрения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