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572" w14:textId="942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апреля 2018 года № 278. Зарегистрировано Департаментом юстиции Актюбинской области 26 апреля 2018 года № 59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м в реестре государственной регистрации нормативных правовых актов за № 10886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и 30 января 2016 года в газетах "Актюбинский вестник" и "Ақтөбе" соответственно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и защиты зеленых насаждений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держание зеленых насаждений включает в себя следующие виды работ: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боты" заменить словом "Мероприяти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боты" заменить словом "Услуг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бот" заменить словом "услуг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ом "текущий" перед словом "ремо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архитектуры, градостроительства и" перед словом "строительства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