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c3a4" w14:textId="9bc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апреля 2018 года № 282. Зарегистрировано Департаментом юстиции Актюбинской области 24 апреля 2018 года № 5911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Водным Кодексом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Водным Кодексом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ставок платы за пользование водными ресурсами из поверхностных источников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апреля 2018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</w:t>
      </w:r>
      <w:r>
        <w:br/>
      </w:r>
      <w:r>
        <w:rPr>
          <w:rFonts w:ascii="Times New Roman"/>
          <w:b/>
          <w:i w:val="false"/>
          <w:color w:val="000000"/>
        </w:rPr>
        <w:t>ставок платы за пользование водными ресурсами из поверхностных источников бассейнов рек Урал, Уил, Сагиз, Эмба.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901"/>
        <w:gridCol w:w="4281"/>
        <w:gridCol w:w="3567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Тургай, Иргиз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823"/>
        <w:gridCol w:w="4496"/>
        <w:gridCol w:w="3472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