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23d0" w14:textId="a162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22 декабря 2017 года № 6С-23/1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ноября 2018 года № 6С-35/1. Зарегистрировано Департаментом юстиции Акмолинской области 6 декабря 2018 года № 6898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2018-2020 годы" от 22 декабря 2017 года № 6С-23/1 (зарегистрировано в Реестре государственной регистрации нормативных правовых актов № 6320, опубликовано 18 января 2018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12172899,7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поступления – 2346771,1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неналоговые поступления – 25179,6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417903,1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9383045,9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12638989,0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43720,9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57695,5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- 509810,2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509810,2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12172899,7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2346771,1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792448,4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761428,3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183136,4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417903,1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9383045,9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8928287,9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8928287,9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12638989,0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5731440,2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4767764,2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3656272,2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4636813,8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2700907,1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1662923,2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1935906,7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-509810,2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