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9e9" w14:textId="5657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28 февраля 2018 года № а-3/66 и решение Бурабайского районного маслихата Акмолинской области от 28 февраля 2018 года № 6С-25/2. Зарегистрировано Департаментом юстиции Акмолинской области 26 марта 2018 года № 6479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Щучинска: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1-я Западная на улицу Кенжайлау;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2-я Западная на улицу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1-я Звездная на улицу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2-я Звездная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3-я Звездная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1-я Кокчетавская на улицу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2-я Кокчетавская на улицу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2-я Мельничная на улицу Казыналы;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3-я Мельничная на улицу Жагалау;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2-я Северная на улицу Солтустик;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2-я Спортивная на улицу Жигер;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2-я Строительная на улицу Саулет;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40 лет Казахстана на улицу 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8 Марта на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Юбилейная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Щебзаводская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Высокая на улицу Таулы;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Моховая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Овражная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Тупиковая на улицу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Индустриальная на улицу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Комсомольская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Пионерская на улицу Жас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Паровозная на улицу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Вокзальная на улицу Саяхат;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Целинная на улицу Акбидай;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улицу ЩИПТ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улицу СПТУ 7 на улицу Акжол.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