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4928" w14:textId="5164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февраля 2018 года № 6С-25/1. Зарегистрировано Департаментом юстиции Акмолинской области 3 марта 2018 года № 6446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9925559,9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2311088,0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7323030,0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10127395,7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- 245552,8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245552,8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составе расходов районного бюджета на 2018 год предусмотрены целевые трансферты сельским бюджетам согласно приложению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9925559,9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276618,9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10127395,7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5505100,3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4541426,3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3429716,9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2833760,2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2070024,4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1583581,6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-245552,8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сельским бюджетам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32 208,9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