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68c8" w14:textId="0256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20 декабря 2017 года № С-22/2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11 декабря 2018 года № С-34/2. Зарегистрировано Департаментом юстиции Акмолинской области 13 декабря 2018 года № 6929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29 ноября 2018 года № 6С-26-2 "О внесении изменений в решение Акмолинского областного маслихата от 13 декабря 2017 года № 6С-17-2 "Об областном бюджете на 2018-2020 годы" (зарегистрировано в Реестре государственной регистрации нормативных правовых актов № 6903),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2018-2020 годы" от 20 декабря 2017 года № С-22/2 (зарегистрировано в Реестре государственной регистрации нормативных правовых актов № 6300, опубликовано 13 января 2018 года в районных газетах "Вести", "Өрлеу")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3 778 372,9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783 138,2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32 349,2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2 948 286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3 787 091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199 117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230 880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-207 835,1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207 835,1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2017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3778372,9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783138,2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2357324,9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1907682,2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1886661,2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1808722,7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 значимым городским (сельским), пригородным и внутрирайонным сообщениям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-207835,1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2017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210 918,9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13114,9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работника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134281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381739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231739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существующих водопроводных сетей и сооружений села Петровка Шортандинского района Акмолинской области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