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84cb" w14:textId="0f98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30 января 2018 года № 178/25-6. Зарегистрировано Департаментом юстиции Акмолинской области 15 февраля 2018 года № 6401. Срок действия решения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Срок действия решения - до 01.01.2020 (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Целиноградский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Целиноградского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повышении ставок единого земельного налога на не используемые земли сельскохозяйственного назначения в границах Целиноградского района" от 25 февраля 2015 года № 275/40-5 (зарегистрировано в Реестре государственной регистрации нормативных правовых актов № 4719, опубликовано 10 апреля 2015 года в информационно-правовой системе "Әділет").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действует до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 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Целиноградскому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