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4d05" w14:textId="cd64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марта 2013 года № 12-109 "Об утверждении схемы зонирования земель и процентов повышения (понижения) базовых ставок земельного налога Зерендинского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19-156. Зарегистрировано Департаментом юстиции Акмолинской области 28 февраля 2018 года № 6442. Утратило силу решением Зерендинского районного маслихата Акмолинской области от 19 ноября 2021 года № 13-87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схемы зонирования земель и процентов повышения (понижения) базовых ставок земельного налога Зерендинского района" от 6 марта 2013 года № 12-109 (зарегистрировано в Реестре государственной регистрации нормативных правовых актов № 3702, опубликовано 19 апреля 2013 года в районных газетах "Зерделі–Зеренді", "Зерен")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схемы зонирования земель Зерендинского района и о повышении (понижении) ставок земельного налога";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 Земельного кодекса Республики Казахстан от 20 июня 2003 года, статьей 510 Кодекса Республики Казахстан от 25 декабря 2017 года "О налогах и других обязательных платежах в бюджет (Налоговый кодекс)", Зерендинский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Повысить (понизить) ставки земельного налога, согласно приложению 3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"базовых"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на казахском языке, текст на русском языке не меняется.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Зерендинскому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