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0d32" w14:textId="8300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21 июня 2016 года № 5/3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4 октября 2018 года № 35/2. Зарегистрировано Департаментом юстиции Акмолинской области 23 октября 2018 года № 6809. Утратило силу решением Есильского районного маслихата Акмолинской области от 19 февраля 2019 года №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21 июня 2016 года № 5/3 (зарегистрировано в Реестре государственной регистрации нормативных правовых актов № 5466, опубликовано 1 августа 2016 года в районной газете "Жаңа Есіл")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октября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