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0d32" w14:textId="8300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21 июня 2016 года № 5/3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4 октября 2018 года № 35/2. Зарегистрировано Департаментом юстиции Акмолинской области 23 октября 2018 года № 6809. Утратило силу решением Есильского районного маслихата Акмолинской области от 19 февраля 2019 года № 45/2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 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21 июня 2016 года № 5/3 (зарегистрировано в Реестре государственной регистрации нормативных правовых актов № 5466, опубликовано 1 августа 2016 года в районной газете "Жаңа Есіл")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Есильского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октября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