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465d" w14:textId="32a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С-22/9. Зарегистрировано Департаментом юстиции Акмолинской области 23 апреля 2018 года № 6574. Утратило силу решением маслихата района Биржан сал Акмолинской области от 26 июня 2020 года № С-53/2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27 апреля 2017 года № С-12/5 "Об определении размера и порядка оказания жилищной помощи в Енбекшильдерском районе" (зарегистрировано в Реестре государственной регистрации нормативных правовых актов № 5949, опубликовано 24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Биржан сал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назначению и выплате жилищной помощи определено государственное учреждение "Отдел занятости и социальных программ" района Биржан сал, который исчисляет совокупный доход семьи (гражданина)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 допустимых расходов: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 (гражданина).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потребления коммунальных услуг сверх установленной нормы площади производится на общих основаниях. За норму площади жилья, обеспечиваемую компенсационными мерами принимается восемнадцать квадратных метров на человека.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районного бюджета малообеспеченным семьям (гражданам), постоянно проживающим в районе Биржан сал.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на полный текущий квартал, независимо от даты подачи заявления, при этом доходы семьи (гражданина) и расходы на коммунальные услуги учитываются за истекший квартал, за исключением: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помещение в наем (поднаем).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отопление для проживающих в коммунальном жилище берутся в плановом начислении с последующим перерасчетом по фактической оплате.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государственным учреждением "Отдел занятости и социальных программ" района Биржан сал через банки второго уровня.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назначается малообеспеченным семьям (гражданам), проживающим в частных домостроениях с местным отоплением по возмещению затрат на коммунальные услуги и приобретение твердого топлива, являющимися собственниками жилого дома, нанимателями (при наличии договора-аренды жилья).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Компенсационные нормы на потребление твердого топлива с местным отоплением устанавливается пять тонн на отопительный сезон единовременно, на семью (гражданина) в квартал обращения. Расход топлива на 1 квадратный метр учитывается в размере 49,85 килограммов в месяц. Стоимость угля принимать усредненную, сложившуюся за предыдущий квартал согласно статистическим данным.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норму расхода электрической энергии 50 (пятьдесят) киловатт на одного человека в месяц.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