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5074" w14:textId="4815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января 2018 года № 6С-20/5-18. Зарегистрировано Департаментом юстиции Акмолинской области 12 февраля 2018 года № 6386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Ерейментауского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6С-20/5-18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Ерейментауского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19 марта 2015 года № 5С-36/5-15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 (зарегистрировано в Реестре государственной регистрации нормативных правовых актов № 4768, опубликовано 8 мая 2015 года в районной газете "Ереймен", 8 мая 2015 года в районной газете "Ерейментау").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12 апреля 2016 года № 6С-2/3-16 "О внесении изменения в решение Ерейментауского районного маслихата от 19 марта 2015 года № 5С-36/5-15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 (зарегистрировано в Реестре государственной регистрации нормативных правовых актов № 5298, опубликовано 27 апреля 2016 года в районной газете "Ереймен", 27 апреля 2016 года в районной газете "Ерейментау").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26 декабря 2016 года № 6С-10/7-16 "О внесении изменений в решение Ерейментауского районного маслихата от 19 марта 2015 года № 5С-36/5-15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 (зарегистрировано в Реестре государственной регистрации нормативных правовых актов № 5702, опубликовано 18 января 2017 года в районной газете "Ереймен", 18 января 2017 года в районной газете "Ерейментау").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