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374f" w14:textId="8fb3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Егиндыкольского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13 марта 2018 года № 6С22-2. Зарегистрировано Департаментом юстиции Акмолинской области 27 марта 2018 года № 6488. Утратило силу решением Егиндыкольского районного маслихата Акмолинской области от 27 апреля 2021 года № 7С4-3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7С4-3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Егиндыкольского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Егиндыкольского районного маслихата"" от 20 февраля 2017 года № 6С11-4 (зарегистрировано в Реестре государственной регистрации нормативных правовых актов № 5817, опубликовано 22 марта 2017 года в районной газете "Алтын астық").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6С22-2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Егиндыкольского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Егиндыкольского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 организационной работы аппарата районного маслихата, в должностные обязанности которого входит ведение кадровой работы.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достижения КЦИ в следующем порядке: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организационной работы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руководитель отдела организационной работы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организационной работы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организационной работы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отдела организационной работы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организационной работы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организационной работы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организационной работы аппарата районного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