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99d0" w14:textId="8e29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22 декабря 2017 года № 6С-17/1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5 апреля 2018 года № 6С-22/1. Зарегистрировано Департаментом юстиции Акмолинской области 25 апреля 2018 года № 6575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2018-2020 годы" от 22 декабря 2017 года № 6С-17/1 (зарегистрировано в Реестре государственной регистрации нормативных правовых актов № 6322,)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2,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3674560,0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603961,0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13105,0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61453,0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2996041,0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3690040,0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7153,3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10823,0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3669,7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- 22633,3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22633,3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10823,0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3669,7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15480,0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2018 год целевые трансферты в сумме 236271,0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на развитие из областного бюджета в сумме 30721,0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30721,0 тысяча тенге на проектирование и (или) строительство,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текущие трансферты из республиканского бюджета в сумме 50936,0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12316,0 тысяч тенге на развитие рынка труда, в том числе: 10211,0 тысяч тенге на частичное субсидирование заработной платы и молодежную практику, 2105,0 тысяч тенге 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275,0 тысяч тенге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1709,0 тысяч тенге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6380,0 тысяч тенге на увеличение норм обеспечения инвалидов обязательными гигиеническими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509,0 тысяч тенге на оказание услуг специалиста жестового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572,0 тысячи тенге на расширение Перечня технических вспомогательных (компенсаторных)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9084,0 тысячи тенге на внедрение консультантов по социальной работе и ассистентов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15001,0 тысяча тенге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1727,0 тысяч тенге на доплату учителям, прошедшим стажировку по языковым курсам;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3303,0 тысячи тенге на доплату учителям за замещение на период обучения основного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60,0 тысяч тенге на установку дорожных знаков и указателей в местах расположения организаций, ориентированных на обслуживание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текущие трансферты из областного бюджета в сумме 154614,0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14281,0 тысяча тенге на приобретение школьных автобусов для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43000,0 тысячи тенге на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33679,0 тысяч тенге на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2400,0 тысяч тенге на возмещение стоимости сельскохозяйственных животных (крупного и мелкого рогатого скота) больных бруцеллезом направленных на санитарный убой;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10459,0 тысяч тенге на реализацию краткосрочного профессионального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50795,0 тысяч тенге на развитие жилищно-коммунального хозяйства.";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Учесть, что в районном бюджете на 2018 год предусмотрено погашение бюджетных кредитов в областной бюджет в сумме 3669,7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22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Г.Желтов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апреля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6С-17/1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3674560,0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2996041,0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2628665,0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2628615,0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2014943,0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-22633,3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