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a212" w14:textId="026a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в Аршалынском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7 декабря 2018 года № 31/3. Зарегистрировано Департаментом юстиции Акмолинской области 10 декабря 2018 года № 6912. Утратило силу решением Аршалынского районного маслихата Акмолинской области от 21 февраля 2019 года № 37/2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21.02.2019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в Аршалынском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Аршалынского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оказания жилищной помощи малообеспеченным семьям (гражданам), проживающим в Аршалынском районе" от 29 января 2016 года № 49/4 (зарегистрировано в Реестре государственной регистрации нормативных правовых актов № 5263, опубликовано 2 марта 2016 года в информационно-правовой системе "Әділет");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Аршалынского районного маслихата от 29 января 2016 года № 49/4 "Об определении порядка и размера оказания жилищной помощи малообеспеченным семьям (гражданам), проживающим в Аршалынском районе" от 22 апреля 2016 года № 4/4 (зарегистрировано в Реестре государственной регистрации нормативных правовых актов № 5327, опубликовано 13 мая 2016 года в районных газетах "Аршалы айнасы", "Вперед").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2018года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в Аршалынском районе 1. Порядок оказания жилищной помощи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Аршалынского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за назначением жилищной помощи один раз в квартал.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Аршалынского района" (далее – уполномоченный орган) осуществляет назначение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 "Об утверждении Правил предоставления жилищной помощи" (далее - Правила).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жилищной помощи семья (гражданин) (либо его представитель по нотариально заверенной доверенности) предоставляет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производится на полный текущий квартал с месяца подачи документов, при этом совокупный доход семьи (гражданина) и расходы на коммунальные услуги учитываются за истекший квартал,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жилые помещения в наем (поднаем);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трудоспособные члены которых не работают, не учатся на дневной форме обучения, не проходят срочную службу в армии и не зарегистрированы в уполномоченном органе в качестве безработных (кроме граждан, осуществляющих уход за лицами, нуждающимися в уходе, согласно заключению медико-социальной экспертной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выплат жилищной помощи производится в пределах средств, предусмотренных бюджетом района на соответствующий финансовый год.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определяется как разница между суммой, затраченной на расходы за потребленные коммунальные услуги в пределах норм и предельно допустимых расходов семьи (гражданина) на эти цели.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предельно допустимых расходов семьи (гражданина) устанавливается в размере 11 % к совокупному доходу семьи (гражданина) на оплату: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за потребление коммунальных услуг сверх установленной нормы площади, производится на общих основаниях.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норму площади жилья, подлежащую компенсационным мерам, принимается 18 квадратных метров на человека. Для одиноко проживающих граждан, за норму площади жилья, подлежащую компенсационным мерам, принимается 30 квадратных метров.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Компенсация за расходы по потреблению услуг теплоснабжения, канализации, мусороудаления и водоснабжения производится по фактическим затратам за предыдущий квартал на основании платежных документов, предъявленных поставщиками коммунальных услуг.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норму расхода электрической энергии, подлежащей компенсационным мерам, принимается 101 киловатт/час на одного человека в месяц.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