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d8ff" w14:textId="2d2d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апреля 2018 года № 6С-26/7. Зарегистрировано Департаментом юстиции Акмолинской области 19 апреля 2018 года № 6563. Утратило силу решением Степногорского городского маслихата Акмолинской области от 3 августа 2022 года № 7С-16/4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7С-16/4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населенных пунктов, с численностью населения более двух тысяч человек с 1 января 2018 года, для населенных пунктов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03.04.2018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Степногорского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города Степногорска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поселка,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утверждается Степногорским городским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поселка, села, сельского округа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поселка, села, сельского округа по управлению коммунальной собственностью местного самоуправления;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поселка, села,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поселка, села,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Степногорска кандидатур на должность акима поселка, села, сельского округа для дальнейшего внесения в Степногорский городской маслихат для проведения выборов акима поселка, села,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поселка,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поселка,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поселка, села,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Степногорского городского маслихата, представители аппарата акима города Степногорска,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села, сельского округа.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собранием, рассматриваются акимом поселка, села, сельского округа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села, сельского округа, вопрос разрешается акимом города Степногорска после его предварительного обсуждения на заседании Степногорского городского маслихата.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поселка, села, сельского округа решений собрания доводятся аппаратом акима поселка, села, сельского округа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поселка, села, сельского округа.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поселка, села, сельского округа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Степногорска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Степногорска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