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4a3f" w14:textId="97d4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2018 года № А-12/573. Зарегистрировано Департаментом юстиции Акмолинской области 26 декабря 2018 года № 6979.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 от 9 июля 2004 года "Об участии граждан в обеспечении общественного порядка",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Акмолинской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благодарственное письмо акима района, городов Кокшетау, Косшы, Степногорск,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вознаграждение.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А-9/449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вопросы организации поощрения граждан, участвующих в охране общественного порядка в Акмолинской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Вопросы поощрения граждан, участвующих в обеспечении общественного порядка, рассматриваются комиссией, создаваемой постановлением акимата района, городов Кокшетау, Косшы и Степногорск (далее – комиссия).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Акмолинской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А-9/449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Представление о поощрении граждан, принимающих активное участие в охране общественного порядка, вносится на рассмотрение комиссии отделом (управлением) полиции (далее – ОП).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протокольное решение, принимаемое комиссией.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производится ОП за счет средств областного бюджета.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выплаты денежного вознаграждения дополнительно издается приказ начальника ОП согласно решению, принятому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благодарственного письма акима района, городов Кокшетау, Косшы, Степногорск, области, денежного вознаграждения гражданам за вклад в обеспечении общественного порядка осуществляется ОП в торжественной обстановке.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Акмолинской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А-9/449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