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afdff" w14:textId="aaafd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кадров с техническим и профессиональным, послесредним образованием на 2018-2019, 2019-2020, 2020-2021 учебные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15 июня 2018 года № А-7/269. Зарегистрировано Департаментом юстиции Акмолинской области 29 июня 2018 года № 6703.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постановления - в редакции постановления акимата Акмолинской области от 12.04.2019 </w:t>
      </w:r>
      <w:r>
        <w:rPr>
          <w:rFonts w:ascii="Times New Roman"/>
          <w:b w:val="false"/>
          <w:i w:val="false"/>
          <w:color w:val="ff0000"/>
          <w:sz w:val="28"/>
        </w:rPr>
        <w:t>№ А-4/166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6 Закона Республики Казахстан от 27 июля 2007 года "Об образовании", акимат Акмолинской области 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постановления акимата Акмолинской области от 12.04.2019 </w:t>
      </w:r>
      <w:r>
        <w:rPr>
          <w:rFonts w:ascii="Times New Roman"/>
          <w:b w:val="false"/>
          <w:i w:val="false"/>
          <w:color w:val="000000"/>
          <w:sz w:val="28"/>
        </w:rPr>
        <w:t>№ А-4/166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государственный </w:t>
      </w:r>
      <w:r>
        <w:rPr>
          <w:rFonts w:ascii="Times New Roman"/>
          <w:b w:val="false"/>
          <w:i w:val="false"/>
          <w:color w:val="000000"/>
          <w:sz w:val="28"/>
        </w:rPr>
        <w:t>образовательный 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подготовку кадров с техническим и профессиональным, послесредним образованием за счет местного бюджета на 2018-2019 учебный год;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государственный </w:t>
      </w:r>
      <w:r>
        <w:rPr>
          <w:rFonts w:ascii="Times New Roman"/>
          <w:b w:val="false"/>
          <w:i w:val="false"/>
          <w:color w:val="000000"/>
          <w:sz w:val="28"/>
        </w:rPr>
        <w:t>образовательный 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подготовку кадров с техническим и профессиональным, послесредним образованием за счет местного бюджета на 2019-2020 учебный год;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государственный </w:t>
      </w:r>
      <w:r>
        <w:rPr>
          <w:rFonts w:ascii="Times New Roman"/>
          <w:b w:val="false"/>
          <w:i w:val="false"/>
          <w:color w:val="000000"/>
          <w:sz w:val="28"/>
        </w:rPr>
        <w:t>образовательный 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подготовку кадров с техническим и профессиональным, послесредним образованием за счет местного бюджета на 2020-2021 учебный год.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акимата Акмолинской области от 12.04.2019 </w:t>
      </w:r>
      <w:r>
        <w:rPr>
          <w:rFonts w:ascii="Times New Roman"/>
          <w:b w:val="false"/>
          <w:i w:val="false"/>
          <w:color w:val="000000"/>
          <w:sz w:val="28"/>
        </w:rPr>
        <w:t>№ А-4/166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Акмолинской области" совместно с заинтересованными органами принять меры по размещению утвержденного государственного образовательного заказа на подготовку кадров с техническим и профессиональным, послесредним образованием за счет местного бюджета.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постановления акимата Акмолинской области от 12.04.2019 </w:t>
      </w:r>
      <w:r>
        <w:rPr>
          <w:rFonts w:ascii="Times New Roman"/>
          <w:b w:val="false"/>
          <w:i w:val="false"/>
          <w:color w:val="000000"/>
          <w:sz w:val="28"/>
        </w:rPr>
        <w:t>№ А-4/166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Акмолинской области Мусралимову А.Е.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М.Мурзалин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июня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А-7/269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техническим и профессиональным, послесредним образованием за счет местного бюджета на 2018-2019 учебный год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Заказ - в редакции постановления акимата Акмолинской области от 12.04.2019 </w:t>
      </w:r>
      <w:r>
        <w:rPr>
          <w:rFonts w:ascii="Times New Roman"/>
          <w:b w:val="false"/>
          <w:i w:val="false"/>
          <w:color w:val="ff0000"/>
          <w:sz w:val="28"/>
        </w:rPr>
        <w:t>№ А-4/166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0"/>
        <w:gridCol w:w="3937"/>
        <w:gridCol w:w="2469"/>
        <w:gridCol w:w="4454"/>
      </w:tblGrid>
      <w:tr>
        <w:trPr>
          <w:trHeight w:val="30" w:hRule="atLeast"/>
        </w:trPr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профиля (направления)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мест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Средние расходы на обучение 1 студента за учебный год (в тысячах тенге)</w:t>
            </w:r>
          </w:p>
        </w:tc>
      </w:tr>
      <w:tr>
        <w:trPr>
          <w:trHeight w:val="30" w:hRule="atLeast"/>
        </w:trPr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371,1</w:t>
            </w:r>
          </w:p>
        </w:tc>
      </w:tr>
      <w:tr>
        <w:trPr>
          <w:trHeight w:val="30" w:hRule="atLeast"/>
        </w:trPr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Медицина, фармацевтика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423,7</w:t>
            </w:r>
          </w:p>
        </w:tc>
      </w:tr>
      <w:tr>
        <w:trPr>
          <w:trHeight w:val="30" w:hRule="atLeast"/>
        </w:trPr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 и культура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525,4</w:t>
            </w:r>
          </w:p>
        </w:tc>
      </w:tr>
      <w:tr>
        <w:trPr>
          <w:trHeight w:val="30" w:hRule="atLeast"/>
        </w:trPr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Сервис, экономика и управление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487,6</w:t>
            </w:r>
          </w:p>
        </w:tc>
      </w:tr>
      <w:tr>
        <w:trPr>
          <w:trHeight w:val="30" w:hRule="atLeast"/>
        </w:trPr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Геология, горнодобывающая промышленность и добыча полезных ископаемых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383,3</w:t>
            </w:r>
          </w:p>
        </w:tc>
      </w:tr>
      <w:tr>
        <w:trPr>
          <w:trHeight w:val="30" w:hRule="atLeast"/>
        </w:trPr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361,3</w:t>
            </w:r>
          </w:p>
        </w:tc>
      </w:tr>
      <w:tr>
        <w:trPr>
          <w:trHeight w:val="30" w:hRule="atLeast"/>
        </w:trPr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 и машиностроение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378,8</w:t>
            </w:r>
          </w:p>
        </w:tc>
      </w:tr>
      <w:tr>
        <w:trPr>
          <w:trHeight w:val="30" w:hRule="atLeast"/>
        </w:trPr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(по отраслям)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455,8</w:t>
            </w:r>
          </w:p>
        </w:tc>
      </w:tr>
      <w:tr>
        <w:trPr>
          <w:trHeight w:val="30" w:hRule="atLeast"/>
        </w:trPr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Производство, монтаж, эксплуатация и ремонт (по отраслям). Эксплуатация транспорта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531,9</w:t>
            </w:r>
          </w:p>
        </w:tc>
      </w:tr>
      <w:tr>
        <w:trPr>
          <w:trHeight w:val="30" w:hRule="atLeast"/>
        </w:trPr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Связь, телекоммуникации и информационные технологии. Электронная техника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453,4</w:t>
            </w:r>
          </w:p>
        </w:tc>
      </w:tr>
      <w:tr>
        <w:trPr>
          <w:trHeight w:val="30" w:hRule="atLeast"/>
        </w:trPr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коммунальное хозяйство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345,3</w:t>
            </w:r>
          </w:p>
        </w:tc>
      </w:tr>
      <w:tr>
        <w:trPr>
          <w:trHeight w:val="30" w:hRule="atLeast"/>
        </w:trPr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хозяйство, ветеринария и экология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4699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июня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А-7/269</w:t>
            </w:r>
          </w:p>
        </w:tc>
      </w:tr>
    </w:tbl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техническим и профессиональным, послесредним образованием за счет местного бюджета на 2019-2020 учебный год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Заказ - в редакции постановления акимата Акмолинской области от 18.02.2019 </w:t>
      </w:r>
      <w:r>
        <w:rPr>
          <w:rFonts w:ascii="Times New Roman"/>
          <w:b w:val="false"/>
          <w:i w:val="false"/>
          <w:color w:val="ff0000"/>
          <w:sz w:val="28"/>
        </w:rPr>
        <w:t>№ А-2/72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0"/>
        <w:gridCol w:w="3937"/>
        <w:gridCol w:w="2469"/>
        <w:gridCol w:w="4454"/>
      </w:tblGrid>
      <w:tr>
        <w:trPr>
          <w:trHeight w:val="30" w:hRule="atLeast"/>
        </w:trPr>
        <w:tc>
          <w:tcPr>
            <w:tcW w:w="1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профиля (направления)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мест</w:t>
            </w:r>
          </w:p>
        </w:tc>
        <w:tc>
          <w:tcPr>
            <w:tcW w:w="4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Средние расходы на обучение 1 студента за учебный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 (в тысячах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очная форма обучения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371,1</w:t>
            </w:r>
          </w:p>
        </w:tc>
      </w:tr>
      <w:tr>
        <w:trPr>
          <w:trHeight w:val="30" w:hRule="atLeast"/>
        </w:trPr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Медицина, фармацевтика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423,7</w:t>
            </w:r>
          </w:p>
        </w:tc>
      </w:tr>
      <w:tr>
        <w:trPr>
          <w:trHeight w:val="30" w:hRule="atLeast"/>
        </w:trPr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 и культура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525,4</w:t>
            </w:r>
          </w:p>
        </w:tc>
      </w:tr>
      <w:tr>
        <w:trPr>
          <w:trHeight w:val="30" w:hRule="atLeast"/>
        </w:trPr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Сервис, экономика и управление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487,6</w:t>
            </w:r>
          </w:p>
        </w:tc>
      </w:tr>
      <w:tr>
        <w:trPr>
          <w:trHeight w:val="30" w:hRule="atLeast"/>
        </w:trPr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Геология, горнодобывающая промышленность и добыча полезных ископаемых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383,3</w:t>
            </w:r>
          </w:p>
        </w:tc>
      </w:tr>
      <w:tr>
        <w:trPr>
          <w:trHeight w:val="30" w:hRule="atLeast"/>
        </w:trPr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Нефтегазовое и химическое производство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361,3</w:t>
            </w:r>
          </w:p>
        </w:tc>
      </w:tr>
      <w:tr>
        <w:trPr>
          <w:trHeight w:val="30" w:hRule="atLeast"/>
        </w:trPr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 и машиностроение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378,8</w:t>
            </w:r>
          </w:p>
        </w:tc>
      </w:tr>
      <w:tr>
        <w:trPr>
          <w:trHeight w:val="30" w:hRule="atLeast"/>
        </w:trPr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(по отраслям)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455,8</w:t>
            </w:r>
          </w:p>
        </w:tc>
      </w:tr>
      <w:tr>
        <w:trPr>
          <w:trHeight w:val="30" w:hRule="atLeast"/>
        </w:trPr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Производство, монтаж, эксплуатация и ремонт (по отраслям). Эксплуатация транспорта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531,9</w:t>
            </w:r>
          </w:p>
        </w:tc>
      </w:tr>
      <w:tr>
        <w:trPr>
          <w:trHeight w:val="30" w:hRule="atLeast"/>
        </w:trPr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Связь, телекоммуникации и информационные технологии. Электронная техника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453,4</w:t>
            </w:r>
          </w:p>
        </w:tc>
      </w:tr>
      <w:tr>
        <w:trPr>
          <w:trHeight w:val="30" w:hRule="atLeast"/>
        </w:trPr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коммунальное хозяйство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345,3</w:t>
            </w:r>
          </w:p>
        </w:tc>
      </w:tr>
      <w:tr>
        <w:trPr>
          <w:trHeight w:val="30" w:hRule="atLeast"/>
        </w:trPr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хозяйство, ветеринария и экология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июня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А-7/269</w:t>
            </w:r>
          </w:p>
        </w:tc>
      </w:tr>
    </w:tbl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техническим и профессиональным, послесредним образованием за счет местного бюджета на 2020-2021 учебный год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постановления акимата Акмолинской области от 12.04.2019 </w:t>
      </w:r>
      <w:r>
        <w:rPr>
          <w:rFonts w:ascii="Times New Roman"/>
          <w:b w:val="false"/>
          <w:i w:val="false"/>
          <w:color w:val="ff0000"/>
          <w:sz w:val="28"/>
        </w:rPr>
        <w:t>№ А-4/166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0"/>
        <w:gridCol w:w="3937"/>
        <w:gridCol w:w="2469"/>
        <w:gridCol w:w="4454"/>
      </w:tblGrid>
      <w:tr>
        <w:trPr>
          <w:trHeight w:val="30" w:hRule="atLeast"/>
        </w:trPr>
        <w:tc>
          <w:tcPr>
            <w:tcW w:w="1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профиля (направления)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</w:t>
            </w:r>
          </w:p>
        </w:tc>
        <w:tc>
          <w:tcPr>
            <w:tcW w:w="4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студента за учебный год (в тысячах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очная форма обучения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371,1</w:t>
            </w:r>
          </w:p>
        </w:tc>
      </w:tr>
      <w:tr>
        <w:trPr>
          <w:trHeight w:val="30" w:hRule="atLeast"/>
        </w:trPr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Медицина, фармацевтика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423,7</w:t>
            </w:r>
          </w:p>
        </w:tc>
      </w:tr>
      <w:tr>
        <w:trPr>
          <w:trHeight w:val="30" w:hRule="atLeast"/>
        </w:trPr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 и культура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525,4</w:t>
            </w:r>
          </w:p>
        </w:tc>
      </w:tr>
      <w:tr>
        <w:trPr>
          <w:trHeight w:val="30" w:hRule="atLeast"/>
        </w:trPr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Сервис, экономика и управление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487,6</w:t>
            </w:r>
          </w:p>
        </w:tc>
      </w:tr>
      <w:tr>
        <w:trPr>
          <w:trHeight w:val="30" w:hRule="atLeast"/>
        </w:trPr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Геология, горнодобывающая промышленность и добыча полезных ископаемых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383,3</w:t>
            </w:r>
          </w:p>
        </w:tc>
      </w:tr>
      <w:tr>
        <w:trPr>
          <w:trHeight w:val="30" w:hRule="atLeast"/>
        </w:trPr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Нефтегазовое и химическое производство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361,3</w:t>
            </w:r>
          </w:p>
        </w:tc>
      </w:tr>
      <w:tr>
        <w:trPr>
          <w:trHeight w:val="30" w:hRule="atLeast"/>
        </w:trPr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 и машиностроение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378,8</w:t>
            </w:r>
          </w:p>
        </w:tc>
      </w:tr>
      <w:tr>
        <w:trPr>
          <w:trHeight w:val="30" w:hRule="atLeast"/>
        </w:trPr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(по отраслям)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455,8</w:t>
            </w:r>
          </w:p>
        </w:tc>
      </w:tr>
      <w:tr>
        <w:trPr>
          <w:trHeight w:val="30" w:hRule="atLeast"/>
        </w:trPr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Производство, монтаж, эксплуатация и ремонт (по отраслям). Эксплуатация транспорта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531,9</w:t>
            </w:r>
          </w:p>
        </w:tc>
      </w:tr>
      <w:tr>
        <w:trPr>
          <w:trHeight w:val="30" w:hRule="atLeast"/>
        </w:trPr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Связь, телекоммуникации и информационные технологии. Электронная техника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453,4</w:t>
            </w:r>
          </w:p>
        </w:tc>
      </w:tr>
      <w:tr>
        <w:trPr>
          <w:trHeight w:val="30" w:hRule="atLeast"/>
        </w:trPr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коммунальное хозяйство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345,3</w:t>
            </w:r>
          </w:p>
        </w:tc>
      </w:tr>
      <w:tr>
        <w:trPr>
          <w:trHeight w:val="30" w:hRule="atLeast"/>
        </w:trPr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хозяйство, ветеринария и экология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