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c965" w14:textId="961c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Акмолинского областного маслихата от 22 ноября 2017 года № 6С-16-7 "Об утверждении Правил благоустройства территорий городов и населенных пунктов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16 марта 2018 года № 6С-19-8. Зарегистрировано Департаментом юстиции Акмолинской области 6 апреля 2018 года № 6518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благоустройства территорий городов и населенных пунктов Амолинской области" от 22 ноября 2017 года № 6С-16-7 (зарегистрировано в Реестре государственной регистрации нормативных правовых актов № 6204, опубликовано 14 декабря 2017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Амолинской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Все виды работ по благоустройству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Уборка и содержание мест общего пользования включают в себя следующие виды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покос и вывоз камыша, бурьяна, травы и иной дикорастущей растительности;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Количество, размещение и оборудование площадок должны соответствовать государственным нормативам в области архитектуры, градостроительства и строительства.".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