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4998" w14:textId="69d4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декабря 2018 года № 17-2028. Зарегистрировано Департаментом юстиции города Астаны 25 декабря 2018 года № 1195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апреля 2010 года "О профилактике правонарушений",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Астане,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полиции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М. Тулебаев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17-2028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Астане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поощрений граждан, участвующих в обеспечении общественного порядка,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поощрений граждан, участвующих в обеспечении общественного порядка, рассматриваются комиссией, созданной акиматом города Астаны, по представлению Государственного учреждения "Департамент полиции города Астаны Министерства внутренних дел Республики Казахстан" (далее – Департамент полиции).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граждан является решение, принимаемое комиссией.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20-кратного месячного расчетного показателя.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денежного вознаграждения производится за счет средств местного бюджета Департаментом полиции, внесшим представление на поощрение.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Средства на выплату поощрений предусматриваются в составе расходов Департамента полиции отдельной программой.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Поощрение граждан, участвующих в охране общественного порядка, определяется Департаментом полиции в торжественной обстановке.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