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2d26" w14:textId="9de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107-11. Зарегистрировано Департаментом юстиции города Астаны 2 февраля 2018 года № 1158.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107-11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"Предоставление бесплатного питания отдельным категориям граждан, а также лицам, находящимся под опекой (попечительством) и патронатом, </w:t>
      </w:r>
      <w:r>
        <w:br/>
      </w:r>
      <w:r>
        <w:rPr>
          <w:rFonts w:ascii="Times New Roman"/>
          <w:b/>
          <w:i w:val="false"/>
          <w:color w:val="000000"/>
        </w:rPr>
        <w:t xml:space="preserve">обучающимся и воспитанникам организаций технического и профессионального, послесреднего и высшего образования"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государственными учреждениями "Управление образования города Астаны" и "Управление здравоохранения города Астаны"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приказом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Стандарт) (зарегистрирован в Реестре государственной регистрации нормативных правовых актов за № 15744).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в произвольной форме о предоставлении бесплатного питания или отказе.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его представителя по доверенности) сотрудником канцелярии услугодателя – 30 (тридцать)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по действию 1 является регистрация заявления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его представителя по доверенности) сотрудником канцелярии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принятых документов услугополучателя ответственному исполнителю услугодателя на исполнение – 1 (один)  календарный день.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2 является принятие  пакета документов услугополучателя ответственным исполнителем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ответственным исполнителем услугодателя пакета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в произвольной форме о предоставлении бесплатного питания или отказе в оказании государственной услуги – 6 (шесть) календарных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3 является подготовка решения в произвольной форме о предоставлении бесплатного питания или мотивированный ответ об отказе в оказании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подписание руководителем услугодателя решения о предоставлении бесплатного питания или мотивированного ответа об отказе в оказании государственной услуги – 1 (один) календарный день.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4 является подписание руководителем услугодателя результата оказания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выдача результата оказания государственной услуги услугополучателю сотрудником канцелярии услугодателя – 30 (тридцать) минут.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5 является выдача результата оказания государственной услуги услугополучателю сотрудником канцелярии услугодателя.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питания отдельным категориям 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(попечительством) и патронатом, обучающимся и воспитанникам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технического и профессионального, послесреднего и высшего образования" 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