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c0236" w14:textId="edc023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мониторинга источников спроса и предложения на внутреннем валютном рынке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29 ноября 2018 года № 294. Зарегистрировано в Министерстве юстиции Республики Казахстан 21 января 2019 года № 18214.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Сроки представления отчетности продлеваются в период действия чрезвычайного положения, введенного Указом Президента РК от 15.03.2020 </w:t>
      </w:r>
      <w:r>
        <w:rPr>
          <w:rFonts w:ascii="Times New Roman"/>
          <w:b w:val="false"/>
          <w:i w:val="false"/>
          <w:color w:val="ff0000"/>
          <w:sz w:val="28"/>
        </w:rPr>
        <w:t>№ 285</w:t>
      </w:r>
      <w:r>
        <w:rPr>
          <w:rFonts w:ascii="Times New Roman"/>
          <w:b w:val="false"/>
          <w:i w:val="false"/>
          <w:color w:val="ff0000"/>
          <w:sz w:val="28"/>
        </w:rPr>
        <w:t xml:space="preserve"> "О введении чрезвычайного положения в Республике Казахстан" в соответствии с постановлением Правления Национального Банка РК от 31.03.2020 </w:t>
      </w:r>
      <w:r>
        <w:rPr>
          <w:rFonts w:ascii="Times New Roman"/>
          <w:b w:val="false"/>
          <w:i w:val="false"/>
          <w:color w:val="ff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01.07.2019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п.6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постановления.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44) абзаца второго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24.12.2025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мониторинга источников спроса и предложения на внутреннем валютном рынке Республики Казахстан (далее – Правила).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нормативные правовые акты Республики Казахстан, а также структурные элементы некоторых нормативных правовых актов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платежного баланса и валютного регулирования (Куандыков А.А.)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подпунктами 2), 3) настоящего пункта и пунктом 4 настоящего постановления.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Управлению по защите прав потребителей финансовых услуг и внешних коммуникаций (Терентьев А.Л.)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Председателя Национального Банка Республики Казахстан Смолякова О.А.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Настоящее постановление подлежит официальному опубликованию и вводится в действие с 1 июля 2019 года, за исключением </w:t>
      </w:r>
      <w:r>
        <w:rPr>
          <w:rFonts w:ascii="Times New Roman"/>
          <w:b w:val="false"/>
          <w:i w:val="false"/>
          <w:color w:val="000000"/>
          <w:sz w:val="28"/>
        </w:rPr>
        <w:t>подпункта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Правил, который вводится в действие с 1 января 2020 года.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Национального Банка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Акишев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Министерства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 2018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2018 года № 294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мониторинга источников спроса и предложения на внутреннем валютном рынке Республики Казахстан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мониторинга источников спроса и предложения на внутреннем валютном рынке Республики Казахстан (далее – Правила) разработаны в соответствии с подпунктом 44) абзаца второго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19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определяют порядок мониторинга источников спроса и предложения на внутреннем валютном рынке Республики Казахстан и целей использования приобретенной иностранной валюты, а также формы и сроки представления отчетов для его осуществления.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24.12.2025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Мониторинг источников спроса и предложения на внутреннем валютном рынке Республики Казахстан и целей использования приобретенной иностранной валюты осуществляется посредством сбора информации об операциях банков второго уровня, акционерного общества "Банк Развития Казахстана", Национального оператора почты (далее – банки), профессиональных участников рынка ценных бумаг, имеющих лицензию на обменные операции с иностранной валютой, не являющихся банками, (далее – профессиональные участники) и их клиентов на внутреннем валютном рынке, движении денег по банковским счетам клиентов и переводах денег без открытия и (или) использования банковского счета в иностранной валюте.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Правления Национального Банка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Отчеты по источникам спроса и предложения на внутреннем валютном рынке Республики Казахстан и целям использования приобретенной иностранной валюты (далее – отчеты) представляются банками и профессиональными участниками.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целей Правил к клиентам банка относятся физические лица-резиденты и нерезиденты, включая субъектов, осуществляющих предпринимательскую деятельность без образования юридического лица, а также юридические лица-резиденты и нерезиденты, не являющиеся банками, включая их филиалы и представительства, которым в данном банке открыты банковские счета. 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Правил к клиентам профессионального участника относятся физические лица-резиденты и нерезиденты, включая субъектов, осуществляющих предпринимательскую деятельность без образования юридического лица, а также юридические лица-резиденты и нерезиденты, не являющиеся банками, включая их филиалы и представительства, с которыми данным профессиональным участником заключены договоры об оказании брокерских услуг.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составлении отчетов классификация операций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31 августа 2016 года № 203 "Об утверждении Правил применения кодов секторов экономики и назначения платежей" (зарегистрировано в Реестре государственной регистрации нормативных правовых актов под № 14365), с учетом детализации, предусмотренной формами отчетов.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постановления Правления Национального Банка РК от 31.03.2026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Формы и сроки представления отчетов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Отчеты представляются в электронной форме в центральный аппарат Национального Банка Республики Казахстан (далее – Национальный Банк) и включают: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сводный отчет о движении денег в иностранной валюте по банковским счетам клиентов и переводам без открытия и (или) использования банковского счета по форме, предназначенной для сбора административных данных,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 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отчет о покупке (продаже) иностранной валюты банком и его клиентами по форме, предназначенной для сбора административных данных,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отчет о движении денег на банковских счетах клиентов в иностранной валюте по форме, предназначенной для сбора административных данных,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 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отчет об операциях клиентов банка с крупными объемами покупки иностранной валюты по форме, предназначенной для сбора административных данных,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отчет о покупке (продаже) иностранной валюты профессиональным участником рынка ценных бумаг, имеющим лицензию на обменные операции с иностранной валютой, не являющимся банком, по форме, предназначенной для сбора административных данных,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отчет о движении наличной иностранной валюты по форме, предназначенной для сбора административных данных,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постановлениями Правления Национального Банка РК от 19.03.2020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31.03.2026 </w:t>
      </w:r>
      <w:r>
        <w:rPr>
          <w:rFonts w:ascii="Times New Roman"/>
          <w:b w:val="false"/>
          <w:i w:val="false"/>
          <w:color w:val="00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Отчеты банка представляются в целом по системе банка на основе информации по всем банковским счетам клиентов и переводам денег без открытия и (или) использования банковского счета в иностранной валюте, а также сведений по операциям между клиентами одного банка и переводам денег по банковским счетам в иностранной валюте одного клиента.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профессионального участника отражает объемы покупки и продажи иностранной валюты профессиональным участником и его клиентами.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постановлением Правления Национального Банка РК от 24.12.2025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Банки ежемесячно представляют в Национальный Банк отчеты, предусмотренные подпунктами 1), 2), 3), 4) и 6) пункта 6 Правил, в срок до 10 (десятого) числа (включительно) месяца, следующего за отчетным периодом.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Профессиональные участники ежемесячно представляют в Национальный Банк отчет, предусмотренный подпунктом 5) пункта 6 Правил, в срок до 10 (десятого) числа (включительно) месяца, следующего за отчетным периодом.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постановления Правления Национального Банка РК от 20.02.2025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Если последний день срока представления отчетов приходится на нерабочий день, днем окончания срока представления отчетов считается следующий за ним рабочий день.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источников спроса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предложения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валютном рынке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Start w:name="z431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33"/>
    <w:bookmarkStart w:name="z431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сводный отчет о движении денег в иностранной валюте по банковским счетам клиентов и переводам без открытия и (или) использования банковского счета</w:t>
      </w:r>
    </w:p>
    <w:bookmarkEnd w:id="34"/>
    <w:bookmarkStart w:name="z431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1-INV</w:t>
      </w:r>
    </w:p>
    <w:bookmarkEnd w:id="35"/>
    <w:bookmarkStart w:name="z431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36"/>
    <w:bookmarkStart w:name="z431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__________20____года</w:t>
      </w:r>
    </w:p>
    <w:bookmarkEnd w:id="37"/>
    <w:bookmarkStart w:name="z431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банки второго уровня, акционерное общество "Банк Развития Казахстана", Национальный оператор почты</w:t>
      </w:r>
    </w:p>
    <w:bookmarkEnd w:id="38"/>
    <w:bookmarkStart w:name="z432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до 10 (десятого) числа (включительно) месяца, следующего за отчетным периодом</w:t>
      </w:r>
    </w:p>
    <w:bookmarkEnd w:id="39"/>
    <w:bookmarkStart w:name="z432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40"/>
    <w:bookmarkStart w:name="z432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теңге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 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 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1. Поступление иностранной валюты в пользу клиентов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и переводы денег контрпартнеров на банковские счета: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товаров и нематериальных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основной суммы долга и доходов по выданным займам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займов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бумагами, векселями и взносы, обеспечивающие участие в капитале: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переводы денег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без открытия и (или) использования банковского счета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клиентами денег со своих банковских счетов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открытых в: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за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зачисление наличной иностранной валюты на банковские счета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2. Снятие и (или) перевод иностранной валюты клиентами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и переводы денег контрпартнерам с банковских счетов: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физических 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юридических лиц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товаров и нематериальных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займов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обязательств по займам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бумагами, векселями и взносы, обеспечивающие участие в капитале: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переводы денег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21260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без открытия и (или) использования банковского счета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клиентами денег на свои банковские счета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открытых в: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за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наличной иностранной валюты со своих банковских счетов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810" w:id="4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Адрес________________________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20___ года</w:t>
      </w:r>
    </w:p>
    <w:bookmarkStart w:name="z481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"Сводный отчет о движении денег в иностранной валюте по банковским счетам клиентов и переводам без открытия и (или) использования банковского счета".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основе, "Сводный отчет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движении денег в иностранной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валюте по банковским счетам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клиентов и переводам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открытия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банковского счета"</w:t>
            </w:r>
          </w:p>
        </w:tc>
      </w:tr>
    </w:tbl>
    <w:bookmarkStart w:name="z4813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Сводный отчет о движении денег в иностранной валюте по банковским счетам</w:t>
      </w:r>
      <w:r>
        <w:br/>
      </w:r>
      <w:r>
        <w:rPr>
          <w:rFonts w:ascii="Times New Roman"/>
          <w:b/>
          <w:i w:val="false"/>
          <w:color w:val="000000"/>
        </w:rPr>
        <w:t>клиентов и переводам без открытия и (или) использования банковского счета</w:t>
      </w:r>
      <w:r>
        <w:br/>
      </w:r>
      <w:r>
        <w:rPr>
          <w:rFonts w:ascii="Times New Roman"/>
          <w:b/>
          <w:i w:val="false"/>
          <w:color w:val="000000"/>
        </w:rPr>
        <w:t>(индекс – 1-INV, периодичность – ежемесячная)</w:t>
      </w:r>
    </w:p>
    <w:bookmarkEnd w:id="44"/>
    <w:bookmarkStart w:name="z4814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5"/>
    <w:bookmarkStart w:name="z481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"Сводный отчет о движении денег в иностранной валюте по банковским счетам клиентов и переводам без открытия и (или) использования банковского счета" (далее – Форма 1).</w:t>
      </w:r>
    </w:p>
    <w:bookmarkEnd w:id="46"/>
    <w:bookmarkStart w:name="z481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1 заполняется банками второго уровня, акционерным обществом "Банк Развития Казахстана", Национальным оператором почты (далее – банки) в разрезе источников поступления и направлений использования иностранной валюты.</w:t>
      </w:r>
    </w:p>
    <w:bookmarkEnd w:id="47"/>
    <w:bookmarkStart w:name="z481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1 состоит из двух разделов:</w:t>
      </w:r>
    </w:p>
    <w:bookmarkEnd w:id="48"/>
    <w:bookmarkStart w:name="z481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 – Поступление иностранной валюты в пользу клиентов;</w:t>
      </w:r>
    </w:p>
    <w:bookmarkEnd w:id="49"/>
    <w:bookmarkStart w:name="z481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2 – Снятие и (или) перевод иностранной валюты клиентами.</w:t>
      </w:r>
    </w:p>
    <w:bookmarkEnd w:id="50"/>
    <w:bookmarkStart w:name="z482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Данные в Форме 1 указываются в национальной валюте Республики Казахстан – теңге.</w:t>
      </w:r>
    </w:p>
    <w:bookmarkEnd w:id="51"/>
    <w:bookmarkStart w:name="z482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целях формирования отчета активы в иностранной валюте указываются в пересчете по рыночному курсу обмена валют, определенному на дату валютирования в соответствии с пунктом 3 Правил определения рыночного курса обмена валюты, утвержденных совместными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"Об утверждении Правил определения рыночного курса обмена валюты" (зарегистрированы в Реестре государственной регистрации нормативных правовых актов под № 36983).</w:t>
      </w:r>
    </w:p>
    <w:bookmarkEnd w:id="52"/>
    <w:bookmarkStart w:name="z482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Форму 1 подписывают первый руководитель или лицо, уполномоченное на подписание отчета, главный бухгалтер или лицо, уполномоченное на подписание отчета, и исполнитель.</w:t>
      </w:r>
    </w:p>
    <w:bookmarkEnd w:id="53"/>
    <w:bookmarkStart w:name="z4823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1</w:t>
      </w:r>
    </w:p>
    <w:bookmarkEnd w:id="54"/>
    <w:bookmarkStart w:name="z482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заполнении Формы 1 обеспечивается выполнение следующих условий:</w:t>
      </w:r>
    </w:p>
    <w:bookmarkEnd w:id="55"/>
    <w:bookmarkStart w:name="z482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графа 1 по всем строкам равна сумме граф 2, 3, 4, 5;</w:t>
      </w:r>
    </w:p>
    <w:bookmarkEnd w:id="56"/>
    <w:bookmarkStart w:name="z482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10000 = строка с кодом 11000 + строка с кодом 12000 + строка с кодом 13000 + строка с кодом 14000 + строка с кодом 15000;</w:t>
      </w:r>
    </w:p>
    <w:bookmarkEnd w:id="57"/>
    <w:bookmarkStart w:name="z482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11000 = строка с кодом 11100 + строка с кодом 11200;</w:t>
      </w:r>
    </w:p>
    <w:bookmarkEnd w:id="58"/>
    <w:bookmarkStart w:name="z482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11200 = строка с кодом 11210 + строка с кодом 11220 + строка с кодом 11230 + строка с кодом 11240 + строка с кодом 11250 + строка с кодом 11260;</w:t>
      </w:r>
    </w:p>
    <w:bookmarkEnd w:id="59"/>
    <w:bookmarkStart w:name="z482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11240 займы включают также займы, привлеченные клиентами от банка, предоставляющего отчет;</w:t>
      </w:r>
    </w:p>
    <w:bookmarkEnd w:id="60"/>
    <w:bookmarkStart w:name="z483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11260 прочие переводы денег включают также переводы с использованием платежных карточек;</w:t>
      </w:r>
    </w:p>
    <w:bookmarkEnd w:id="61"/>
    <w:bookmarkStart w:name="z483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13000 = строка с кодом 13001 + строка с кодом 13002;</w:t>
      </w:r>
    </w:p>
    <w:bookmarkEnd w:id="62"/>
    <w:bookmarkStart w:name="z483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13001 переводы клиентами денег со своих банковских счетов, открытых в банках-резидентах, включают также переводы клиентами денег с банковского счета, открытого в банке, предоставляющем отчет (внутрибанковские переводы);</w:t>
      </w:r>
    </w:p>
    <w:bookmarkEnd w:id="63"/>
    <w:bookmarkStart w:name="z483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14000 = строка с кодом 14100 + строка с кодом 14200;</w:t>
      </w:r>
    </w:p>
    <w:bookmarkEnd w:id="64"/>
    <w:bookmarkStart w:name="z483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15000 = строка с кодом 15100 + строка с кодом 15200;</w:t>
      </w:r>
    </w:p>
    <w:bookmarkEnd w:id="65"/>
    <w:bookmarkStart w:name="z483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20000 = строка с кодом 21000 + строка с кодом 22000 + строка с кодом 23000 + строка с кодом 24000 + строка с кодом 25000;</w:t>
      </w:r>
    </w:p>
    <w:bookmarkEnd w:id="66"/>
    <w:bookmarkStart w:name="z483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21000 = строка с кодом 21100 + строка с кодом 21200;</w:t>
      </w:r>
    </w:p>
    <w:bookmarkEnd w:id="67"/>
    <w:bookmarkStart w:name="z483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21200 = строка с кодом 21210 + строка с кодом 21220 + строка с кодом 21230 + строка с кодом 21240 + строка с кодом 21250 + строка с кодом 21260;</w:t>
      </w:r>
    </w:p>
    <w:bookmarkEnd w:id="68"/>
    <w:bookmarkStart w:name="z483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21240 операции по выполнению обязательств по займам включают также операции по выполнению обязательств по займам, привлеченным клиентами от банка, предоставляющего отчет;</w:t>
      </w:r>
    </w:p>
    <w:bookmarkEnd w:id="69"/>
    <w:bookmarkStart w:name="z483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21260 прочие переводы денег включают также переводы с использованием платежных карточек;</w:t>
      </w:r>
    </w:p>
    <w:bookmarkEnd w:id="70"/>
    <w:bookmarkStart w:name="z484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23000 = строка с кодом 23001 + строка с кодом 23002;</w:t>
      </w:r>
    </w:p>
    <w:bookmarkEnd w:id="71"/>
    <w:bookmarkStart w:name="z484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23001 переводы клиентами денег на свои банковские счета, открытые в банках-резидентах, включают также переводы клиентами денег на свои банковские счета, открытые в банке, предоставляющем отчет (внутрибанковские переводы);</w:t>
      </w:r>
    </w:p>
    <w:bookmarkEnd w:id="72"/>
    <w:bookmarkStart w:name="z484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24000 = строка с кодом 24100 + строка с кодом 24200;</w:t>
      </w:r>
    </w:p>
    <w:bookmarkEnd w:id="73"/>
    <w:bookmarkStart w:name="z484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25000 = строка с кодом 25100 + строка с кодом 25200.</w:t>
      </w:r>
    </w:p>
    <w:bookmarkEnd w:id="74"/>
    <w:bookmarkStart w:name="z484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Корректировки (изменения, дополнения) данных в Форму 1 вносятся до 20 (двадцатого) числа (включительно) месяца, следующего за отчетным месяцем.</w:t>
      </w:r>
    </w:p>
    <w:bookmarkEnd w:id="75"/>
    <w:bookmarkStart w:name="z484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отсутствия информации за отчетный период Форма 1 представляется с нулевыми значениями.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источников спроса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предложения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валютном рынке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Start w:name="z484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77"/>
    <w:bookmarkStart w:name="z484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покупке (продаже) иностранной валюты банком и его клиентами</w:t>
      </w:r>
    </w:p>
    <w:bookmarkEnd w:id="78"/>
    <w:bookmarkStart w:name="z484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2-INV</w:t>
      </w:r>
    </w:p>
    <w:bookmarkEnd w:id="79"/>
    <w:bookmarkStart w:name="z485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80"/>
    <w:bookmarkStart w:name="z485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__________20____года</w:t>
      </w:r>
    </w:p>
    <w:bookmarkEnd w:id="81"/>
    <w:bookmarkStart w:name="z485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банки второго уровня, акционерное общество "Банк Развития Казахстана", Национальный оператор почты (далее – банки)</w:t>
      </w:r>
    </w:p>
    <w:bookmarkEnd w:id="82"/>
    <w:bookmarkStart w:name="z485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до 10 (десятого) числа (включительно) месяца, следующего за отчетным периодом</w:t>
      </w:r>
    </w:p>
    <w:bookmarkEnd w:id="83"/>
    <w:bookmarkStart w:name="z485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84"/>
    <w:bookmarkStart w:name="z485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85"/>
    <w:bookmarkStart w:name="z4856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Операции банка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за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банком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клиентов банка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АО "Казахстанская фондовая биржа"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межбанковском рынке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банком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клиентам банка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АО "Казахстанская фондовая биржа"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межбанковском рынке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Нетто-позиция по покупке (продаже) у клиентов (клиентам) банка иностранной валюты при операциях клиентов с использованием платежных карт и через системы денежных переводов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053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Операции клиентов банка</w:t>
      </w:r>
    </w:p>
    <w:bookmarkEnd w:id="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теңге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другую иностранную валюту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клиентами банка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клиентами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зачислено на собственные банковские счета клиентов в иностранной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зачислено на собственные банковские счета клиентов в иностранной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для целей: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проведения обменных операций с наличной иностранной валютой (уполномоченные организации)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осуществления платежей и переводов денег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товаров и нематериальных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дивидендов и иных доходов по участию в капитале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предоставление(выдача) займов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обязательств по займам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на сберегательных вкладах в 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собственных средств на счета в 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клиентами банка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зачислено на собственные банковские счета клиентов в национальной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221400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зачислено на собственные банковские счета клиентов в национальной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</w:t>
            </w:r>
          </w:p>
        </w:tc>
      </w:tr>
    </w:tbl>
    <w:p>
      <w:pPr>
        <w:spacing w:after="0"/>
        <w:ind w:left="0"/>
        <w:jc w:val="both"/>
      </w:pPr>
      <w:bookmarkStart w:name="z5317" w:id="8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 Адрес________________________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20___ года</w:t>
      </w:r>
    </w:p>
    <w:bookmarkStart w:name="z531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покупке (продаже) иностранной валюты банком и его клиентами".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основе, "Отчет 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(продаже) иностранной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валюты банком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его клиентами"</w:t>
            </w:r>
          </w:p>
        </w:tc>
      </w:tr>
    </w:tbl>
    <w:bookmarkStart w:name="z5320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</w:p>
    <w:bookmarkEnd w:id="90"/>
    <w:bookmarkStart w:name="z5321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о покупке (продаже) иностранной валюты банком и его клиентами (индекс – 2-INV, периодичность – ежемесячная)</w:t>
      </w:r>
    </w:p>
    <w:bookmarkEnd w:id="91"/>
    <w:bookmarkStart w:name="z5322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2"/>
    <w:bookmarkStart w:name="z532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покупке (продаже) иностранной валюты банком и его клиентами" (далее – Форма 2).</w:t>
      </w:r>
    </w:p>
    <w:bookmarkEnd w:id="93"/>
    <w:bookmarkStart w:name="z532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Форме 2 банки второго уровня, акционерное общество "Банк Развития Казахстана", Национальный оператор почты (далее – банки) отражают объемы покупки и продажи иностранной валюты (Раздел 1. "Операции банка") и клиентов банка (Раздел 2. "Операции клиентов банка").</w:t>
      </w:r>
    </w:p>
    <w:bookmarkEnd w:id="94"/>
    <w:bookmarkStart w:name="z532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Форме 2 отражаются объемы покупки и продажи иностранной валюты, как за теңге, так и за другую валюту, с фактической поставкой базового актива на дату валютирования.</w:t>
      </w:r>
    </w:p>
    <w:bookmarkEnd w:id="95"/>
    <w:bookmarkStart w:name="z532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в Форме 2 указываются в национальной валюте Республики Казахстан – теңге.</w:t>
      </w:r>
    </w:p>
    <w:bookmarkEnd w:id="96"/>
    <w:bookmarkStart w:name="z532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формирования отчета активы в иностранной валюте указываются в пересчете по рыночному курсу обмена валют, определенному на дату валютирования в соответствии с пунктом 3 Правил определения рыночного курса обмена валюты, утвержденных совместными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"Об утверждении Правил определения рыночного курса обмена валюты" (зарегистрированы в Реестре государственной регистрации нормативных правовых актов под № 36983).</w:t>
      </w:r>
    </w:p>
    <w:bookmarkEnd w:id="97"/>
    <w:bookmarkStart w:name="z532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2 подписывают первый руководитель или лицо, уполномоченное на подписание отчета, главный бухгалтер или лицо, уполномоченное на подписание отчета, и исполнитель.</w:t>
      </w:r>
    </w:p>
    <w:bookmarkEnd w:id="98"/>
    <w:bookmarkStart w:name="z5329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2</w:t>
      </w:r>
    </w:p>
    <w:bookmarkEnd w:id="99"/>
    <w:bookmarkStart w:name="z533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графе 1 Раздела 1 и Раздела 2 отражаются общие объемы покупаемой или продаваемой иностранной валюты в теңге. По графам 2, 3, 4, 5 Раздела 1 отражаются, соответственно, объемы покупаемых и продаваемых за теңге и за другую иностранную валюту долларов США (USD), евро (EUR), российских рублей (RUB) и китайских юаней (CNY) в единицах соответствующей валюты. По графе 6 Раздела 1 отражаются объемы покупаемой или продаваемой иностранной валюты за теңге. По графам 7, 8, 9, 10 Раздела 1 отражаются, соответственно, объемы покупаемых и продаваемых за теңге долларов США (USD), евро (EUR), российских рублей (RUB) и китайских юаней (CNY) в единицах соответствующей валюты.</w:t>
      </w:r>
    </w:p>
    <w:bookmarkEnd w:id="100"/>
    <w:bookmarkStart w:name="z533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заполнения Формы 2 используются данные журнала регистрации сделок с наличной и безналичной иностранной валютой (блоттер) банка.</w:t>
      </w:r>
    </w:p>
    <w:bookmarkEnd w:id="101"/>
    <w:bookmarkStart w:name="z533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Строки с кодами 110000 и 120000 Раздела 1 включают сведения по обменным операциям с клиентами банка (за исключением операций с физическими лицами через обменные пункты банка) и операциям, совершенным на Казахстанской фондовой бирже и межбанковском рынке.</w:t>
      </w:r>
    </w:p>
    <w:bookmarkEnd w:id="102"/>
    <w:bookmarkStart w:name="z533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Разделе 2 данные отражаются в разрезе операций покупки (продажи) иностранной валюты за теңге и за другую иностранную валюту, а также операций, осуществляемых клиентами-резидентами и клиентами-нерезидентами.</w:t>
      </w:r>
    </w:p>
    <w:bookmarkEnd w:id="103"/>
    <w:bookmarkStart w:name="z533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 2 не включаются операции физических лиц по покупке (продаже) иностранной валюты через обменные пункты банка.</w:t>
      </w:r>
    </w:p>
    <w:bookmarkEnd w:id="104"/>
    <w:bookmarkStart w:name="z533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заполнении Формы 2 обеспечивается выполнение следующих условий:</w:t>
      </w:r>
    </w:p>
    <w:bookmarkEnd w:id="105"/>
    <w:bookmarkStart w:name="z533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110000&gt; = строк с кодом 110001 + строка с кодом 110002 + строка с кодом 110003;</w:t>
      </w:r>
    </w:p>
    <w:bookmarkEnd w:id="106"/>
    <w:bookmarkStart w:name="z533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120000&gt; = строк с кодом 120001 + строка с кодом 120002 + строка с кодом 120003;</w:t>
      </w:r>
    </w:p>
    <w:bookmarkEnd w:id="107"/>
    <w:bookmarkStart w:name="z533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графа 1 по всем строкам равна сумме граф 2, 3, 4, 5;</w:t>
      </w:r>
    </w:p>
    <w:bookmarkEnd w:id="108"/>
    <w:bookmarkStart w:name="z533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210000 = строка с кодом 211000 + строка с кодом 212000;</w:t>
      </w:r>
    </w:p>
    <w:bookmarkEnd w:id="109"/>
    <w:bookmarkStart w:name="z534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211000&gt; = строка с кодом 211400;</w:t>
      </w:r>
    </w:p>
    <w:bookmarkEnd w:id="110"/>
    <w:bookmarkStart w:name="z534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212000&gt; = строка с кодом 212400;</w:t>
      </w:r>
    </w:p>
    <w:bookmarkEnd w:id="111"/>
    <w:bookmarkStart w:name="z534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212400 = строка с кодом 212410 + строка с кодом 212420 + строка с кодом 212430 + строка с кодом 212440;</w:t>
      </w:r>
    </w:p>
    <w:bookmarkEnd w:id="112"/>
    <w:bookmarkStart w:name="z534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212420 = строка с кодом 212421 + строка с кодом 212422 + строка с кодом 212423 + строка с кодом 212424 + строка с кодом 212425 + строка с кодом 212426 + строка с кодом 212427;</w:t>
      </w:r>
    </w:p>
    <w:bookmarkEnd w:id="113"/>
    <w:bookmarkStart w:name="z534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220000 = строка с кодом 221000 + строка с кодом 222000;</w:t>
      </w:r>
    </w:p>
    <w:bookmarkEnd w:id="114"/>
    <w:bookmarkStart w:name="z534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221000&gt; = строка с кодом 221400;</w:t>
      </w:r>
    </w:p>
    <w:bookmarkEnd w:id="115"/>
    <w:bookmarkStart w:name="z534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222000&gt; = строка с кодом 222400.</w:t>
      </w:r>
    </w:p>
    <w:bookmarkEnd w:id="116"/>
    <w:bookmarkStart w:name="z534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Формы 2 обеспечивается следующее согласование данных Формы 2 и Формы 1:</w:t>
      </w:r>
    </w:p>
    <w:bookmarkEnd w:id="117"/>
    <w:bookmarkStart w:name="z534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211400 графа 2 Формы 2 = строка с кодом 14100 (графа 2 + графа 3) Формы 1;</w:t>
      </w:r>
    </w:p>
    <w:bookmarkEnd w:id="118"/>
    <w:bookmarkStart w:name="z534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211400 графа 3 Формы 2 = строка с кодом 14100 (графа 4 + графа 5) Формы 1;</w:t>
      </w:r>
    </w:p>
    <w:bookmarkEnd w:id="119"/>
    <w:bookmarkStart w:name="z535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212400 графа 2 Формы 2 = строка с кодом 14200 (графа 2 + графа 3) Формы 1;</w:t>
      </w:r>
    </w:p>
    <w:bookmarkEnd w:id="120"/>
    <w:bookmarkStart w:name="z535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212400 графа 3 Формы 2 = строка с кодом 14200 (графа 4 + графа 5) Формы 1;</w:t>
      </w:r>
    </w:p>
    <w:bookmarkEnd w:id="121"/>
    <w:bookmarkStart w:name="z535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221400 графа 2 Формы 2 = строка с кодом 24100 (графа 2 + графа 3) Формы 1;</w:t>
      </w:r>
    </w:p>
    <w:bookmarkEnd w:id="122"/>
    <w:bookmarkStart w:name="z535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221400 графа 3 Формы 2 = строка с кодом 24100 (графа 4 + графа 5) Формы 1;</w:t>
      </w:r>
    </w:p>
    <w:bookmarkEnd w:id="123"/>
    <w:bookmarkStart w:name="z535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222400 графа 2 Формы 2 = строка с кодом 24200 (графа 2 + графа 3) Формы 1;</w:t>
      </w:r>
    </w:p>
    <w:bookmarkEnd w:id="124"/>
    <w:bookmarkStart w:name="z535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222400 графа 3 Формы 2 = строка с кодом 24200 (графа 4 + графа 5) Формы 1.</w:t>
      </w:r>
    </w:p>
    <w:bookmarkEnd w:id="125"/>
    <w:bookmarkStart w:name="z535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Строка с кодом 130000 Раздела 1 включает нетто-позицию по покупке (продаже) у клиентов (клиентам) банка иностранной валюты за теңге, сопутствующей операциям клиентов с использованием платежных карт и через системы денежных переводов, при которой купленная валюта не зачисляется на банковский счет клиента. Данные отражаются на нетто-основе с положительным значением для нетто-покупки и отрицательным знаком для нетто-продажи.</w:t>
      </w:r>
    </w:p>
    <w:bookmarkEnd w:id="126"/>
    <w:bookmarkStart w:name="z535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Корректировки (изменения, дополнения) данных в Форму 2 вносятся до 20 (двадцатого) числа (включительно) месяца, следующего за отчетным месяцем.</w:t>
      </w:r>
    </w:p>
    <w:bookmarkEnd w:id="127"/>
    <w:bookmarkStart w:name="z535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отсутствия информации за отчетный период Форма 2 представляется с нулевыми значениями.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источников спроса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предложения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валютном рынке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Start w:name="z536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129"/>
    <w:bookmarkStart w:name="z536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движении денег на банковских счетах клиентов в иностранной валюте</w:t>
      </w:r>
    </w:p>
    <w:bookmarkEnd w:id="130"/>
    <w:bookmarkStart w:name="z536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3-INV</w:t>
      </w:r>
    </w:p>
    <w:bookmarkEnd w:id="131"/>
    <w:bookmarkStart w:name="z536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32"/>
    <w:bookmarkStart w:name="z536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__________20____года</w:t>
      </w:r>
    </w:p>
    <w:bookmarkEnd w:id="133"/>
    <w:bookmarkStart w:name="z536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банки второго уровня, акционерное общество "Банк Развития Казахстана", Национальный оператор почты</w:t>
      </w:r>
    </w:p>
    <w:bookmarkEnd w:id="134"/>
    <w:bookmarkStart w:name="z536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до 10 (десятого) числа (включительно) месяца, следующего за отчетным периодом</w:t>
      </w:r>
    </w:p>
    <w:bookmarkEnd w:id="135"/>
    <w:bookmarkStart w:name="z536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136"/>
    <w:bookmarkStart w:name="z536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единицах валюты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клиента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(БИН) клиента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 \Валюта банковского счета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на начало периода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на банковские счета клиентов в иностранной валюте, всего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от: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товаров и нематериальных активов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211120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основной суммы долга и доходов по выданным займам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211130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займов от банков-резидентов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211140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бумагами, векселями и взносы, обеспечивающие участие в капитале: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211150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переводы денег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211160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товаров и нематериальных активов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услуг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212120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основной суммы долга и доходов по выданным займам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212130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привлечение займов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212140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бумагами, векселями и взносы, обеспечивающие участие в капитале: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212150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переводы денег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212160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клиентами денег со своих банковских счетов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открытых в: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банках-резидентах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210301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банках-нерезидентах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210302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за теңге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210400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зачисление наличной иностранной валюты на свои банковские счета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денег с банковских счетов клиентов в иностранной валюте, всего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в пользу: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товаров и нематериальных активов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услуг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221120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займов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221130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обязательств по займам, привлеченным от банков-резидентов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221140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бумагами, векселями и взносы, обеспечивающие участие в капитале: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221150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переводы денег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221160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товаров и нематериальных активов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222110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услуг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222120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займов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222130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обязательств по займам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222140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бумагами, векселями и взносы, обеспечивающие участие в капитале: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222150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переводы денег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222160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клиентами денег на свои банковские счета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220300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открытых в: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банках-резидентах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220301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банках-нерезидентах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220302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за теңге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снятие наличной иностранной валюты со своих банковских счетов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на конец периода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(в том числе за другую иностранную валюту), всего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410400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(в том числе, за другую иностранную валюту), всего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420400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6447" w:id="138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 Адрес___________________________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20___ года</w:t>
      </w:r>
    </w:p>
    <w:bookmarkStart w:name="z644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движении денег на банковских счетах клиентов в иностранной валюте".</w:t>
      </w:r>
    </w:p>
    <w:bookmarkEnd w:id="1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основе, "Отчет о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денег на банковских счетах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клиентов в иностранной валюте"</w:t>
            </w:r>
          </w:p>
        </w:tc>
      </w:tr>
    </w:tbl>
    <w:bookmarkStart w:name="z6450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Отчет о движении денег на банковских счетах клиентов в иностранной валюте</w:t>
      </w:r>
      <w:r>
        <w:br/>
      </w:r>
      <w:r>
        <w:rPr>
          <w:rFonts w:ascii="Times New Roman"/>
          <w:b/>
          <w:i w:val="false"/>
          <w:color w:val="000000"/>
        </w:rPr>
        <w:t>(индекс – 3-INV, периодичность – ежемесячная)</w:t>
      </w:r>
    </w:p>
    <w:bookmarkEnd w:id="140"/>
    <w:bookmarkStart w:name="z6451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1"/>
    <w:bookmarkStart w:name="z64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движении денег на банковских счетах клиентов в иностранной валюте" (далее – Форма 3).</w:t>
      </w:r>
    </w:p>
    <w:bookmarkEnd w:id="142"/>
    <w:bookmarkStart w:name="z64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3 составляется банками второго уровня, акционерным обществом "Банк Развития Казахстана", Национальным оператором почты (далее – банки) по операциям клиентов банка, перечень которых формируется и актуализируется Национальным Банком Республики Казахстан (далее – Национальный Банк), исходя из объема совершаемых ими валютных операций (далее – Перечень клиентов).</w:t>
      </w:r>
    </w:p>
    <w:bookmarkEnd w:id="143"/>
    <w:bookmarkStart w:name="z64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клиентов включает клиентов банков, операции которых обеспечивают основные объемы предложения иностранной валюты или спроса на иностранную валюту на внутреннем валютном рынке.</w:t>
      </w:r>
    </w:p>
    <w:bookmarkEnd w:id="144"/>
    <w:bookmarkStart w:name="z64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клиентов обновляется Национальным Банком и по мере его актуализации доводится до сведения банка в письменном виде.</w:t>
      </w:r>
    </w:p>
    <w:bookmarkEnd w:id="145"/>
    <w:bookmarkStart w:name="z64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целях формирования отчета активы в иностранной валюте указываются в пересчете по рыночному курсу обмена валют, определенному на дату валютирования в соответствии с пунктом 3 Правил определения рыночного курса обмена валюты, утвержденных совместными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"Об утверждении Правил определения рыночного курса обмена валюты" (зарегистрированы в Реестре государственной регистрации нормативных правовых актов под № 36983).</w:t>
      </w:r>
    </w:p>
    <w:bookmarkEnd w:id="146"/>
    <w:bookmarkStart w:name="z64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3 подписывают первый руководитель или лицо, уполномоченное на подписание отчета, главный бухгалтер или лицо, уполномоченное на подписание отчета, и исполнитель.</w:t>
      </w:r>
    </w:p>
    <w:bookmarkEnd w:id="147"/>
    <w:bookmarkStart w:name="z6458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3</w:t>
      </w:r>
    </w:p>
    <w:bookmarkEnd w:id="148"/>
    <w:bookmarkStart w:name="z64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3 заполняется для каждого клиента банка, входящего в Перечень клиентов. Форма 3 отражает общее состояние банковских счетов клиентов банка в иностранной валюте: остатки на начало и конец периода с выделением изменений за отчетный период, произошедших в результате операций по банковским счетам клиентов банка, в том числе открытых в следующих валютах: доллары США, евро, российские рубли и китайские юани. Данные по итоговой графе заполняются в теңге, Графы по видам валют заполняются в единицах валюты банковского счета.</w:t>
      </w:r>
    </w:p>
    <w:bookmarkEnd w:id="149"/>
    <w:bookmarkStart w:name="z64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заполнении Формы 3 в случае осуществления банком платежа (перевода) клиента в валюте, отличной от валюты банковского счета, платеж (перевод) отражается с истинным назначением, а не как конвертация валюты.</w:t>
      </w:r>
    </w:p>
    <w:bookmarkEnd w:id="150"/>
    <w:bookmarkStart w:name="z64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заполнении Формы 3 обеспечивается выполнение следующих условий:</w:t>
      </w:r>
    </w:p>
    <w:bookmarkEnd w:id="151"/>
    <w:bookmarkStart w:name="z64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всем строкам таблицы графы 1, 2, 3, 4, 5 равны суммам значений по всем клиентам;</w:t>
      </w:r>
    </w:p>
    <w:bookmarkEnd w:id="152"/>
    <w:bookmarkStart w:name="z64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100000 = строки с кодом 300000 за предыдущий отчетный период;</w:t>
      </w:r>
    </w:p>
    <w:bookmarkEnd w:id="153"/>
    <w:bookmarkStart w:name="z64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300000 = строка с кодом 100000 + (строка с кодом 210000 - строка с кодом 210400) + строка с кодом 410400 - (строка с кодом 220000 - строка с кодом 220400) - строка с кодом 420400 (Допускается неравенство в строке с кодом 300000 в случаях курсовой разницы по графам "Всего (теңге)";</w:t>
      </w:r>
    </w:p>
    <w:bookmarkEnd w:id="154"/>
    <w:bookmarkStart w:name="z64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210000 = строка с кодом 211000 + строка с кодом 212000 + строка с кодом 210300 + строка с кодом 210400 + строка с кодом 210500;</w:t>
      </w:r>
    </w:p>
    <w:bookmarkEnd w:id="155"/>
    <w:bookmarkStart w:name="z64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211000 = строка с кодом 211110 + строка с кодом 211120 + строка с кодом 211130 + строка с кодом 211140 + строка с кодом 211150 + строка с кодом 211160;</w:t>
      </w:r>
    </w:p>
    <w:bookmarkEnd w:id="156"/>
    <w:bookmarkStart w:name="z64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211140 операции по привлечению займов от банков-резидентов включают также займы, привлеченные от банка, представляющего отчет;</w:t>
      </w:r>
    </w:p>
    <w:bookmarkEnd w:id="157"/>
    <w:bookmarkStart w:name="z64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212000 = строка с кодом 212110 + строка с кодом 212120 + строка с кодом 212130 + строка с кодом 212140 + строка с кодом 212150 + строка с кодом 212160;</w:t>
      </w:r>
    </w:p>
    <w:bookmarkEnd w:id="158"/>
    <w:bookmarkStart w:name="z64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210300 = строка с кодом 210301 + строка с кодом 210302;</w:t>
      </w:r>
    </w:p>
    <w:bookmarkEnd w:id="159"/>
    <w:bookmarkStart w:name="z64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210301 переводы клиентами денег со своих банковских счетов, открытых в банках-резидентах, включают также переводы клиентами денег с банковского счета, открытого в банке, предоставляющем отчет (внутрибанковские переводы);</w:t>
      </w:r>
    </w:p>
    <w:bookmarkEnd w:id="160"/>
    <w:bookmarkStart w:name="z64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220000 = строка с кодом 221000 + строка с кодом 222000 + строка с кодом 220300 + строка с кодом 220400 + строка с кодом 220500;</w:t>
      </w:r>
    </w:p>
    <w:bookmarkEnd w:id="161"/>
    <w:bookmarkStart w:name="z64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221000 = строка с кодом 221110 + строка с кодом 221120 + строка с кодом 221130 + строка с кодом 221140 + строка с кодом 221150 + строка с кодом 221160;</w:t>
      </w:r>
    </w:p>
    <w:bookmarkEnd w:id="162"/>
    <w:bookmarkStart w:name="z64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221140 операция по выполнению обязательств по займам, привлеченным от банков-резидентов, включают также операции по выполнению обязательств по займам, привлеченным от банка, представляющего отчет;</w:t>
      </w:r>
    </w:p>
    <w:bookmarkEnd w:id="163"/>
    <w:bookmarkStart w:name="z64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222000 = строка с кодом 222110 + строка с кодом 222120 + строка с кодом 222130 + строка с кодом 222140 + строка с кодом 222150 + строка с кодом 222160;</w:t>
      </w:r>
    </w:p>
    <w:bookmarkEnd w:id="164"/>
    <w:bookmarkStart w:name="z64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220300 = строка с кодом 220301 + строка с кодом 220302;</w:t>
      </w:r>
    </w:p>
    <w:bookmarkEnd w:id="165"/>
    <w:bookmarkStart w:name="z64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220301 переводы клиентами денег на свои банковские счета, открытые в банках-резидентах, включают также переводы клиентами денег на свой банковский счет, открытый в банке, предоставляющем отчет (внутрибанковские переводы).</w:t>
      </w:r>
    </w:p>
    <w:bookmarkEnd w:id="166"/>
    <w:bookmarkStart w:name="z64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Корректировки (изменения, дополнения) данных в Форму 3 вносятся до 20 (двадцатого) числа (включительно) месяца, следующего за отчетным месяцем.</w:t>
      </w:r>
    </w:p>
    <w:bookmarkEnd w:id="167"/>
    <w:bookmarkStart w:name="z64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отсутствия информации за отчетный период Форма 3 представляется с нулевыми значениями.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источников спроса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предложения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валютном рынке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Start w:name="z64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169"/>
    <w:bookmarkStart w:name="z64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об операциях клиентов банка с крупными объемами покупки иностранной валюты</w:t>
      </w:r>
    </w:p>
    <w:bookmarkEnd w:id="170"/>
    <w:bookmarkStart w:name="z64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4-INV</w:t>
      </w:r>
    </w:p>
    <w:bookmarkEnd w:id="171"/>
    <w:bookmarkStart w:name="z64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172"/>
    <w:bookmarkStart w:name="z64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__________20____года</w:t>
      </w:r>
    </w:p>
    <w:bookmarkEnd w:id="173"/>
    <w:bookmarkStart w:name="z648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банки второго уровня, акционерное общество "Банк Развития Казахстана", Национальный оператор почты</w:t>
      </w:r>
    </w:p>
    <w:bookmarkEnd w:id="174"/>
    <w:bookmarkStart w:name="z648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до 10 (десятого) числа (включительно) месяца, следующего за отчетным периодом</w:t>
      </w:r>
    </w:p>
    <w:bookmarkEnd w:id="175"/>
    <w:bookmarkStart w:name="z648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176"/>
    <w:bookmarkStart w:name="z648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1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клиента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 (БИН) клиента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1. Покупка и продажа иностранной валюты (все виды валют)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зачислено на текущий счет в иностранной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зачислено на сберегательный счет в иностранной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переведено на собственные счета в других 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переведено в пользу других лиц на счета в 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переведено в пользу других лиц на счета в 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переведено на собственные счета в 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наличными деньгами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212107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другую иностранную валюту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теңге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зачислено на банковские счета в национальной валюте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222111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2. Цели покупки иностранной валюты за национальную валюту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за теңге, всего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целям: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товаров и нематериальных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дивидендов и иных доходов по участию в капитале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(выдача) займов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обязательств по займам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ценными бумагами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безвозмездная финансовая (материальная) помощь и иные безвозмездные переводы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на сберегательных вкладах в 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собственных средств на счета в 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обменных операций с наличной иностранной валютой (уполномоченные организации)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76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1. Покупка и продажа иностранной валюты (все виды валют)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Раздел 2. Цели покупки иностранной валюты за национальную валюту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097" w:id="179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 Адрес___________________________</w:t>
      </w:r>
    </w:p>
    <w:bookmarkEnd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20___ года</w:t>
      </w:r>
    </w:p>
    <w:bookmarkStart w:name="z709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об операциях клиентов банка с крупными объемами покупки иностранной валюты".</w:t>
      </w:r>
    </w:p>
    <w:bookmarkEnd w:id="1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основе, "Отчет об операциях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клиентов банка с крупными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объемами покупки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иностранной валюты"</w:t>
            </w:r>
          </w:p>
        </w:tc>
      </w:tr>
    </w:tbl>
    <w:bookmarkStart w:name="z7100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Отчет об операциях клиентов банка с крупными объемами покупки иностранной валюты</w:t>
      </w:r>
      <w:r>
        <w:br/>
      </w:r>
      <w:r>
        <w:rPr>
          <w:rFonts w:ascii="Times New Roman"/>
          <w:b/>
          <w:i w:val="false"/>
          <w:color w:val="000000"/>
        </w:rPr>
        <w:t>(индекс – 4-INV, периодичность – ежемесячная)</w:t>
      </w:r>
    </w:p>
    <w:bookmarkEnd w:id="181"/>
    <w:bookmarkStart w:name="z7101" w:id="1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82"/>
    <w:bookmarkStart w:name="z710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об операциях клиентов банка с крупными объемами покупки иностранной валюты" (далее – Форма 4).</w:t>
      </w:r>
    </w:p>
    <w:bookmarkEnd w:id="183"/>
    <w:bookmarkStart w:name="z710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4 составляется ежемесячно банками второго уровня, акционерным обществом "Банк Развития Казахстана", Национальным оператором почты (далее – банки) по операциям юридических лиц-резидентов и нерезидентов, совершивших покупку иностранной валюты за отчетный период на общую сумму свыше одного миллиарда теңге в эквиваленте.</w:t>
      </w:r>
    </w:p>
    <w:bookmarkEnd w:id="184"/>
    <w:bookmarkStart w:name="z710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4 заполняется для каждого клиента банка и отражает объемы покупки и продажи иностранной валюты клиентом за национальную валюту и другую иностранную валюту (Раздел 1) и объемы покупки иностранной валюты за национальную валюту в разрезе целей приобретения (Раздел 2).</w:t>
      </w:r>
    </w:p>
    <w:bookmarkEnd w:id="185"/>
    <w:bookmarkStart w:name="z710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Форме 4 объемы покупки и продажи иностранной валюты отражаются по фактической поставке иностранной валюты на дату валютирования.</w:t>
      </w:r>
    </w:p>
    <w:bookmarkEnd w:id="186"/>
    <w:bookmarkStart w:name="z710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формирования отчета активы в иностранной валюте указываются в пересчете по рыночному курсу обмена валют, определенному на дату валютирования в соответствии с пунктом 3 Правил определения рыночного курса обмена валюты, утвержденных совместными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"Об утверждении Правил определения рыночного курса обмена валюты" (зарегистрированы в Реестре государственной регистрации нормативных правовых актов под № 36983).</w:t>
      </w:r>
    </w:p>
    <w:bookmarkEnd w:id="187"/>
    <w:bookmarkStart w:name="z710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Форму 4 подписывают первый руководитель или лицо, уполномоченное на подписание отчета, главный бухгалтер или лицо, уполномоченное на подписание отчета, и исполнитель.</w:t>
      </w:r>
    </w:p>
    <w:bookmarkEnd w:id="188"/>
    <w:bookmarkStart w:name="z7108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4</w:t>
      </w:r>
    </w:p>
    <w:bookmarkEnd w:id="189"/>
    <w:bookmarkStart w:name="z710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графе 1 Раздела 1 и Раздела 2 отражаются общие объемы покупаемой или продаваемой иностранной валюты в теңге. По графам 2, 3, 4, 5 Раздела 1 и Раздела 2 отражаются, соответственно, объемы покупаемых и продаваемых долларов США (USD), евро (EUR), российских рублей (RUB) и китайских юаней (CNY) в единицах соответствующей валюты.</w:t>
      </w:r>
    </w:p>
    <w:bookmarkEnd w:id="190"/>
    <w:bookmarkStart w:name="z711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цели покупки иностранной валюты за теңге указываются на основании оформленных клиентом заявок на приобретение иностранной валюты на национальную валюту.</w:t>
      </w:r>
    </w:p>
    <w:bookmarkEnd w:id="191"/>
    <w:bookmarkStart w:name="z711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Формы 4 обеспечивается выполнение следующих условий:</w:t>
      </w:r>
    </w:p>
    <w:bookmarkEnd w:id="192"/>
    <w:bookmarkStart w:name="z711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212100 = строка с кодом 212101 + строка с кодом 212102 + строка с кодом 212103 + строка с кодом 212104 + строка с кодом 212105 + строка с кодом 212106 + строка с кодом 212107;</w:t>
      </w:r>
    </w:p>
    <w:bookmarkEnd w:id="193"/>
    <w:bookmarkStart w:name="z711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222100 = строка с кодом 222120 + строка с кодом 222110;</w:t>
      </w:r>
    </w:p>
    <w:bookmarkEnd w:id="194"/>
    <w:bookmarkStart w:name="z711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222110&gt; = строка с кодом 222111;</w:t>
      </w:r>
    </w:p>
    <w:bookmarkEnd w:id="195"/>
    <w:bookmarkStart w:name="z711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212100&gt; = строка с кодом 121100;</w:t>
      </w:r>
    </w:p>
    <w:bookmarkEnd w:id="196"/>
    <w:bookmarkStart w:name="z711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121100 = строка с кодом 121101 + строка с кодом 121102 + строка с кодом 121103 + строка с кодом 121104+ строка с кодом 121105 + строка с кодом 121106 + строка с кодом 121107 + строка с кодом 121108 + строка с кодом 121109 + строка с кодом 121110 + строка с кодом 121111.</w:t>
      </w:r>
    </w:p>
    <w:bookmarkEnd w:id="197"/>
    <w:bookmarkStart w:name="z711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с кодом 212104 включаются также переводы на банковские счета других лиц в банке, представляющем отчет.</w:t>
      </w:r>
    </w:p>
    <w:bookmarkEnd w:id="198"/>
    <w:bookmarkStart w:name="z711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Корректировки (изменения, дополнения) данных в Форму 4 вносятся до 20 (двадцатого) числа (включительно) месяца, следующего за отчетным месяцем.</w:t>
      </w:r>
    </w:p>
    <w:bookmarkEnd w:id="199"/>
    <w:bookmarkStart w:name="z711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отсутствия информации за отчетный период Форма 4 представляется с нулевыми значениями.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источников спроса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предложения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валютном рынке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постановления Правления Национального Банка РК от 27.07.2026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bookmarkStart w:name="z712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201"/>
    <w:bookmarkStart w:name="z712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покупке (продаже) иностранной валюты профессиональным участником рынка ценных бумаг, имеющим лицензию на обменные операции с иностранной валютой, не являющимся банком</w:t>
      </w:r>
    </w:p>
    <w:bookmarkEnd w:id="202"/>
    <w:bookmarkStart w:name="z712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5-INV</w:t>
      </w:r>
    </w:p>
    <w:bookmarkEnd w:id="203"/>
    <w:bookmarkStart w:name="z712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bookmarkEnd w:id="204"/>
    <w:bookmarkStart w:name="z712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__________20____года</w:t>
      </w:r>
    </w:p>
    <w:bookmarkEnd w:id="205"/>
    <w:bookmarkStart w:name="z712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профессиональные участники рынка ценных бумаг, имеющие лицензию на обменные операции с иностранной валютой, не являющиеся банками (далее – профессиональный участник), за исключением акционерного общества "Клиринговый центр KASE"</w:t>
      </w:r>
    </w:p>
    <w:bookmarkEnd w:id="206"/>
    <w:bookmarkStart w:name="z712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до 10 (десятого) числа (включительно) месяца, следующего за отчетным периодом</w:t>
      </w:r>
    </w:p>
    <w:bookmarkEnd w:id="207"/>
    <w:bookmarkStart w:name="z712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bookmarkEnd w:id="208"/>
    <w:bookmarkStart w:name="z712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bookmarkEnd w:id="209"/>
    <w:bookmarkStart w:name="z7130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Операции профессионального участника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за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(теңге)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по видам валют (в единицах валюты)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USD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EUR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RUB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CNY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профессиональным участником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клиентов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АО "Казахстанская фондовая биржа"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поручениям клиентов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собственным операциям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операции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межбанковском рынке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резидентов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 нерезидентов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профессиональным участником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клиентам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АО "Казахстанская фондовая биржа"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поручениям клиентов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собственным операциям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операции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123002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межбанковском рынке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122003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509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Операции клиентов профессионального участника</w:t>
      </w:r>
    </w:p>
    <w:bookmarkEnd w:id="2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теңге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другую иностранную валюту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клиентами профессионального участника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нерезидентами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иностранной валюты клиентами или профессиональным участником по поручениям клиентов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для операций с ценными бумагами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для целей: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осуществления платежей и переводов денег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операциям: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покупки товаров и нематериальных активов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дивидендов и иных доходов по участию в капитале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предоставления (выдачи) займов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выполнения обязательств по займам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операций с ценными бумагами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прочее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собственных средств на счета в банках-резидентах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212430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собственных средств на счета в банках-нерезидентах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212440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иностранной валюты клиентами или профессиональным участником по поручениям клиентов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юридическими лицами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222000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7737" w:id="212"/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 Адрес_____________________________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________________________________ 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20___ года</w:t>
      </w:r>
    </w:p>
    <w:bookmarkStart w:name="z773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покупке (продаже) иностранной валюты профессиональным участником рынка ценных бумаг, имеющим лицензию на обменные операции с иностранной валютой, не являющимся банком".</w:t>
      </w:r>
    </w:p>
    <w:bookmarkEnd w:id="2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основе, "Отчет о покупке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(продаже) иностранной валюты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профессиональным участником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рынка ценных бумаг, имеющим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лицензию на обменные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операции с иностранной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валютой, не являющимся банком"</w:t>
            </w:r>
          </w:p>
        </w:tc>
      </w:tr>
    </w:tbl>
    <w:bookmarkStart w:name="z7740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</w:t>
      </w:r>
      <w:r>
        <w:br/>
      </w:r>
      <w:r>
        <w:rPr>
          <w:rFonts w:ascii="Times New Roman"/>
          <w:b/>
          <w:i w:val="false"/>
          <w:color w:val="000000"/>
        </w:rPr>
        <w:t>Отчет о покупке (продаже) иностранной валюты профессиональным участником</w:t>
      </w:r>
      <w:r>
        <w:br/>
      </w:r>
      <w:r>
        <w:rPr>
          <w:rFonts w:ascii="Times New Roman"/>
          <w:b/>
          <w:i w:val="false"/>
          <w:color w:val="000000"/>
        </w:rPr>
        <w:t>рынка ценных бумаг, имеющим лицензию на обменные операции с иностранной</w:t>
      </w:r>
      <w:r>
        <w:br/>
      </w:r>
      <w:r>
        <w:rPr>
          <w:rFonts w:ascii="Times New Roman"/>
          <w:b/>
          <w:i w:val="false"/>
          <w:color w:val="000000"/>
        </w:rPr>
        <w:t>валютой, не являющимся банком (индекс – 5-INV, периодичность – ежемесячная)</w:t>
      </w:r>
    </w:p>
    <w:bookmarkEnd w:id="214"/>
    <w:bookmarkStart w:name="z7741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5"/>
    <w:bookmarkStart w:name="z774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покупке (продаже) иностранной валюты профессиональным участником рынка ценных бумаг, имеющим лицензию на обменные операции с иностранной валютой, не являющимся банком" (далее – Форма 5).</w:t>
      </w:r>
    </w:p>
    <w:bookmarkEnd w:id="216"/>
    <w:bookmarkStart w:name="z774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Форме 5 профессиональный участник, имеющий лицензию на обменные операции с иностранной валютой, не являющийся банком (далее –профессиональный участник), за исключением акционерного общества "Клиринговый центр KASE" отражает объемы покупки и продажи иностранной валюты (Раздел 1. "Операции профессионального участника") и клиентов профессионального участника, за исключением акционерного общества "Клиринговый центр KASE" (Раздел 2. "Операции клиентов профессионального участника").</w:t>
      </w:r>
    </w:p>
    <w:bookmarkEnd w:id="217"/>
    <w:bookmarkStart w:name="z774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Форме 5 отражаются объемы покупки и продажи иностранной валюты, как за теңге, так и за другую валюту, с фактической поставкой базового актива на дату валютирования.</w:t>
      </w:r>
    </w:p>
    <w:bookmarkEnd w:id="218"/>
    <w:bookmarkStart w:name="z774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в Форме 5 указываются в национальной валюте Республики Казахстан – теңге.</w:t>
      </w:r>
    </w:p>
    <w:bookmarkEnd w:id="219"/>
    <w:bookmarkStart w:name="z774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формирования отчета активы в иностранной валюте указываются в пересчете по рыночному курсу обмена валют, определенному на дату валютирования в соответствии с пунктом 3 Правил определения рыночного курса обмена валюты, утвержденных совместными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сентября 2025 года № 56 и приказом Министра финансов Республики Казахстан от 29 сентября 2025 года № 544 "Об утверждении Правил определения рыночного курса обмена валюты" (зарегистрированы в Реестре государственной регистрации нормативных правовых актов под № 36983).</w:t>
      </w:r>
    </w:p>
    <w:bookmarkEnd w:id="220"/>
    <w:bookmarkStart w:name="z774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5 подписывают первый руководитель или лицо, уполномоченное на подписание отчета, главный бухгалтер или лицо, уполномоченное на подписание отчета, и исполнитель.</w:t>
      </w:r>
    </w:p>
    <w:bookmarkEnd w:id="221"/>
    <w:bookmarkStart w:name="z7748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5</w:t>
      </w:r>
    </w:p>
    <w:bookmarkEnd w:id="222"/>
    <w:bookmarkStart w:name="z774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графе 1 Раздела 1 и Раздела 2 отражаются общие объемы покупаемой или продаваемой иностранной валюты в теңге. По графам 2, 3, 4 и 5 Раздела 1. отражаются, соответственно, объемы покупаемых и продаваемых за теңге и за другую иностранную валюту долларов США (USD), евро (EUR), российских рублей (RUB) и китайских юаней (CNY) в единицах соответствующей валюты.</w:t>
      </w:r>
    </w:p>
    <w:bookmarkEnd w:id="223"/>
    <w:bookmarkStart w:name="z775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графе 6 Раздела 1 отражаются объемы покупаемой или продаваемой иностранной валюты за теңге. Данные по графе 6 указываются в теңге. По графам 7, 8, 9, 10 Раздела 1 отражаются, соответственно, объемы покупаемых и продаваемых за теңге долларов США (USD), евро (EUR), российских рублей (RUB) и китайских юаней (CNY) в единицах соответствующей валюты.</w:t>
      </w:r>
    </w:p>
    <w:bookmarkEnd w:id="224"/>
    <w:bookmarkStart w:name="z775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Строки с кодами 110000 и 120000 Раздела 1 включают сведения по обменным операциям с клиентами профессионального участника (в том числе по поручениям клиентов) и операциям, совершенным на Казахстанской фондовой бирже и межбанковском рынке.</w:t>
      </w:r>
    </w:p>
    <w:bookmarkEnd w:id="225"/>
    <w:bookmarkStart w:name="z775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Разделе 1 и 2 операции по покупке иностранной валюты за другую иностранную валюту отражаются как покупка одной иностранной валюты и продажа другой иностранной валюты.</w:t>
      </w:r>
    </w:p>
    <w:bookmarkEnd w:id="226"/>
    <w:bookmarkStart w:name="z775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Разделе 2 данные отражаются в разрезе операций покупки (продажи) иностранной валюты за теңге и за другую иностранную валюту, а также операций, осуществляемых клиентами-резидентами и клиентами-нерезидентами (в том числе по поручениям клиентов-резидентов и клиентов-нерезидентов).</w:t>
      </w:r>
    </w:p>
    <w:bookmarkEnd w:id="227"/>
    <w:bookmarkStart w:name="z775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 2 не включаются операции физических лиц по покупке (продаже) иностранной валюты через обменные пункты.</w:t>
      </w:r>
    </w:p>
    <w:bookmarkEnd w:id="228"/>
    <w:bookmarkStart w:name="z775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заполнении Формы 5 обеспечивается выполнение следующих условий:</w:t>
      </w:r>
    </w:p>
    <w:bookmarkEnd w:id="229"/>
    <w:bookmarkStart w:name="z775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110000&gt; = строка с кодом 110001 + строка с кодом 110002+ строка с кодом 110003;</w:t>
      </w:r>
    </w:p>
    <w:bookmarkEnd w:id="230"/>
    <w:bookmarkStart w:name="z775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110002= строка с кодом 111002 + строка с кодом 112002 + строка с кодом 113002;</w:t>
      </w:r>
    </w:p>
    <w:bookmarkEnd w:id="231"/>
    <w:bookmarkStart w:name="z775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110003 = строка с кодом 111003 + строка с кодом 112003;</w:t>
      </w:r>
    </w:p>
    <w:bookmarkEnd w:id="232"/>
    <w:bookmarkStart w:name="z775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120000&gt; = строка с кодом 120001 + строка с кодом 120002+ строка с кодом 120003;</w:t>
      </w:r>
    </w:p>
    <w:bookmarkEnd w:id="233"/>
    <w:bookmarkStart w:name="z776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120002 = строка с кодом 121002 + строка с кодом 122002 + строка с кодом 123002;</w:t>
      </w:r>
    </w:p>
    <w:bookmarkEnd w:id="234"/>
    <w:bookmarkStart w:name="z776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120003 = строка с кодом 121003 + строка с кодом 122003;</w:t>
      </w:r>
    </w:p>
    <w:bookmarkEnd w:id="235"/>
    <w:bookmarkStart w:name="z776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графа 1 по всем строкам равна сумме граф 2, 3, 4, 5;</w:t>
      </w:r>
    </w:p>
    <w:bookmarkEnd w:id="236"/>
    <w:bookmarkStart w:name="z776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210000 = строка с кодом 211000 + строка с кодом 212000;</w:t>
      </w:r>
    </w:p>
    <w:bookmarkEnd w:id="237"/>
    <w:bookmarkStart w:name="z776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211000&gt; = строка с кодом 211100;</w:t>
      </w:r>
    </w:p>
    <w:bookmarkEnd w:id="238"/>
    <w:bookmarkStart w:name="z776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212000 = строка с кодом 212420 + строка с кодом 212430 + строка с кодом 212440;</w:t>
      </w:r>
    </w:p>
    <w:bookmarkEnd w:id="239"/>
    <w:bookmarkStart w:name="z776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212420 = строка с кодом 212421 + строка с кодом 212422 + строка с кодом 212423 + строка с кодом 212424 + строка с кодом 212425 + строка с кодом 212426 + строка с кодом 212427;</w:t>
      </w:r>
    </w:p>
    <w:bookmarkEnd w:id="240"/>
    <w:bookmarkStart w:name="z776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220000 = строка с кодом 221000 + строка с кодом 222000.</w:t>
      </w:r>
    </w:p>
    <w:bookmarkEnd w:id="241"/>
    <w:bookmarkStart w:name="z776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Корректировки (изменения, дополнения) данных в Форму 5 вносятся до 20 (двадцатого) числа (включительно) месяца, следующего за отчетным месяцем.</w:t>
      </w:r>
    </w:p>
    <w:bookmarkEnd w:id="242"/>
    <w:bookmarkStart w:name="z776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отсутствия информации за отчетный период Форма 5 представляется с нулевыми значениями.</w:t>
      </w:r>
    </w:p>
    <w:bookmarkEnd w:id="2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источников спроса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предложения на внутреннем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валютном рынке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в редакции постановления Правления Национального Банка РК от 31.03.2026 </w:t>
      </w:r>
      <w:r>
        <w:rPr>
          <w:rFonts w:ascii="Times New Roman"/>
          <w:b w:val="false"/>
          <w:i w:val="false"/>
          <w:color w:val="ff0000"/>
          <w:sz w:val="28"/>
        </w:rPr>
        <w:t>№ 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31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основе, размещена на интернет-ресурсе: www.nationalbank.kz</w:t>
      </w:r>
    </w:p>
    <w:bookmarkEnd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отчет о движении наличной иностранной валюты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16-PB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состоянию на "____" __________20____года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банки второго уровня, акционерное общество "Банк Развития Казахстана", Национальный оператор почты (далее – банки)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ежемесячно до 10 (десятого) числа (включительно) месяца, следующего за отчетным периодом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единицах валюты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показателя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строки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Доллар США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Российский рубль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наличной инвалюты на начало периода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наличной инвалюты,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ввезено банком в Казахстан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банками-резидентами и Национальным Банком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банками-нерезидентами и Центральными Банками иностранных государств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небанковских юридических лиц-резидентов для зачисления на валютные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от небанковских юридических лиц-нерезидентов для зачисления на валютные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куплено у уполномоченных организаций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куплено у физических лиц через обменные пункты банка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от физических лиц-резидентов для зачисления на валютные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от физических лиц-нерезидентов для зачисления на валютные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от физических лиц-резидентов для разового перевода без открытия и (или) использования банковского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от физических лиц-нерезидентов для разового перевода без открытия и (или) использования банковского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принято от продажи физическим лицам дорожных чеков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поступления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Израсходовано наличной инвалюты, 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вывезено банком из Казахстана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банками-резидентами и Национальным Банком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банками-нерезидентами и Центральными Банками иностранных государств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небанковским юридическим лицам - резидентам с валютных счетов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юридическим лицам - нерезидентам с валютных счетов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продано уполномоченным организациям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продано физическим лицам через обменные пункты банка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физическим лицам-резидентам с валютных счетов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физическим лицам-нерезидентам с валютных счетов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физическим лицам-резидентам по разовому переводу без открытия и (или) использования банковского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физическим лицам-нерезидентам по разовому без открытия и (или) использования банковского счета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выдано физическим лицам при погашении (приеме) дорожных чеков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наличной инвалюты на конец периода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 Адрес___________________________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Первый руководитель или лицо, уполномоченное на подписание отчета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форма заполняется в соответствии с пояснением по заполнению формы, предназначенной для сбора административных данных на безвозмездной основе, "Отчет о движении наличной иностранной валюты". 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основе, "Отчет о движении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наличной иностранной валюты"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Отчет о движении наличной иностранной валюты</w:t>
      </w:r>
      <w:r>
        <w:br/>
      </w:r>
      <w:r>
        <w:rPr>
          <w:rFonts w:ascii="Times New Roman"/>
          <w:b/>
          <w:i w:val="false"/>
          <w:color w:val="000000"/>
        </w:rPr>
        <w:t>(индекс – 16-PB, периодичность – ежемесячная) Глава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предназначенной для сбора административных данных на безвозмездной основе, "Отчет о движении наличной иностранной валюты" (далее – Форма 16-PB).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Форме 16-PB показатели отражаются банками второго уровня, акционерным обществом "Банк Развития Казахстана", Национальным оператором почты (далее – банки) в разрезе тех видов иностранных валют, в которых в отчетном периоде совершались операции или имеются остатки наличной иностранной валюты на начало или конец отчетного периода.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Данные указываются в единицах валюты с точностью до единицы.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Форму 16-PB подписывают первый руководитель или лицо, уполномоченное на подписание отчета, главный бухгалтер или лицо, уполномоченное на подписание отчета, и исполнитель.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 16-PB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строкам с кодами 220 и 420 "Операции с банками-резидентами и Национальным Банком" отражаются операции по покупке и продаже, а также снятие с банковских счетов и зачисление на банковские счета наличной иностранной валюты.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строкам с кодами 225 и 425 "Операции с банками-нерезидентами" отражаются операции по покупке и продаже, а также снятие с банковских счетов и зачисление на банковские счета наличной иностранной валюты, за исключением операций, которые включены в строки с кодами 210 или 410.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заполнении Формы 16-PB обеспечивается выполнение следующих условий: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каждой графе Формы 16-PB: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200 = строка с кодом 210 + строка с кодом 220 + строка с кодом 225 + строка с кодом 230 + строка с кодом 240 + строка с кодом 245 + строка с кодом 250 + строка с кодом 260 + строка с кодом 270 + строка с кодом 280 + строка с кодом 300 + строка с кодом 311 + строка с кодом 320;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400 = строка с кодом 410 + строка с кодом 420 + строка с кодом 425 + строка с кодом 430 + строка с кодом 440 + строка с кодом 445 + строка с кодом 450 + строка с кодом 460 + строка с кодом 470 + строка с кодом 480 + строка с кодом 500 + строка с кодом 511 + строка с кодом 520;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строка с кодом 600 = строка с кодом 100 + строка с кодом 200 - строка с кодом 400.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Корректировки (изменения, дополнения) данных в Форму 16-PB вносятся до 20 (двадцатого) числа (включительно) месяца, следующего за отчетным месяцем.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отсутствия в отчетном периоде операции и (или) остатков наличной иностранной валюты на начало или конец периода, Форма 16-PB не предоставляется.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Все операции должны быть разнесены по соответствующим показателям. Операции по выдаче со счетов в национальной валюте с единовременной конвертацией в иностранную валюту отражаются по строке с кодом 450 "Продано физическим лицам через обменные пункты банка".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по поступлению иностранной валюты, в том числе через банкомат, после единовременной конвертации и зачисления на счета в национальной валюте отражаются по строке с кодами 250 "Куплено у физических лиц через обменные пункты банка".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строкам 320 "Прочие поступления" и 520 "Прочие расходования" отражаются прочие операции (излишки, недостача, перемещение ветхих банкнот, банкноты в пути и др.) с представлением сопроводительного документа.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Если разница при контроле с балансом (700-Н) составляет более 500 (пятисот) долларов (в эквиваленте), необходимо приложить расчет разницы.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ноября 2018 года № 294</w:t>
            </w:r>
          </w:p>
        </w:tc>
      </w:tr>
    </w:tbl>
    <w:bookmarkStart w:name="z271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некоторых постановлений Правления Национального Банка Республики Казахстан, а также структурных элементов некоторых постановлений Правления Национального Банка Республики Казахстан, признаваемых утратившими силу</w:t>
      </w:r>
    </w:p>
    <w:bookmarkEnd w:id="245"/>
    <w:bookmarkStart w:name="z27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27 июля 2012 года № 221 "Об утверждении Инструкции по осуществлению мониторинга источников спроса и предложения, а также направлений использования иностранной валюты на внутреннем валютном рынке" (зарегистрировано в Реестре государственной регистрации нормативных правовых актов под № 7913, опубликовано 17 октября 2012 года в газете "Казахстанская правда" № 356-357 (27175-27176)).</w:t>
      </w:r>
    </w:p>
    <w:bookmarkEnd w:id="246"/>
    <w:bookmarkStart w:name="z27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16 марта 2015 года № 33 "О внесении изменений и дополнения в постановление Правления Национального Банка Республики Казахстан от 27 июля 2012 года № 221 "Об утверждении Инструкции по осуществлению мониторинга источников спроса и предложения, а также направлений использования иностранной валюты на внутреннем валютном рынке" (зарегистрировано в Реестре государственной регистрации нормативных правовых актов под № 10775, опубликовано 30 апреля 2015 года в информационно-правовой системе "Әділет").</w:t>
      </w:r>
    </w:p>
    <w:bookmarkEnd w:id="247"/>
    <w:bookmarkStart w:name="z27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постановлений Правления Национального Банка Республики Казахстан, в которые вносятся изменения и дополнения по вопросам платежей и платежных систем, утвержденного постановлением Правления Национального Банка Республики Казахстан от 22 декабря 2017 года № 248 "О внесении изменений и дополнений в некоторые постановления Правления Национального Банка Республики Казахстан по вопросам платежей и платежных систем" (зарегистрировано в Реестре государственной регистрации нормативных правовых актов под № 16446, опубликовано 13 марта 2018 года в Эталонном контрольном банке нормативных правовых актов Республики Казахстан).</w:t>
      </w:r>
    </w:p>
    <w:bookmarkEnd w:id="248"/>
    <w:bookmarkStart w:name="z27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Правления Национального Банка Республики Казахстан от 26 февраля 2018 года № 33 "О внесении изменений и дополнений в некоторые нормативные правовые акты Республики Казахстан по вопросам регулирования финансового рынка" (зарегистрировано в Реестре государственной регистрации нормативных правовых актов под № 16700, опубликовано 12 апреля 2018 года в Эталонном контрольном банке нормативных правовых актов Республики Казахстан.</w:t>
      </w:r>
    </w:p>
    <w:bookmarkEnd w:id="24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