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9011" w14:textId="b9a9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декабря 2018 года № 962. Зарегистрирован в Министерстве юстиции Республики Казахстан 4 января 2019 года № 18154.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11428, опубликован 21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перевозку грузов в сфере железнодорожного транспорта",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c момента обращения на портал: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2 (два) рабочих дня;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переоформленной лицензии – 2 (два) рабочих дня;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- услугополучатель).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шестикратный месячный расчетный показатель, действующий на день уплаты сбора;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сбора при выдаче лицензии.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регистрационного сбора в бюджет осуществляется в наличной и безналичной форме через платежный шлюз "электронного правительства" (далее – ПШЭП).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юридического лица) к настоящему стандарту государственной услуги, либо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в соответствии с квалификационными требованиями,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удостоверенный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(для юридического лица) к настоящему стандарту государственной услуги, либо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лицензии, подтверждения оплаты бюджет лицензионного сбора в случае оплаты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и (или) его должностных лиц по вопросам оказания государственной услуги";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 оказываемой в электронной форме";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подвижного состава", утвержденным указанным приказом: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через Государственную корпорацию";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подвижного состава", утвержденным указанным приказом: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через Государственную корпорацию".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согласно подпунктам 1), 2) и 3) настоящего пункта.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 года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