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9eec0a" w14:textId="c9eec0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некоторых вопросах распределения объемов тарифных квот на ввоз отдельных видов мяса</w:t>
      </w:r>
    </w:p>
    <w:p>
      <w:pPr>
        <w:spacing w:after="0"/>
        <w:ind w:left="0"/>
        <w:jc w:val="both"/>
      </w:pPr>
      <w:r>
        <w:rPr>
          <w:rFonts w:ascii="Times New Roman"/>
          <w:b w:val="false"/>
          <w:i w:val="false"/>
          <w:color w:val="000000"/>
          <w:sz w:val="28"/>
        </w:rPr>
        <w:t>Приказ Министра национальной экономики Республики Казахстан от 28 декабря 2018 года № 108. Зарегистрирован в Министерстве юстиции Республики Казахстан 29 декабря 2018 года № 18142</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16-1 Закона Республики Казахстан от 12 апреля 2004 года "О регулировании торговой деятельности", ПРИКАЗЫВАЮ:</w:t>
      </w:r>
    </w:p>
    <w:bookmarkEnd w:id="0"/>
    <w:bookmarkStart w:name="z5" w:id="1"/>
    <w:p>
      <w:pPr>
        <w:spacing w:after="0"/>
        <w:ind w:left="0"/>
        <w:jc w:val="both"/>
      </w:pPr>
      <w:r>
        <w:rPr>
          <w:rFonts w:ascii="Times New Roman"/>
          <w:b w:val="false"/>
          <w:i w:val="false"/>
          <w:color w:val="000000"/>
          <w:sz w:val="28"/>
        </w:rPr>
        <w:t>
      1. Утвердить:</w:t>
      </w:r>
    </w:p>
    <w:bookmarkEnd w:id="1"/>
    <w:bookmarkStart w:name="z6" w:id="2"/>
    <w:p>
      <w:pPr>
        <w:spacing w:after="0"/>
        <w:ind w:left="0"/>
        <w:jc w:val="both"/>
      </w:pPr>
      <w:r>
        <w:rPr>
          <w:rFonts w:ascii="Times New Roman"/>
          <w:b w:val="false"/>
          <w:i w:val="false"/>
          <w:color w:val="000000"/>
          <w:sz w:val="28"/>
        </w:rPr>
        <w:t xml:space="preserve">
      1) объемы тарифных квот на 2019 год для ввоза на территорию Республики Казахстан мяса, происходящего и ввезенного из стран, с которыми Республикой Казахстан не заключены соглашения о свободной торговле либо существуют изъятия из режима свободной торговли в отношении товаров,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2"/>
    <w:bookmarkStart w:name="z7" w:id="3"/>
    <w:p>
      <w:pPr>
        <w:spacing w:after="0"/>
        <w:ind w:left="0"/>
        <w:jc w:val="both"/>
      </w:pPr>
      <w:r>
        <w:rPr>
          <w:rFonts w:ascii="Times New Roman"/>
          <w:b w:val="false"/>
          <w:i w:val="false"/>
          <w:color w:val="000000"/>
          <w:sz w:val="28"/>
        </w:rPr>
        <w:t xml:space="preserve">
      2) распределение объемов тарифных квот между историческими поставщиками на 2019 год (1-й этап),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3"/>
    <w:bookmarkStart w:name="z8" w:id="4"/>
    <w:p>
      <w:pPr>
        <w:spacing w:after="0"/>
        <w:ind w:left="0"/>
        <w:jc w:val="both"/>
      </w:pPr>
      <w:r>
        <w:rPr>
          <w:rFonts w:ascii="Times New Roman"/>
          <w:b w:val="false"/>
          <w:i w:val="false"/>
          <w:color w:val="000000"/>
          <w:sz w:val="28"/>
        </w:rPr>
        <w:t>
      2. Департаменту регулирования торговой деятельности Министерства национальной экономики Республики Казахстан обеспечить в установленном законодательством порядке:</w:t>
      </w:r>
    </w:p>
    <w:bookmarkEnd w:id="4"/>
    <w:bookmarkStart w:name="z9" w:id="5"/>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5"/>
    <w:bookmarkStart w:name="z10" w:id="6"/>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направление его копии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bookmarkEnd w:id="6"/>
    <w:bookmarkStart w:name="z11" w:id="7"/>
    <w:p>
      <w:pPr>
        <w:spacing w:after="0"/>
        <w:ind w:left="0"/>
        <w:jc w:val="both"/>
      </w:pPr>
      <w:r>
        <w:rPr>
          <w:rFonts w:ascii="Times New Roman"/>
          <w:b w:val="false"/>
          <w:i w:val="false"/>
          <w:color w:val="000000"/>
          <w:sz w:val="28"/>
        </w:rPr>
        <w:t>
      3) размещение настоящего приказа на интернет-ресурсе Министерства национальной экономики Республики Казахстан;</w:t>
      </w:r>
    </w:p>
    <w:bookmarkEnd w:id="7"/>
    <w:bookmarkStart w:name="z12" w:id="8"/>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национальной экономики Республики Казахстан сведений об исполнении мероприятий, предусмотренных подпунктами 1), 2) и 3) настоящего пункта.</w:t>
      </w:r>
    </w:p>
    <w:bookmarkEnd w:id="8"/>
    <w:bookmarkStart w:name="z13" w:id="9"/>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национальной экономики Республики Казахстан.</w:t>
      </w:r>
    </w:p>
    <w:bookmarkEnd w:id="9"/>
    <w:bookmarkStart w:name="z14" w:id="10"/>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w:t>
            </w:r>
            <w:r>
              <w:br/>
            </w:r>
            <w:r>
              <w:rPr>
                <w:rFonts w:ascii="Times New Roman"/>
                <w:b w:val="false"/>
                <w:i/>
                <w:color w:val="000000"/>
                <w:sz w:val="20"/>
              </w:rPr>
              <w:t>национальной экономики</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Сулейменов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Министра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декабря 2018 года №108</w:t>
            </w:r>
          </w:p>
        </w:tc>
      </w:tr>
    </w:tbl>
    <w:bookmarkStart w:name="z17" w:id="11"/>
    <w:p>
      <w:pPr>
        <w:spacing w:after="0"/>
        <w:ind w:left="0"/>
        <w:jc w:val="left"/>
      </w:pPr>
      <w:r>
        <w:rPr>
          <w:rFonts w:ascii="Times New Roman"/>
          <w:b/>
          <w:i w:val="false"/>
          <w:color w:val="000000"/>
        </w:rPr>
        <w:t xml:space="preserve"> Объемы</w:t>
      </w:r>
      <w:r>
        <w:br/>
      </w:r>
      <w:r>
        <w:rPr>
          <w:rFonts w:ascii="Times New Roman"/>
          <w:b/>
          <w:i w:val="false"/>
          <w:color w:val="000000"/>
        </w:rPr>
        <w:t>тарифных квот на 2019 год для ввоза на территорию Республики Казахстан мяса, происходящего и ввезенного из стран, с которыми Республикой Казахстан не заключены соглашения о свободной торговле либо существуют изъятия из режима свободной торговли в отношении товаров</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84"/>
        <w:gridCol w:w="708"/>
        <w:gridCol w:w="508"/>
      </w:tblGrid>
      <w:tr>
        <w:trPr>
          <w:trHeight w:val="30" w:hRule="atLeast"/>
        </w:trPr>
        <w:tc>
          <w:tcPr>
            <w:tcW w:w="1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ТН ВЭД</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товара</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тонн</w:t>
            </w:r>
          </w:p>
        </w:tc>
      </w:tr>
      <w:tr>
        <w:trPr>
          <w:trHeight w:val="30" w:hRule="atLeast"/>
        </w:trPr>
        <w:tc>
          <w:tcPr>
            <w:tcW w:w="1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0201 10 000 1, 0201 20 200 1, 0201 20 300 1, 0201 20 500 1, 0201 20 900 1, 0201 30 000 4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 крупного рогатого скота, свежее или охлажденное</w:t>
            </w:r>
          </w:p>
        </w:tc>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21 000</w:t>
            </w:r>
          </w:p>
        </w:tc>
      </w:tr>
      <w:tr>
        <w:trPr>
          <w:trHeight w:val="30" w:hRule="atLeast"/>
        </w:trPr>
        <w:tc>
          <w:tcPr>
            <w:tcW w:w="1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0202 10 000 1, 0202 20 100 1, 0202 20 300 1, 0202 20 500 1, 0202 20 900 1, 0202 30 100 4, 0202 30 500 4, 0202 30 900 4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 крупного рогатого скота, замороженное</w:t>
            </w:r>
          </w:p>
        </w:tc>
        <w:tc>
          <w:tcPr>
            <w:tcW w:w="0" w:type="auto"/>
            <w:vMerge/>
            <w:tcBorders>
              <w:top w:val="nil"/>
              <w:left w:val="single" w:color="cfcfcf" w:sz="5"/>
              <w:bottom w:val="single" w:color="cfcfcf" w:sz="5"/>
              <w:right w:val="single" w:color="cfcfcf" w:sz="5"/>
            </w:tcBorders>
          </w:tcPr>
          <w:p/>
        </w:tc>
      </w:tr>
      <w:tr>
        <w:trPr>
          <w:trHeight w:val="30" w:hRule="atLeast"/>
        </w:trPr>
        <w:tc>
          <w:tcPr>
            <w:tcW w:w="1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0207 14 200 1, 0207 14 600 1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Замороженные необваленные половины или четвертины тушек кур домашних и замороженные необваленные ножки кур домашних и куски из них</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128 000</w:t>
            </w:r>
          </w:p>
        </w:tc>
      </w:tr>
      <w:tr>
        <w:trPr>
          <w:trHeight w:val="30" w:hRule="atLeast"/>
        </w:trPr>
        <w:tc>
          <w:tcPr>
            <w:tcW w:w="1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0207 13 100 1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Обваленное мясо кур домашних свежее или охлажденное</w:t>
            </w:r>
          </w:p>
        </w:tc>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1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0207 14 100 1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Обваленное мясо кур домашних замороженное</w:t>
            </w:r>
          </w:p>
        </w:tc>
        <w:tc>
          <w:tcPr>
            <w:tcW w:w="0" w:type="auto"/>
            <w:vMerge/>
            <w:tcBorders>
              <w:top w:val="nil"/>
              <w:left w:val="single" w:color="cfcfcf" w:sz="5"/>
              <w:bottom w:val="single" w:color="cfcfcf" w:sz="5"/>
              <w:right w:val="single" w:color="cfcfcf" w:sz="5"/>
            </w:tcBorders>
          </w:tcPr>
          <w:p/>
        </w:tc>
      </w:tr>
      <w:tr>
        <w:trPr>
          <w:trHeight w:val="30" w:hRule="atLeast"/>
        </w:trPr>
        <w:tc>
          <w:tcPr>
            <w:tcW w:w="1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0207 26 100 1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Обваленное мясо индеек свежее или охлажденное</w:t>
            </w:r>
          </w:p>
        </w:tc>
        <w:tc>
          <w:tcPr>
            <w:tcW w:w="0" w:type="auto"/>
            <w:vMerge/>
            <w:tcBorders>
              <w:top w:val="nil"/>
              <w:left w:val="single" w:color="cfcfcf" w:sz="5"/>
              <w:bottom w:val="single" w:color="cfcfcf" w:sz="5"/>
              <w:right w:val="single" w:color="cfcfcf" w:sz="5"/>
            </w:tcBorders>
          </w:tcPr>
          <w:p/>
        </w:tc>
      </w:tr>
      <w:tr>
        <w:trPr>
          <w:trHeight w:val="30" w:hRule="atLeast"/>
        </w:trPr>
        <w:tc>
          <w:tcPr>
            <w:tcW w:w="1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0207 27 100 1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Замороженное обваленное мясо индеек</w:t>
            </w:r>
          </w:p>
        </w:tc>
        <w:tc>
          <w:tcPr>
            <w:tcW w:w="0" w:type="auto"/>
            <w:vMerge/>
            <w:tcBorders>
              <w:top w:val="nil"/>
              <w:left w:val="single" w:color="cfcfcf" w:sz="5"/>
              <w:bottom w:val="single" w:color="cfcfcf" w:sz="5"/>
              <w:right w:val="single" w:color="cfcfcf" w:sz="5"/>
            </w:tcBorders>
          </w:tcPr>
          <w:p/>
        </w:tc>
      </w:tr>
      <w:tr>
        <w:trPr>
          <w:trHeight w:val="30" w:hRule="atLeast"/>
        </w:trPr>
        <w:tc>
          <w:tcPr>
            <w:tcW w:w="1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0207 27 300 1, 0207 27 400 1, 0207 27 600 1, 0207 27 700 1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Замороженное необваленные части тушек индеек</w:t>
            </w:r>
          </w:p>
        </w:tc>
        <w:tc>
          <w:tcPr>
            <w:tcW w:w="0" w:type="auto"/>
            <w:vMerge/>
            <w:tcBorders>
              <w:top w:val="nil"/>
              <w:left w:val="single" w:color="cfcfcf" w:sz="5"/>
              <w:bottom w:val="single" w:color="cfcfcf" w:sz="5"/>
              <w:right w:val="single" w:color="cfcfcf" w:sz="5"/>
            </w:tcBorders>
          </w:tcPr>
          <w:p/>
        </w:tc>
      </w:tr>
      <w:tr>
        <w:trPr>
          <w:trHeight w:val="30" w:hRule="atLeast"/>
        </w:trPr>
        <w:tc>
          <w:tcPr>
            <w:tcW w:w="1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11 100 1, 0207 11 300 1, 0207 11 900 1, 0207 12 100 1, 0207 12 900 1, 0207 13 200 1, 0207 13 300 1, 0207 13 400 1, 0207 13 500 1, 0207 13 600 1, 0207 13 700 1, 0207 13 910 1, 0207 13 990 1, 0207 14 300 1, 0207 14 400 1, 0207 14 500 1, 0207 14 700 1, 0207 14 910 1, 0207 14 990 1, 0207 24 100 1, 0207 24 900 1, 0207 25 100 1, 0207 25 900 1, 0207 26 200 1, 0207 26 300 1, 0207 26 400 1, 0207 26 500 1, 0207 26 600 1, 0207 26 700 1, 0207 26 800 1, 0207 26 910 1, 0207 26 990 1, 0207 27 200 1, 0207 27 500 1, 0207 27 800 1, 0207 27 910 1, 0207 27 990 1, 0207 41 200 1, 0207 41 300 1, 0207 41 800 1, 0207 42 300 1, 0207 42 800 1, 0207 43 000 1, 0207 44 100 1, 0207 44 210 1, 0207 44 310 1, 0207 44 410 1, 0207 44 510 1, 0207 44 610 1, 0207 44 710 1, 0207 44 810 1, 0207 44 910 1, 0207 44 990 1, 0207 45 100 1, 0207 45 210 1, 0207 45 310 1, 0207 45 410 1, 0207 45 510 1, 0207 45 610 1, 0207 45 710 1, 0207 45 810 1, 0207 45 930 1, 0207 45 950 1, 0207 45 990 1, 0207 51 100 1, 0207 51 900 1, 0207 52 100 1, 0207 52 900 1, 0207 53 000 1, 0207 54 100 1, 0207 54 210 1, 0207 54 310 1, 0207 54 410 1, 0207 54 510 1, 0207 54 610 1, 0207 54 710 1, 0207 54 810 1, 0207 54 910 1, 0207 54 990 1, 0207 55 100 1, 0207 55 210 1, 0207 55 310 1, 0207 55 410 1, 0207 55 510 1, 0207 55 610 1, 0207 55 710 1, 0207 55 810 1, 0207 55 930 1, 0207 55 950 1, 0207 55 990 1, 0207 60 050 1, 0207 60 100 1, 0207 60 210 1, 0207 60 310 1, 0207 60 410 1, 0207 60 510 1, 0207 60 610 1, 0207 60 810 1, 0207 60 910 1, 0207 60 990 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 и пищевые субпродукты домашней птицы, указанные в товарной позиции 0105, свежие, охлажденные или замороженные, выше не поименованные</w:t>
            </w:r>
          </w:p>
        </w:tc>
        <w:tc>
          <w:tcPr>
            <w:tcW w:w="0" w:type="auto"/>
            <w:vMerge/>
            <w:tcBorders>
              <w:top w:val="nil"/>
              <w:left w:val="single" w:color="cfcfcf" w:sz="5"/>
              <w:bottom w:val="single" w:color="cfcfcf" w:sz="5"/>
              <w:right w:val="single" w:color="cfcfcf" w:sz="5"/>
            </w:tcBorders>
          </w:tc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Министра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декабря 2018 года № 108</w:t>
            </w:r>
          </w:p>
        </w:tc>
      </w:tr>
    </w:tbl>
    <w:bookmarkStart w:name="z19" w:id="12"/>
    <w:p>
      <w:pPr>
        <w:spacing w:after="0"/>
        <w:ind w:left="0"/>
        <w:jc w:val="left"/>
      </w:pPr>
      <w:r>
        <w:rPr>
          <w:rFonts w:ascii="Times New Roman"/>
          <w:b/>
          <w:i w:val="false"/>
          <w:color w:val="000000"/>
        </w:rPr>
        <w:t xml:space="preserve"> Распределение объемов тарифных квот между историческими поставщиками на 2019 год (1-й этап)</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7"/>
        <w:gridCol w:w="6699"/>
        <w:gridCol w:w="2821"/>
        <w:gridCol w:w="2163"/>
      </w:tblGrid>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6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Наименования исторических поставщиков</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БИН/ИИН исторических поставщиков</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 крупного рогатого скота, свежее или охлажденное (Код ТН ВЭД ЕАЭС 0201 10 000 1, 0201 20 200 1, 0201 20 300 1, 0201 20 500 1, 0201 20 900 1, 0201 30 000 4), мясо крупного рогатого скота, замороженное (Код ТН ВЭД ЕАЭС 0202 10 000 1, 0202 20 100 1, 0202 20 300 1, 0202 20 500 1, 0202 20 900 1, 0202 30 100 4, 0202 30 500 4, 0202 30 900 4)</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"ФИРМА РАССВЕТ"</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061140012862</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1654, 899</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"ФАХРАД"</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010640005816</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1135, 658</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"АСТАНА АГРОПРОДУКТ"</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080640001896</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25, 616</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предприниматель "JIRAFFA КУШПАНОВ ТИМУР СЕРИКОВИЧ"</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860228300127</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17, 414</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"MERCURY INVEST GROUP (МЕРКУРИИНВЕСТГРУПП"</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170440030861</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1, 413</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2835, 000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 и пищевые субпродукты домашней птицы, указанные в товарной позиции 0105, свежие, охлажденные или замороженные (Код ТН ВЭД ЕАЭС 0207 14 200 1, 0207 14 600 1)</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"Орал логистик"</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061240003014</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4 647, 305</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"Фирма рассвет"</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061140012862</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3 140, 339</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"Фахрад"</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010640005816</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2 354, 277</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"Алта-XXI век"</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010540002164</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1 596, 754</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"Агора-М"</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040140009411</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1 326, 873</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 Голдфрейк"</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081240010675</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1 317, 331</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"Компания АйсФуд Астана"</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080440022663</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1 083, 447</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"Ұлан-Б"</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070340014805</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981, 619</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"Заман-PVL"</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070340010515</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918, 577</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"Опт Торг Companyplus"</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040440009054</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829, 238</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"Алмас-2000"</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010340001169</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680, 057</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 Каскад LLC"</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030540008197</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618, 911</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"Казпродукт-2030"</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040540000381</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535, 222</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"Хладоленд"</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030940005434</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446, 861</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"Береке"</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990640004127</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445, 969</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"Оптовая Компания"</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041140010357</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418, 786</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"ФростКО"</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060440012652</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411, 210</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"SUPPLY&amp;DEMAND"</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170240031426</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379, 260</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предприниматель "ДжанабековаСаулеСатыбалдиевна"</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650824402314</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377, 451</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"АЛТЫН ТАРАЗ ТРЭЙД"</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140140020749</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344, 830</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"ICEBERG ALMATY"</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010840006455</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332, 701</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"POULTRY BREEDER"</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160140008228</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325, 575</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"T. S. E. FOODTRADE"</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160140007963</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325, 281</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"FROZEN MEAT"</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160140008149</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323, 651</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"G&amp;D FOOD TRADE"</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160140008179</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310, 428</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"Конкор"</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990940003932</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296, 207</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"МЯСНОЙ МАРКЕТ"</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090540010754</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280, 438</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"Прод Сервис Актобе"</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090540002119</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269, 116</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"QAZSATUET"</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180240013122</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257, 912</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"ECOSEGMENT"</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130340012005</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257, 604</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"Даррыс"</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110540009589</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255, 859</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"TRADE SOUTH"</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180240011949</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251, 959</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"САНЫЛАУ"</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081040007476</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248, 630</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"FOOD EXPO SERVICE"</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060140028073</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246, 061</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"Предприниматель Нурбек"</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170140012307</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211, 913</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"KESS-ASTANA"</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121140019020</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192, 552</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"Фонд Капитал"</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091140002583</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187, 543</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"MEAT TEAM (МИТ ТИМ)"</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090340003010</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163, 630</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"ТАРАЗСКИЙ ЛИКЕРО-ВОДОЧНЫЙ ЗАВОД"</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110140003406</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157, 032</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"IVY INTERTRADE"</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091040018695</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145, 452</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"SAP TRADE"</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180240009253</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144, 431</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"Артис-М"</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161140008805</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143, 722</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предприниматель "БУРАНБАЕВ" Буранбаев Усманали Абдуханович</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791118303309</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141, 013</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"ICE TRADE"</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160140008092</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138, 778</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"ZAMAN"</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090140017816</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94, 404</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"КАРПРОДУКТ-2030"</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080440011777</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73, 381</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6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"SATADAL"</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180240008780</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66, 196</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6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предприниматель "Сулейманов ЖигерханДавлетханович"</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690522399019</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62, 949</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6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"Көктеңіз 2016"</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160240030921</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41, 266</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28800, 000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13"/>
          <w:p>
            <w:pPr>
              <w:spacing w:after="20"/>
              <w:ind w:left="20"/>
              <w:jc w:val="both"/>
            </w:pPr>
            <w:r>
              <w:rPr>
                <w:rFonts w:ascii="Times New Roman"/>
                <w:b w:val="false"/>
                <w:i w:val="false"/>
                <w:color w:val="000000"/>
                <w:sz w:val="20"/>
              </w:rPr>
              <w:t>
Мясо и пищевые субпродукты домашней птицы, указанные в товарной позиции 0105, свежие, охлажденные или замороженные (Код ТН ВЭД ЕАЭС 0207 13 100 1,</w:t>
            </w:r>
            <w:r>
              <w:br/>
            </w:r>
            <w:r>
              <w:rPr>
                <w:rFonts w:ascii="Times New Roman"/>
                <w:b w:val="false"/>
                <w:i w:val="false"/>
                <w:color w:val="000000"/>
                <w:sz w:val="20"/>
              </w:rPr>
              <w:t>
</w:t>
            </w:r>
            <w:r>
              <w:rPr>
                <w:rFonts w:ascii="Times New Roman"/>
                <w:b w:val="false"/>
                <w:i w:val="false"/>
                <w:color w:val="000000"/>
                <w:sz w:val="20"/>
              </w:rPr>
              <w:t xml:space="preserve">0207 14 100 1, 0207 26 100 1, 0207 27 100 1, 0207 27 300 1, 0207 27 400 1, 0207 27 600 1, </w:t>
            </w:r>
            <w:r>
              <w:br/>
            </w:r>
            <w:r>
              <w:rPr>
                <w:rFonts w:ascii="Times New Roman"/>
                <w:b w:val="false"/>
                <w:i w:val="false"/>
                <w:color w:val="000000"/>
                <w:sz w:val="20"/>
              </w:rPr>
              <w:t>
</w:t>
            </w:r>
            <w:r>
              <w:rPr>
                <w:rFonts w:ascii="Times New Roman"/>
                <w:b w:val="false"/>
                <w:i w:val="false"/>
                <w:color w:val="000000"/>
                <w:sz w:val="20"/>
              </w:rPr>
              <w:t xml:space="preserve">0207 27 700 1, 0207 11 100 1, 0207 11 300 1, 0207 11 900 1, 0207 12 100 1, 0207 12 900 1, </w:t>
            </w:r>
            <w:r>
              <w:br/>
            </w:r>
            <w:r>
              <w:rPr>
                <w:rFonts w:ascii="Times New Roman"/>
                <w:b w:val="false"/>
                <w:i w:val="false"/>
                <w:color w:val="000000"/>
                <w:sz w:val="20"/>
              </w:rPr>
              <w:t>
</w:t>
            </w:r>
            <w:r>
              <w:rPr>
                <w:rFonts w:ascii="Times New Roman"/>
                <w:b w:val="false"/>
                <w:i w:val="false"/>
                <w:color w:val="000000"/>
                <w:sz w:val="20"/>
              </w:rPr>
              <w:t xml:space="preserve">0207 13 200 1, 0207 13 300 1, 0207 13 400 1, 0207 13 500 1, 0207 13 600 1, 0207 13 700 1, </w:t>
            </w:r>
            <w:r>
              <w:br/>
            </w:r>
            <w:r>
              <w:rPr>
                <w:rFonts w:ascii="Times New Roman"/>
                <w:b w:val="false"/>
                <w:i w:val="false"/>
                <w:color w:val="000000"/>
                <w:sz w:val="20"/>
              </w:rPr>
              <w:t>
</w:t>
            </w:r>
            <w:r>
              <w:rPr>
                <w:rFonts w:ascii="Times New Roman"/>
                <w:b w:val="false"/>
                <w:i w:val="false"/>
                <w:color w:val="000000"/>
                <w:sz w:val="20"/>
              </w:rPr>
              <w:t xml:space="preserve">0207 13 910 1, 0207 13 990 1, 0207 14 300 1, 0207 14 400 1, 0207 14 500 1, 0207 14 700 1, </w:t>
            </w:r>
            <w:r>
              <w:br/>
            </w:r>
            <w:r>
              <w:rPr>
                <w:rFonts w:ascii="Times New Roman"/>
                <w:b w:val="false"/>
                <w:i w:val="false"/>
                <w:color w:val="000000"/>
                <w:sz w:val="20"/>
              </w:rPr>
              <w:t>
</w:t>
            </w:r>
            <w:r>
              <w:rPr>
                <w:rFonts w:ascii="Times New Roman"/>
                <w:b w:val="false"/>
                <w:i w:val="false"/>
                <w:color w:val="000000"/>
                <w:sz w:val="20"/>
              </w:rPr>
              <w:t xml:space="preserve">0207 14 910 1, 0207 14 990 1, 0207 24 100 1, 0207 24 900 1, 0207 25 100 1, 0207 25 900 1, </w:t>
            </w:r>
            <w:r>
              <w:br/>
            </w:r>
            <w:r>
              <w:rPr>
                <w:rFonts w:ascii="Times New Roman"/>
                <w:b w:val="false"/>
                <w:i w:val="false"/>
                <w:color w:val="000000"/>
                <w:sz w:val="20"/>
              </w:rPr>
              <w:t>
</w:t>
            </w:r>
            <w:r>
              <w:rPr>
                <w:rFonts w:ascii="Times New Roman"/>
                <w:b w:val="false"/>
                <w:i w:val="false"/>
                <w:color w:val="000000"/>
                <w:sz w:val="20"/>
              </w:rPr>
              <w:t xml:space="preserve">0207 26 200 1, 0207 26 300 1, 0207 26 400 1, 0207 26 500 1, 0207 26 600 1, 0207 26 700 1, </w:t>
            </w:r>
            <w:r>
              <w:br/>
            </w:r>
            <w:r>
              <w:rPr>
                <w:rFonts w:ascii="Times New Roman"/>
                <w:b w:val="false"/>
                <w:i w:val="false"/>
                <w:color w:val="000000"/>
                <w:sz w:val="20"/>
              </w:rPr>
              <w:t>
</w:t>
            </w:r>
            <w:r>
              <w:rPr>
                <w:rFonts w:ascii="Times New Roman"/>
                <w:b w:val="false"/>
                <w:i w:val="false"/>
                <w:color w:val="000000"/>
                <w:sz w:val="20"/>
              </w:rPr>
              <w:t xml:space="preserve">0207 26 800 1, 0207 26 910 1, 0207 26 990 1, 0207 27 200 1, 0207 27 500 1, 0207 27 800 1, </w:t>
            </w:r>
            <w:r>
              <w:br/>
            </w:r>
            <w:r>
              <w:rPr>
                <w:rFonts w:ascii="Times New Roman"/>
                <w:b w:val="false"/>
                <w:i w:val="false"/>
                <w:color w:val="000000"/>
                <w:sz w:val="20"/>
              </w:rPr>
              <w:t>
</w:t>
            </w:r>
            <w:r>
              <w:rPr>
                <w:rFonts w:ascii="Times New Roman"/>
                <w:b w:val="false"/>
                <w:i w:val="false"/>
                <w:color w:val="000000"/>
                <w:sz w:val="20"/>
              </w:rPr>
              <w:t xml:space="preserve">0207 27 910 1, 0207 27 990 1, 0207 41 200 1, 0207 41 300 1, 0207 41 800 1, 0207 42 300 1, </w:t>
            </w:r>
            <w:r>
              <w:br/>
            </w:r>
            <w:r>
              <w:rPr>
                <w:rFonts w:ascii="Times New Roman"/>
                <w:b w:val="false"/>
                <w:i w:val="false"/>
                <w:color w:val="000000"/>
                <w:sz w:val="20"/>
              </w:rPr>
              <w:t>
</w:t>
            </w:r>
            <w:r>
              <w:rPr>
                <w:rFonts w:ascii="Times New Roman"/>
                <w:b w:val="false"/>
                <w:i w:val="false"/>
                <w:color w:val="000000"/>
                <w:sz w:val="20"/>
              </w:rPr>
              <w:t xml:space="preserve">0207 42 800 1, 0207 43 000 1, 0207 44 100 1, 0207 44 210 1, 0207 44 310 1, 0207 44 410 1, </w:t>
            </w:r>
            <w:r>
              <w:br/>
            </w:r>
            <w:r>
              <w:rPr>
                <w:rFonts w:ascii="Times New Roman"/>
                <w:b w:val="false"/>
                <w:i w:val="false"/>
                <w:color w:val="000000"/>
                <w:sz w:val="20"/>
              </w:rPr>
              <w:t>
</w:t>
            </w:r>
            <w:r>
              <w:rPr>
                <w:rFonts w:ascii="Times New Roman"/>
                <w:b w:val="false"/>
                <w:i w:val="false"/>
                <w:color w:val="000000"/>
                <w:sz w:val="20"/>
              </w:rPr>
              <w:t xml:space="preserve">0207 44 510 1, 0207 44 610 1, 0207 44 710 1, 0207 44 810 1, 0207 44 910 1, 0207 44 990 1, </w:t>
            </w:r>
            <w:r>
              <w:br/>
            </w:r>
            <w:r>
              <w:rPr>
                <w:rFonts w:ascii="Times New Roman"/>
                <w:b w:val="false"/>
                <w:i w:val="false"/>
                <w:color w:val="000000"/>
                <w:sz w:val="20"/>
              </w:rPr>
              <w:t>
</w:t>
            </w:r>
            <w:r>
              <w:rPr>
                <w:rFonts w:ascii="Times New Roman"/>
                <w:b w:val="false"/>
                <w:i w:val="false"/>
                <w:color w:val="000000"/>
                <w:sz w:val="20"/>
              </w:rPr>
              <w:t xml:space="preserve">0207 45 100 1, 0207 45 210 1, 0207 45 310 1, 0207 45 410 1, 0207 45 510 1, 0207 45 610 1, </w:t>
            </w:r>
            <w:r>
              <w:br/>
            </w:r>
            <w:r>
              <w:rPr>
                <w:rFonts w:ascii="Times New Roman"/>
                <w:b w:val="false"/>
                <w:i w:val="false"/>
                <w:color w:val="000000"/>
                <w:sz w:val="20"/>
              </w:rPr>
              <w:t>
</w:t>
            </w:r>
            <w:r>
              <w:rPr>
                <w:rFonts w:ascii="Times New Roman"/>
                <w:b w:val="false"/>
                <w:i w:val="false"/>
                <w:color w:val="000000"/>
                <w:sz w:val="20"/>
              </w:rPr>
              <w:t xml:space="preserve">0207 45 710 1, 0207 45 810 1, 0207 45 930 1, 0207 45 950 1, 0207 45 990 1, 0207 51 100 1, </w:t>
            </w:r>
            <w:r>
              <w:br/>
            </w:r>
            <w:r>
              <w:rPr>
                <w:rFonts w:ascii="Times New Roman"/>
                <w:b w:val="false"/>
                <w:i w:val="false"/>
                <w:color w:val="000000"/>
                <w:sz w:val="20"/>
              </w:rPr>
              <w:t>
</w:t>
            </w:r>
            <w:r>
              <w:rPr>
                <w:rFonts w:ascii="Times New Roman"/>
                <w:b w:val="false"/>
                <w:i w:val="false"/>
                <w:color w:val="000000"/>
                <w:sz w:val="20"/>
              </w:rPr>
              <w:t xml:space="preserve">0207 51 900 1, 0207 52 100 1, 0207 52 900 1, 0207 53 000 1, 0207 54 100 1, 0207 54 210 1, </w:t>
            </w:r>
            <w:r>
              <w:br/>
            </w:r>
            <w:r>
              <w:rPr>
                <w:rFonts w:ascii="Times New Roman"/>
                <w:b w:val="false"/>
                <w:i w:val="false"/>
                <w:color w:val="000000"/>
                <w:sz w:val="20"/>
              </w:rPr>
              <w:t>
</w:t>
            </w:r>
            <w:r>
              <w:rPr>
                <w:rFonts w:ascii="Times New Roman"/>
                <w:b w:val="false"/>
                <w:i w:val="false"/>
                <w:color w:val="000000"/>
                <w:sz w:val="20"/>
              </w:rPr>
              <w:t xml:space="preserve">0207 54 310 1, 0207 54 410 1, 0207 54 510 1, 0207 54 610 1, 0207 54 710 1, 0207 54 810 1, </w:t>
            </w:r>
            <w:r>
              <w:br/>
            </w:r>
            <w:r>
              <w:rPr>
                <w:rFonts w:ascii="Times New Roman"/>
                <w:b w:val="false"/>
                <w:i w:val="false"/>
                <w:color w:val="000000"/>
                <w:sz w:val="20"/>
              </w:rPr>
              <w:t>
</w:t>
            </w:r>
            <w:r>
              <w:rPr>
                <w:rFonts w:ascii="Times New Roman"/>
                <w:b w:val="false"/>
                <w:i w:val="false"/>
                <w:color w:val="000000"/>
                <w:sz w:val="20"/>
              </w:rPr>
              <w:t xml:space="preserve">0207 54 910 1, 0207 54 990 1, 0207 55 100 1, 0207 55 210 1, 0207 55 310 1, 0207 55 410 1, </w:t>
            </w:r>
            <w:r>
              <w:br/>
            </w:r>
            <w:r>
              <w:rPr>
                <w:rFonts w:ascii="Times New Roman"/>
                <w:b w:val="false"/>
                <w:i w:val="false"/>
                <w:color w:val="000000"/>
                <w:sz w:val="20"/>
              </w:rPr>
              <w:t>
</w:t>
            </w:r>
            <w:r>
              <w:rPr>
                <w:rFonts w:ascii="Times New Roman"/>
                <w:b w:val="false"/>
                <w:i w:val="false"/>
                <w:color w:val="000000"/>
                <w:sz w:val="20"/>
              </w:rPr>
              <w:t xml:space="preserve">0207 55 510 1, 0207 55 610 1, 0207 55 710 1, 0207 55 810 1, 0207 55 930 1, 0207 55 950 1, </w:t>
            </w:r>
            <w:r>
              <w:br/>
            </w:r>
            <w:r>
              <w:rPr>
                <w:rFonts w:ascii="Times New Roman"/>
                <w:b w:val="false"/>
                <w:i w:val="false"/>
                <w:color w:val="000000"/>
                <w:sz w:val="20"/>
              </w:rPr>
              <w:t>
</w:t>
            </w:r>
            <w:r>
              <w:rPr>
                <w:rFonts w:ascii="Times New Roman"/>
                <w:b w:val="false"/>
                <w:i w:val="false"/>
                <w:color w:val="000000"/>
                <w:sz w:val="20"/>
              </w:rPr>
              <w:t xml:space="preserve">0207 55 990 1, 0207 60 050 1, 0207 60 100 1, 0207 60 210 1, 0207 60 310 1, 0207 60 410 1, </w:t>
            </w:r>
            <w:r>
              <w:br/>
            </w:r>
            <w:r>
              <w:rPr>
                <w:rFonts w:ascii="Times New Roman"/>
                <w:b w:val="false"/>
                <w:i w:val="false"/>
                <w:color w:val="000000"/>
                <w:sz w:val="20"/>
              </w:rPr>
              <w:t>
0207 60 510 1, 0207 60 610 1, 0207 60 810 1, 0207 60 910 1, 0207 60 990 1)</w:t>
            </w:r>
          </w:p>
          <w:bookmarkEnd w:id="13"/>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"ФАХРАД"</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010640005816</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1 965, 680</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предприниматель "РЕМЕЗ ЕВГЕНИЙ ИВАНОВИЧ"</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821220350412</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443, 635</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"Пром Траст"</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161040002585</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192, 780</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"Заман-PVL"</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070340010515</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47, 039</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"LOGIST SERVICE LLP"</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180240016503</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24, 852</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"G&amp;D FOOD TRADE"</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160140008179</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19, 970</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"ИНЦЭПШН"</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150740010725</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4, 970</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"АГОРА-М"</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040140009411</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1, 032</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"OCEANFRESHGROUP (ОУШЕН ФРЭШГРУПП)"</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150640026563</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27 00, 000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