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7108" w14:textId="8077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30 декабря 2014 года № 352 "Об утверждении Правил обеспечения промышленной безопасности для опасных производственных объектов, ведущих горные и геологоразведочные работы"</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7 ноября 2018 года № 772. Зарегистрирован в Министерстве юстиции Республики Казахстан 21 декабря 2018 года № 17990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декабря 2014 года № 352 "Об утверждении Правил обеспечения промышленной безопасности для опасных производственных объектов, ведущих горные и геологоразведочные работы" (зарегистрирован в Реестре государственной регистрации нормативных правовых актов за № 10247, опубликован 22 апреля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обеспечения промышленной безопасности для опасных производственных объектов, ведущих горные и геологоразведочные работы, утвержденных 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Все горные и геологоразведочные работы ведутся на основании проектной документации на строительство, расширение, реконструкцию, модернизацию, консервацию и ликвидацию опасного производственного объекта (далее - проект) и планом горных работ.";</w:t>
      </w:r>
    </w:p>
    <w:bookmarkEnd w:id="3"/>
    <w:bookmarkStart w:name="z9" w:id="4"/>
    <w:p>
      <w:pPr>
        <w:spacing w:after="0"/>
        <w:ind w:left="0"/>
        <w:jc w:val="both"/>
      </w:pPr>
      <w:r>
        <w:rPr>
          <w:rFonts w:ascii="Times New Roman"/>
          <w:b w:val="false"/>
          <w:i w:val="false"/>
          <w:color w:val="000000"/>
          <w:sz w:val="28"/>
        </w:rPr>
        <w:t>
      дополнить пунктом 3-1 следующего содержания:</w:t>
      </w:r>
    </w:p>
    <w:bookmarkEnd w:id="4"/>
    <w:bookmarkStart w:name="z10" w:id="5"/>
    <w:p>
      <w:pPr>
        <w:spacing w:after="0"/>
        <w:ind w:left="0"/>
        <w:jc w:val="both"/>
      </w:pPr>
      <w:r>
        <w:rPr>
          <w:rFonts w:ascii="Times New Roman"/>
          <w:b w:val="false"/>
          <w:i w:val="false"/>
          <w:color w:val="000000"/>
          <w:sz w:val="28"/>
        </w:rPr>
        <w:t xml:space="preserve">
      "3-1. К техническому руководству горными работами допускаются лица, предусмотренные Квалификационным справочником должностей руководителей, специалистов и других служащих,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21 мая 2012 года № 201-ө-м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за № 7755).";</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"4. ПЛА составляется под руководством технического руководителя производственного объекта, согласовывается с руководителем аварийной спасательной службы (далее - АСС), обслуживающей данный опасный производственный объект, и утверждается руководителем организации.</w:t>
      </w:r>
    </w:p>
    <w:bookmarkEnd w:id="6"/>
    <w:bookmarkStart w:name="z13" w:id="7"/>
    <w:p>
      <w:pPr>
        <w:spacing w:after="0"/>
        <w:ind w:left="0"/>
        <w:jc w:val="both"/>
      </w:pPr>
      <w:r>
        <w:rPr>
          <w:rFonts w:ascii="Times New Roman"/>
          <w:b w:val="false"/>
          <w:i w:val="false"/>
          <w:color w:val="000000"/>
          <w:sz w:val="28"/>
        </w:rPr>
        <w:t>
      ПЛА включает в себя оперативную часть, распределение обязанностей между персоналом, участвующим в ликвидации аварий, и порядок его действия, а также список должностных лиц и учреждений, которые немедленно извещаются об авариях.</w:t>
      </w:r>
    </w:p>
    <w:bookmarkEnd w:id="7"/>
    <w:bookmarkStart w:name="z14" w:id="8"/>
    <w:p>
      <w:pPr>
        <w:spacing w:after="0"/>
        <w:ind w:left="0"/>
        <w:jc w:val="both"/>
      </w:pPr>
      <w:r>
        <w:rPr>
          <w:rFonts w:ascii="Times New Roman"/>
          <w:b w:val="false"/>
          <w:i w:val="false"/>
          <w:color w:val="000000"/>
          <w:sz w:val="28"/>
        </w:rPr>
        <w:t>
      В ПЛА предусматриваются:</w:t>
      </w:r>
    </w:p>
    <w:bookmarkEnd w:id="8"/>
    <w:bookmarkStart w:name="z15" w:id="9"/>
    <w:p>
      <w:pPr>
        <w:spacing w:after="0"/>
        <w:ind w:left="0"/>
        <w:jc w:val="both"/>
      </w:pPr>
      <w:r>
        <w:rPr>
          <w:rFonts w:ascii="Times New Roman"/>
          <w:b w:val="false"/>
          <w:i w:val="false"/>
          <w:color w:val="000000"/>
          <w:sz w:val="28"/>
        </w:rPr>
        <w:t>
      1) мероприятия по спасению людей;</w:t>
      </w:r>
    </w:p>
    <w:bookmarkEnd w:id="9"/>
    <w:bookmarkStart w:name="z16" w:id="10"/>
    <w:p>
      <w:pPr>
        <w:spacing w:after="0"/>
        <w:ind w:left="0"/>
        <w:jc w:val="both"/>
      </w:pPr>
      <w:r>
        <w:rPr>
          <w:rFonts w:ascii="Times New Roman"/>
          <w:b w:val="false"/>
          <w:i w:val="false"/>
          <w:color w:val="000000"/>
          <w:sz w:val="28"/>
        </w:rPr>
        <w:t>
      2) пути вывода людей, застигнутых авариями в шахте, из зоны опасного воздействия;</w:t>
      </w:r>
    </w:p>
    <w:bookmarkEnd w:id="10"/>
    <w:bookmarkStart w:name="z17" w:id="11"/>
    <w:p>
      <w:pPr>
        <w:spacing w:after="0"/>
        <w:ind w:left="0"/>
        <w:jc w:val="both"/>
      </w:pPr>
      <w:r>
        <w:rPr>
          <w:rFonts w:ascii="Times New Roman"/>
          <w:b w:val="false"/>
          <w:i w:val="false"/>
          <w:color w:val="000000"/>
          <w:sz w:val="28"/>
        </w:rPr>
        <w:t>
      3) мероприятия по ликвидации аварий и предупреждению их развития;</w:t>
      </w:r>
    </w:p>
    <w:bookmarkEnd w:id="11"/>
    <w:bookmarkStart w:name="z18" w:id="12"/>
    <w:p>
      <w:pPr>
        <w:spacing w:after="0"/>
        <w:ind w:left="0"/>
        <w:jc w:val="both"/>
      </w:pPr>
      <w:r>
        <w:rPr>
          <w:rFonts w:ascii="Times New Roman"/>
          <w:b w:val="false"/>
          <w:i w:val="false"/>
          <w:color w:val="000000"/>
          <w:sz w:val="28"/>
        </w:rPr>
        <w:t>
      4) действия специалистов и рабочих при возникновении аварий;</w:t>
      </w:r>
    </w:p>
    <w:bookmarkEnd w:id="12"/>
    <w:bookmarkStart w:name="z19" w:id="13"/>
    <w:p>
      <w:pPr>
        <w:spacing w:after="0"/>
        <w:ind w:left="0"/>
        <w:jc w:val="both"/>
      </w:pPr>
      <w:r>
        <w:rPr>
          <w:rFonts w:ascii="Times New Roman"/>
          <w:b w:val="false"/>
          <w:i w:val="false"/>
          <w:color w:val="000000"/>
          <w:sz w:val="28"/>
        </w:rPr>
        <w:t>
      5) действия подразделения АСС и персонала шахты в начальной стадии возникновения аварий.";</w:t>
      </w:r>
    </w:p>
    <w:bookmarkEnd w:id="13"/>
    <w:bookmarkStart w:name="z20" w:id="14"/>
    <w:p>
      <w:pPr>
        <w:spacing w:after="0"/>
        <w:ind w:left="0"/>
        <w:jc w:val="both"/>
      </w:pPr>
      <w:r>
        <w:rPr>
          <w:rFonts w:ascii="Times New Roman"/>
          <w:b w:val="false"/>
          <w:i w:val="false"/>
          <w:color w:val="000000"/>
          <w:sz w:val="28"/>
        </w:rPr>
        <w:t>
      дополнить пунктами 4-1, 4-2, 4-3 и 4-4 следующего содержания:</w:t>
      </w:r>
    </w:p>
    <w:bookmarkEnd w:id="14"/>
    <w:bookmarkStart w:name="z21" w:id="15"/>
    <w:p>
      <w:pPr>
        <w:spacing w:after="0"/>
        <w:ind w:left="0"/>
        <w:jc w:val="both"/>
      </w:pPr>
      <w:r>
        <w:rPr>
          <w:rFonts w:ascii="Times New Roman"/>
          <w:b w:val="false"/>
          <w:i w:val="false"/>
          <w:color w:val="000000"/>
          <w:sz w:val="28"/>
        </w:rPr>
        <w:t>
      "4-1. Все работы выполняются по наряд-заданию, оформленному письменно в Книге нарядов (или в электронном формате).</w:t>
      </w:r>
    </w:p>
    <w:bookmarkEnd w:id="15"/>
    <w:bookmarkStart w:name="z22" w:id="16"/>
    <w:p>
      <w:pPr>
        <w:spacing w:after="0"/>
        <w:ind w:left="0"/>
        <w:jc w:val="both"/>
      </w:pPr>
      <w:r>
        <w:rPr>
          <w:rFonts w:ascii="Times New Roman"/>
          <w:b w:val="false"/>
          <w:i w:val="false"/>
          <w:color w:val="000000"/>
          <w:sz w:val="28"/>
        </w:rPr>
        <w:t>
      Наряд-задание - задание на безопасное производство работы, оформленное в книге (журнале) наряд-задания и определяющее содержание, место работы, время еҰ начала и окончания, условия еҰ безопасного выполнения, необходимые меры безопасности, состав бригады и работников, ответственных за безопасное выполнение работы и отметка о выполнении или невыполнении наряд-задания.</w:t>
      </w:r>
    </w:p>
    <w:bookmarkEnd w:id="16"/>
    <w:bookmarkStart w:name="z23" w:id="17"/>
    <w:p>
      <w:pPr>
        <w:spacing w:after="0"/>
        <w:ind w:left="0"/>
        <w:jc w:val="both"/>
      </w:pPr>
      <w:r>
        <w:rPr>
          <w:rFonts w:ascii="Times New Roman"/>
          <w:b w:val="false"/>
          <w:i w:val="false"/>
          <w:color w:val="000000"/>
          <w:sz w:val="28"/>
        </w:rPr>
        <w:t>
      Наряд-задание выдается техническим руководителем структурного подразделения организации ответственному руководителю и ответственному производителю работ под роспись.</w:t>
      </w:r>
    </w:p>
    <w:bookmarkEnd w:id="17"/>
    <w:bookmarkStart w:name="z24" w:id="18"/>
    <w:p>
      <w:pPr>
        <w:spacing w:after="0"/>
        <w:ind w:left="0"/>
        <w:jc w:val="both"/>
      </w:pPr>
      <w:r>
        <w:rPr>
          <w:rFonts w:ascii="Times New Roman"/>
          <w:b w:val="false"/>
          <w:i w:val="false"/>
          <w:color w:val="000000"/>
          <w:sz w:val="28"/>
        </w:rPr>
        <w:t>
      Наряд-задание определяет время, содержание, место выполнения работ, фактические объемы работ, безопасный порядок выполнения и конкретных лиц, которым поручено выполнение работ.</w:t>
      </w:r>
    </w:p>
    <w:bookmarkEnd w:id="18"/>
    <w:bookmarkStart w:name="z25" w:id="19"/>
    <w:p>
      <w:pPr>
        <w:spacing w:after="0"/>
        <w:ind w:left="0"/>
        <w:jc w:val="both"/>
      </w:pPr>
      <w:r>
        <w:rPr>
          <w:rFonts w:ascii="Times New Roman"/>
          <w:b w:val="false"/>
          <w:i w:val="false"/>
          <w:color w:val="000000"/>
          <w:sz w:val="28"/>
        </w:rPr>
        <w:t>
      Лицо, выдающее наряд-задание:</w:t>
      </w:r>
    </w:p>
    <w:bookmarkEnd w:id="19"/>
    <w:bookmarkStart w:name="z26" w:id="20"/>
    <w:p>
      <w:pPr>
        <w:spacing w:after="0"/>
        <w:ind w:left="0"/>
        <w:jc w:val="both"/>
      </w:pPr>
      <w:r>
        <w:rPr>
          <w:rFonts w:ascii="Times New Roman"/>
          <w:b w:val="false"/>
          <w:i w:val="false"/>
          <w:color w:val="000000"/>
          <w:sz w:val="28"/>
        </w:rPr>
        <w:t>
      1) проводит анализ потенциальных опасностей и оценку рисков рабочего места;</w:t>
      </w:r>
    </w:p>
    <w:bookmarkEnd w:id="20"/>
    <w:bookmarkStart w:name="z27" w:id="21"/>
    <w:p>
      <w:pPr>
        <w:spacing w:after="0"/>
        <w:ind w:left="0"/>
        <w:jc w:val="both"/>
      </w:pPr>
      <w:r>
        <w:rPr>
          <w:rFonts w:ascii="Times New Roman"/>
          <w:b w:val="false"/>
          <w:i w:val="false"/>
          <w:color w:val="000000"/>
          <w:sz w:val="28"/>
        </w:rPr>
        <w:t>
      2) определяет мероприятия, обеспечивающие исключение или снижение выявленных рисков для безопасного производства работ;</w:t>
      </w:r>
    </w:p>
    <w:bookmarkEnd w:id="21"/>
    <w:bookmarkStart w:name="z28" w:id="22"/>
    <w:p>
      <w:pPr>
        <w:spacing w:after="0"/>
        <w:ind w:left="0"/>
        <w:jc w:val="both"/>
      </w:pPr>
      <w:r>
        <w:rPr>
          <w:rFonts w:ascii="Times New Roman"/>
          <w:b w:val="false"/>
          <w:i w:val="false"/>
          <w:color w:val="000000"/>
          <w:sz w:val="28"/>
        </w:rPr>
        <w:t>
      3) проводит текущий инструктаж по безопасному порядку производства работ.</w:t>
      </w:r>
    </w:p>
    <w:bookmarkEnd w:id="22"/>
    <w:bookmarkStart w:name="z29" w:id="23"/>
    <w:p>
      <w:pPr>
        <w:spacing w:after="0"/>
        <w:ind w:left="0"/>
        <w:jc w:val="both"/>
      </w:pPr>
      <w:r>
        <w:rPr>
          <w:rFonts w:ascii="Times New Roman"/>
          <w:b w:val="false"/>
          <w:i w:val="false"/>
          <w:color w:val="000000"/>
          <w:sz w:val="28"/>
        </w:rPr>
        <w:t>
      4-2. Все работы повышенной опасности выполняются по наряд-допуску.</w:t>
      </w:r>
    </w:p>
    <w:bookmarkEnd w:id="23"/>
    <w:bookmarkStart w:name="z30" w:id="24"/>
    <w:p>
      <w:pPr>
        <w:spacing w:after="0"/>
        <w:ind w:left="0"/>
        <w:jc w:val="both"/>
      </w:pPr>
      <w:r>
        <w:rPr>
          <w:rFonts w:ascii="Times New Roman"/>
          <w:b w:val="false"/>
          <w:i w:val="false"/>
          <w:color w:val="000000"/>
          <w:sz w:val="28"/>
        </w:rPr>
        <w:t>
      Наряд-допуск – документ на безопасное производство работ повышенной опасности, определяющий содержание, место работы, время еҰ начала и окончания, условия еҰ безопасного выполнения, необходимые меры безопасности, состав бригады и работников, ответственных за безопасное выполнение работы.</w:t>
      </w:r>
    </w:p>
    <w:bookmarkEnd w:id="24"/>
    <w:bookmarkStart w:name="z31" w:id="25"/>
    <w:p>
      <w:pPr>
        <w:spacing w:after="0"/>
        <w:ind w:left="0"/>
        <w:jc w:val="both"/>
      </w:pPr>
      <w:r>
        <w:rPr>
          <w:rFonts w:ascii="Times New Roman"/>
          <w:b w:val="false"/>
          <w:i w:val="false"/>
          <w:color w:val="000000"/>
          <w:sz w:val="28"/>
        </w:rPr>
        <w:t>
      Перечень работ повышенной опасности ежегодно корректируется и утверждается техническим руководителем структурного подразделения организации.</w:t>
      </w:r>
    </w:p>
    <w:bookmarkEnd w:id="25"/>
    <w:bookmarkStart w:name="z32" w:id="26"/>
    <w:p>
      <w:pPr>
        <w:spacing w:after="0"/>
        <w:ind w:left="0"/>
        <w:jc w:val="both"/>
      </w:pPr>
      <w:r>
        <w:rPr>
          <w:rFonts w:ascii="Times New Roman"/>
          <w:b w:val="false"/>
          <w:i w:val="false"/>
          <w:color w:val="000000"/>
          <w:sz w:val="28"/>
        </w:rPr>
        <w:t>
      Инженерно-технические работники структурных подразделений, имеющие право выдачи наряд-допуска, определяют ответственных руководителей и ответственных производителей работ повышенной опасности, утверждаемых приказом технического руководителя структурного подразделения организации.</w:t>
      </w:r>
    </w:p>
    <w:bookmarkEnd w:id="26"/>
    <w:bookmarkStart w:name="z33" w:id="27"/>
    <w:p>
      <w:pPr>
        <w:spacing w:after="0"/>
        <w:ind w:left="0"/>
        <w:jc w:val="both"/>
      </w:pPr>
      <w:r>
        <w:rPr>
          <w:rFonts w:ascii="Times New Roman"/>
          <w:b w:val="false"/>
          <w:i w:val="false"/>
          <w:color w:val="000000"/>
          <w:sz w:val="28"/>
        </w:rPr>
        <w:t>
      Организацию и безопасное производство работ повышенной опасности обеспечивают лица, выдающие наряд-допуск, ответственный руководитель, допускающий к работе, производитель работ, члены бригады.</w:t>
      </w:r>
    </w:p>
    <w:bookmarkEnd w:id="27"/>
    <w:bookmarkStart w:name="z34" w:id="28"/>
    <w:p>
      <w:pPr>
        <w:spacing w:after="0"/>
        <w:ind w:left="0"/>
        <w:jc w:val="both"/>
      </w:pPr>
      <w:r>
        <w:rPr>
          <w:rFonts w:ascii="Times New Roman"/>
          <w:b w:val="false"/>
          <w:i w:val="false"/>
          <w:color w:val="000000"/>
          <w:sz w:val="28"/>
        </w:rPr>
        <w:t>
      Наряд-допуск оформляется письменно с последующей регистрацией в Журнале выдачи наряд-допусков (или в электронной форме). Журнал учета выдачи наряд-допусков оформляется согласно приложения 1-1 настоящих Правил в двух экземплярах, один находится у лица выдавшего наряд, второй экземпляр выдается ответственному производителю работ.</w:t>
      </w:r>
    </w:p>
    <w:bookmarkEnd w:id="28"/>
    <w:bookmarkStart w:name="z35" w:id="29"/>
    <w:p>
      <w:pPr>
        <w:spacing w:after="0"/>
        <w:ind w:left="0"/>
        <w:jc w:val="both"/>
      </w:pPr>
      <w:r>
        <w:rPr>
          <w:rFonts w:ascii="Times New Roman"/>
          <w:b w:val="false"/>
          <w:i w:val="false"/>
          <w:color w:val="000000"/>
          <w:sz w:val="28"/>
        </w:rPr>
        <w:t>
      4-3. На объектах, ведущих горные работы в соответствии с утвержденным планом проводятся учебные тревоги и противоаварийные тренировки.</w:t>
      </w:r>
    </w:p>
    <w:bookmarkEnd w:id="29"/>
    <w:bookmarkStart w:name="z36" w:id="30"/>
    <w:p>
      <w:pPr>
        <w:spacing w:after="0"/>
        <w:ind w:left="0"/>
        <w:jc w:val="both"/>
      </w:pPr>
      <w:r>
        <w:rPr>
          <w:rFonts w:ascii="Times New Roman"/>
          <w:b w:val="false"/>
          <w:i w:val="false"/>
          <w:color w:val="000000"/>
          <w:sz w:val="28"/>
        </w:rPr>
        <w:t>
      Учебные тревоги и противоаварийные тренировки допускается проводить в режиме автоматизированной (цифровой) системы управления персоналом, предназначенной для управления различными процессами в рамках технологического процесса, производства, предприятия.</w:t>
      </w:r>
    </w:p>
    <w:bookmarkEnd w:id="30"/>
    <w:bookmarkStart w:name="z37" w:id="31"/>
    <w:p>
      <w:pPr>
        <w:spacing w:after="0"/>
        <w:ind w:left="0"/>
        <w:jc w:val="both"/>
      </w:pPr>
      <w:r>
        <w:rPr>
          <w:rFonts w:ascii="Times New Roman"/>
          <w:b w:val="false"/>
          <w:i w:val="false"/>
          <w:color w:val="000000"/>
          <w:sz w:val="28"/>
        </w:rPr>
        <w:t xml:space="preserve">
      4-4. Для ознакомления персонала с условиями безопасного производства работ на объекте владелец организует проведение инструктажей, предусмотренных Правилами и сроками проведения обучения, инструктирования и проверок знаний по вопросам безопасности и охраны труда работников,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25 декабря 2015 года № 1019 "Об утверждении Правил и сроков проведения обучения, инструктирования и проверок знаний по вопросам безопасности и охраны труда работников" (зарегистрирован в Реестре государственной регистрации нормативных правовых актов за № 12665).</w:t>
      </w:r>
    </w:p>
    <w:bookmarkEnd w:id="31"/>
    <w:bookmarkStart w:name="z38" w:id="32"/>
    <w:p>
      <w:pPr>
        <w:spacing w:after="0"/>
        <w:ind w:left="0"/>
        <w:jc w:val="both"/>
      </w:pPr>
      <w:r>
        <w:rPr>
          <w:rFonts w:ascii="Times New Roman"/>
          <w:b w:val="false"/>
          <w:i w:val="false"/>
          <w:color w:val="000000"/>
          <w:sz w:val="28"/>
        </w:rPr>
        <w:t>
      Допускается проведение инструктажа с применением автоматизированной (цифровой) системы управления персоналом.";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16 изложить в следующей редакции:</w:t>
      </w:r>
    </w:p>
    <w:bookmarkStart w:name="z40" w:id="33"/>
    <w:p>
      <w:pPr>
        <w:spacing w:after="0"/>
        <w:ind w:left="0"/>
        <w:jc w:val="both"/>
      </w:pPr>
      <w:r>
        <w:rPr>
          <w:rFonts w:ascii="Times New Roman"/>
          <w:b w:val="false"/>
          <w:i w:val="false"/>
          <w:color w:val="000000"/>
          <w:sz w:val="28"/>
        </w:rPr>
        <w:t>
      "2) применение нагнетательного способа проветривания подземных выработок;";</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23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3" w:id="34"/>
    <w:p>
      <w:pPr>
        <w:spacing w:after="0"/>
        <w:ind w:left="0"/>
        <w:jc w:val="both"/>
      </w:pPr>
      <w:r>
        <w:rPr>
          <w:rFonts w:ascii="Times New Roman"/>
          <w:b w:val="false"/>
          <w:i w:val="false"/>
          <w:color w:val="000000"/>
          <w:sz w:val="28"/>
        </w:rPr>
        <w:t>
      "24. Перед производством массового взрыва в карьере люди из подземных выработок выводятся на поверхность.</w:t>
      </w:r>
    </w:p>
    <w:bookmarkEnd w:id="34"/>
    <w:bookmarkStart w:name="z44" w:id="35"/>
    <w:p>
      <w:pPr>
        <w:spacing w:after="0"/>
        <w:ind w:left="0"/>
        <w:jc w:val="both"/>
      </w:pPr>
      <w:r>
        <w:rPr>
          <w:rFonts w:ascii="Times New Roman"/>
          <w:b w:val="false"/>
          <w:i w:val="false"/>
          <w:color w:val="000000"/>
          <w:sz w:val="28"/>
        </w:rPr>
        <w:t>
      Допуск работников в подземные выработки осуществляется после проверки состояния выработок АСС и восстановления нормальной рудничной атмосферы.";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6" w:id="36"/>
    <w:p>
      <w:pPr>
        <w:spacing w:after="0"/>
        <w:ind w:left="0"/>
        <w:jc w:val="both"/>
      </w:pPr>
      <w:r>
        <w:rPr>
          <w:rFonts w:ascii="Times New Roman"/>
          <w:b w:val="false"/>
          <w:i w:val="false"/>
          <w:color w:val="000000"/>
          <w:sz w:val="28"/>
        </w:rPr>
        <w:t>
      "31. Управление буровыми станками, подъемными механизмами, горнопроходческим оборудованием, геофизической и лабораторной аппаратурой, обслуживание двигателей, компрессоров, электроустановок, сварочного оборудования производится работниками, имеющими соответствующую квалификацию, прошедшими подготовку, переподготовку по вопросам промышленной безопасности.";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 </w:t>
      </w:r>
    </w:p>
    <w:bookmarkStart w:name="z48" w:id="37"/>
    <w:p>
      <w:pPr>
        <w:spacing w:after="0"/>
        <w:ind w:left="0"/>
        <w:jc w:val="both"/>
      </w:pPr>
      <w:r>
        <w:rPr>
          <w:rFonts w:ascii="Times New Roman"/>
          <w:b w:val="false"/>
          <w:i w:val="false"/>
          <w:color w:val="000000"/>
          <w:sz w:val="28"/>
        </w:rPr>
        <w:t>
      "42. На самоходных транспортных средствах, передвигающихся в горных выработках шахт (погрузочно-доставочный транспорт, автосамосвалы, подземные автобусы по доставке работников до рабочих мест, транспорт по доставке взрывчатых материалов, буровые установки, геофизические станции, шурфопроходческие агрегаты) изготовителем предусматриваются места для размещения кассет с аптечкой, термоса с питьевой водой и средств пожаротушения. Кассеты и огнетушитель располагаются в легкодоступном месте и имеют быстросъемное крепление.</w:t>
      </w:r>
    </w:p>
    <w:bookmarkEnd w:id="37"/>
    <w:bookmarkStart w:name="z49" w:id="38"/>
    <w:p>
      <w:pPr>
        <w:spacing w:after="0"/>
        <w:ind w:left="0"/>
        <w:jc w:val="both"/>
      </w:pPr>
      <w:r>
        <w:rPr>
          <w:rFonts w:ascii="Times New Roman"/>
          <w:b w:val="false"/>
          <w:i w:val="false"/>
          <w:color w:val="000000"/>
          <w:sz w:val="28"/>
        </w:rPr>
        <w:t>
      Транспортные средства обеспечиваются индивидуальными медицинскими аптечками и огнетушителями.";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51" w:id="39"/>
    <w:p>
      <w:pPr>
        <w:spacing w:after="0"/>
        <w:ind w:left="0"/>
        <w:jc w:val="both"/>
      </w:pPr>
      <w:r>
        <w:rPr>
          <w:rFonts w:ascii="Times New Roman"/>
          <w:b w:val="false"/>
          <w:i w:val="false"/>
          <w:color w:val="000000"/>
          <w:sz w:val="28"/>
        </w:rPr>
        <w:t>
      "45. К работе в очистных и подготовительных забоях, опасных по горным ударам, внезапным выбросам угля, породы и газа, суфлярным выделениям горючих и взрывоопасных газов допускаются рабочие, имеющие стаж работы в шахтах, опасных по указанным работам, не менее одного года, прошедшие обучение по безопасному ведению горных работ.";</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"47. Все шахты в период строительства, эксплуатации и ликвидации обслуживаются АСС.</w:t>
      </w:r>
    </w:p>
    <w:bookmarkEnd w:id="40"/>
    <w:bookmarkStart w:name="z54" w:id="41"/>
    <w:p>
      <w:pPr>
        <w:spacing w:after="0"/>
        <w:ind w:left="0"/>
        <w:jc w:val="both"/>
      </w:pPr>
      <w:r>
        <w:rPr>
          <w:rFonts w:ascii="Times New Roman"/>
          <w:b w:val="false"/>
          <w:i w:val="false"/>
          <w:color w:val="000000"/>
          <w:sz w:val="28"/>
        </w:rPr>
        <w:t>
      Порядок обслуживания, дислокация, структура подразделений АСС и их численность определяются совместным решением руководства организации, АСС.";</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56" w:id="42"/>
    <w:p>
      <w:pPr>
        <w:spacing w:after="0"/>
        <w:ind w:left="0"/>
        <w:jc w:val="both"/>
      </w:pPr>
      <w:r>
        <w:rPr>
          <w:rFonts w:ascii="Times New Roman"/>
          <w:b w:val="false"/>
          <w:i w:val="false"/>
          <w:color w:val="000000"/>
          <w:sz w:val="28"/>
        </w:rPr>
        <w:t>
      "50. Не допускается спуск людей в шахту и пребывание их в подземных выработках без письменного (или в электронной форме) наряда, или разрешения руководителей шахты.</w:t>
      </w:r>
    </w:p>
    <w:bookmarkEnd w:id="42"/>
    <w:bookmarkStart w:name="z57" w:id="43"/>
    <w:p>
      <w:pPr>
        <w:spacing w:after="0"/>
        <w:ind w:left="0"/>
        <w:jc w:val="both"/>
      </w:pPr>
      <w:r>
        <w:rPr>
          <w:rFonts w:ascii="Times New Roman"/>
          <w:b w:val="false"/>
          <w:i w:val="false"/>
          <w:color w:val="000000"/>
          <w:sz w:val="28"/>
        </w:rPr>
        <w:t>
      При осуществлении контроля выдачи нарядов и выполнения сменных заданий допускается применение автоматизированной системы управления персоналом.";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59" w:id="44"/>
    <w:p>
      <w:pPr>
        <w:spacing w:after="0"/>
        <w:ind w:left="0"/>
        <w:jc w:val="both"/>
      </w:pPr>
      <w:r>
        <w:rPr>
          <w:rFonts w:ascii="Times New Roman"/>
          <w:b w:val="false"/>
          <w:i w:val="false"/>
          <w:color w:val="000000"/>
          <w:sz w:val="28"/>
        </w:rPr>
        <w:t>
      "54. Опасные производственные объекты, ведущие подземные горные работы, оборудуются системами наблюдения, оповещения об авариях, позиционирования и поиска персонала, прямой телефонной и дублирующей ее альтернативной связью с АСС, обслуживающей объект.</w:t>
      </w:r>
    </w:p>
    <w:bookmarkEnd w:id="44"/>
    <w:bookmarkStart w:name="z60" w:id="45"/>
    <w:p>
      <w:pPr>
        <w:spacing w:after="0"/>
        <w:ind w:left="0"/>
        <w:jc w:val="both"/>
      </w:pPr>
      <w:r>
        <w:rPr>
          <w:rFonts w:ascii="Times New Roman"/>
          <w:b w:val="false"/>
          <w:i w:val="false"/>
          <w:color w:val="000000"/>
          <w:sz w:val="28"/>
        </w:rPr>
        <w:t>
      Система наблюдения, оповещения об авариях, позиционирования и поиска персонала должна обеспечивать:</w:t>
      </w:r>
    </w:p>
    <w:bookmarkEnd w:id="45"/>
    <w:bookmarkStart w:name="z61" w:id="46"/>
    <w:p>
      <w:pPr>
        <w:spacing w:after="0"/>
        <w:ind w:left="0"/>
        <w:jc w:val="both"/>
      </w:pPr>
      <w:r>
        <w:rPr>
          <w:rFonts w:ascii="Times New Roman"/>
          <w:b w:val="false"/>
          <w:i w:val="false"/>
          <w:color w:val="000000"/>
          <w:sz w:val="28"/>
        </w:rPr>
        <w:t>
      1) передачу горным диспетчером сообщений (кодовых, текстовых, речевых) в подземные выработки индивидуально каждому работнику, находящемуся в шахте независимо от его местоположения до, во время и после аварии;</w:t>
      </w:r>
    </w:p>
    <w:bookmarkEnd w:id="46"/>
    <w:bookmarkStart w:name="z62" w:id="47"/>
    <w:p>
      <w:pPr>
        <w:spacing w:after="0"/>
        <w:ind w:left="0"/>
        <w:jc w:val="both"/>
      </w:pPr>
      <w:r>
        <w:rPr>
          <w:rFonts w:ascii="Times New Roman"/>
          <w:b w:val="false"/>
          <w:i w:val="false"/>
          <w:color w:val="000000"/>
          <w:sz w:val="28"/>
        </w:rPr>
        <w:t>
      2) позиционирование персонала и техники, находящихся в шахте;</w:t>
      </w:r>
    </w:p>
    <w:bookmarkEnd w:id="47"/>
    <w:bookmarkStart w:name="z63" w:id="48"/>
    <w:p>
      <w:pPr>
        <w:spacing w:after="0"/>
        <w:ind w:left="0"/>
        <w:jc w:val="both"/>
      </w:pPr>
      <w:r>
        <w:rPr>
          <w:rFonts w:ascii="Times New Roman"/>
          <w:b w:val="false"/>
          <w:i w:val="false"/>
          <w:color w:val="000000"/>
          <w:sz w:val="28"/>
        </w:rPr>
        <w:t>
      3) обнаружение человека и определение его местоположения под завалом через слой горной массы с погрешностью не более 2 метров в течение 2 суток при проведении спасательных работ.</w:t>
      </w:r>
    </w:p>
    <w:bookmarkEnd w:id="48"/>
    <w:bookmarkStart w:name="z64" w:id="49"/>
    <w:p>
      <w:pPr>
        <w:spacing w:after="0"/>
        <w:ind w:left="0"/>
        <w:jc w:val="both"/>
      </w:pPr>
      <w:r>
        <w:rPr>
          <w:rFonts w:ascii="Times New Roman"/>
          <w:b w:val="false"/>
          <w:i w:val="false"/>
          <w:color w:val="000000"/>
          <w:sz w:val="28"/>
        </w:rPr>
        <w:t>
      Позиционирование предусматривает определение положения персонала и техники в подземных выработках с точностью до 10 м в непрерывном режиме.</w:t>
      </w:r>
    </w:p>
    <w:bookmarkEnd w:id="49"/>
    <w:bookmarkStart w:name="z65" w:id="50"/>
    <w:p>
      <w:pPr>
        <w:spacing w:after="0"/>
        <w:ind w:left="0"/>
        <w:jc w:val="both"/>
      </w:pPr>
      <w:r>
        <w:rPr>
          <w:rFonts w:ascii="Times New Roman"/>
          <w:b w:val="false"/>
          <w:i w:val="false"/>
          <w:color w:val="000000"/>
          <w:sz w:val="28"/>
        </w:rPr>
        <w:t>
      Объем передаваемой информации при оповещении должен быть достаточен для понимания персоналом характера аварии и возможных путей эвакуации.</w:t>
      </w:r>
    </w:p>
    <w:bookmarkEnd w:id="50"/>
    <w:bookmarkStart w:name="z66" w:id="51"/>
    <w:p>
      <w:pPr>
        <w:spacing w:after="0"/>
        <w:ind w:left="0"/>
        <w:jc w:val="both"/>
      </w:pPr>
      <w:r>
        <w:rPr>
          <w:rFonts w:ascii="Times New Roman"/>
          <w:b w:val="false"/>
          <w:i w:val="false"/>
          <w:color w:val="000000"/>
          <w:sz w:val="28"/>
        </w:rPr>
        <w:t>
      Система наблюдения, оповещения об авариях, позиционирования и поиска персонала должна охватывать всю зону подземных горных выработок.</w:t>
      </w:r>
    </w:p>
    <w:bookmarkEnd w:id="51"/>
    <w:bookmarkStart w:name="z67" w:id="52"/>
    <w:p>
      <w:pPr>
        <w:spacing w:after="0"/>
        <w:ind w:left="0"/>
        <w:jc w:val="both"/>
      </w:pPr>
      <w:r>
        <w:rPr>
          <w:rFonts w:ascii="Times New Roman"/>
          <w:b w:val="false"/>
          <w:i w:val="false"/>
          <w:color w:val="000000"/>
          <w:sz w:val="28"/>
        </w:rPr>
        <w:t>
      Система наблюдения, оповещения об авариях, позиционирования и поиска персонала проводится непрерывно посредством автоматизированной диспетчеризации подземных горных работ и остается работоспособной до аварии, во время аварии и после ликвидации аварии.</w:t>
      </w:r>
    </w:p>
    <w:bookmarkEnd w:id="52"/>
    <w:bookmarkStart w:name="z68" w:id="53"/>
    <w:p>
      <w:pPr>
        <w:spacing w:after="0"/>
        <w:ind w:left="0"/>
        <w:jc w:val="both"/>
      </w:pPr>
      <w:r>
        <w:rPr>
          <w:rFonts w:ascii="Times New Roman"/>
          <w:b w:val="false"/>
          <w:i w:val="false"/>
          <w:color w:val="000000"/>
          <w:sz w:val="28"/>
        </w:rPr>
        <w:t>
      Время оповещения не более 4-5 минут.";</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w:t>
      </w:r>
    </w:p>
    <w:bookmarkStart w:name="z70" w:id="54"/>
    <w:p>
      <w:pPr>
        <w:spacing w:after="0"/>
        <w:ind w:left="0"/>
        <w:jc w:val="both"/>
      </w:pPr>
      <w:r>
        <w:rPr>
          <w:rFonts w:ascii="Times New Roman"/>
          <w:b w:val="false"/>
          <w:i w:val="false"/>
          <w:color w:val="000000"/>
          <w:sz w:val="28"/>
        </w:rPr>
        <w:t>
      "58. После каждого взрывания и проветривания забоя лицо производственного контроля, удостоверяется в безопасном состоянии забоя, кровли, боков выработки и крепи, в исправности предохранительных устройств, действии вентиляции, проверяет исправность инструментов, механизмов и приспособлений, требующихся для работы. До возобновления работы принимает меры с учетом технологического регламента по созданию безопасных условий труда в забое.</w:t>
      </w:r>
    </w:p>
    <w:bookmarkEnd w:id="54"/>
    <w:bookmarkStart w:name="z71" w:id="55"/>
    <w:p>
      <w:pPr>
        <w:spacing w:after="0"/>
        <w:ind w:left="0"/>
        <w:jc w:val="both"/>
      </w:pPr>
      <w:r>
        <w:rPr>
          <w:rFonts w:ascii="Times New Roman"/>
          <w:b w:val="false"/>
          <w:i w:val="false"/>
          <w:color w:val="000000"/>
          <w:sz w:val="28"/>
        </w:rPr>
        <w:t>
      В случаях, когда устранение выявленных нарушений невозможно, лицо контроля не допускает производство работ и сообщает об этом своему непосредственному начальнику или диспетчеру шахты.</w:t>
      </w:r>
    </w:p>
    <w:bookmarkEnd w:id="55"/>
    <w:bookmarkStart w:name="z72" w:id="56"/>
    <w:p>
      <w:pPr>
        <w:spacing w:after="0"/>
        <w:ind w:left="0"/>
        <w:jc w:val="both"/>
      </w:pPr>
      <w:r>
        <w:rPr>
          <w:rFonts w:ascii="Times New Roman"/>
          <w:b w:val="false"/>
          <w:i w:val="false"/>
          <w:color w:val="000000"/>
          <w:sz w:val="28"/>
        </w:rPr>
        <w:t>
      59. Горные выработки, состояние которых представляет опасность для людей или работа, в которых временно приостановлена, устья шурфов, зоны обрушения на поверхности ограждаются. Порядок и тип ограждений определяются техническим руководителем шахты.</w:t>
      </w:r>
    </w:p>
    <w:bookmarkEnd w:id="56"/>
    <w:bookmarkStart w:name="z73" w:id="57"/>
    <w:p>
      <w:pPr>
        <w:spacing w:after="0"/>
        <w:ind w:left="0"/>
        <w:jc w:val="both"/>
      </w:pPr>
      <w:r>
        <w:rPr>
          <w:rFonts w:ascii="Times New Roman"/>
          <w:b w:val="false"/>
          <w:i w:val="false"/>
          <w:color w:val="000000"/>
          <w:sz w:val="28"/>
        </w:rPr>
        <w:t>
      Все недействующие вертикальные и наклонные выработки перекрываются сверху и снизу. При этом ограждения исключают доступ людей в огражденные выработки.</w:t>
      </w:r>
    </w:p>
    <w:bookmarkEnd w:id="57"/>
    <w:bookmarkStart w:name="z74" w:id="58"/>
    <w:p>
      <w:pPr>
        <w:spacing w:after="0"/>
        <w:ind w:left="0"/>
        <w:jc w:val="both"/>
      </w:pPr>
      <w:r>
        <w:rPr>
          <w:rFonts w:ascii="Times New Roman"/>
          <w:b w:val="false"/>
          <w:i w:val="false"/>
          <w:color w:val="000000"/>
          <w:sz w:val="28"/>
        </w:rPr>
        <w:t>
      Возобновление работ во временно приостановленных горных выработках осуществляется по Акту, составленному комиссией возглавляемой техническим руководителем шахты (рудника).";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76" w:id="59"/>
    <w:p>
      <w:pPr>
        <w:spacing w:after="0"/>
        <w:ind w:left="0"/>
        <w:jc w:val="both"/>
      </w:pPr>
      <w:r>
        <w:rPr>
          <w:rFonts w:ascii="Times New Roman"/>
          <w:b w:val="false"/>
          <w:i w:val="false"/>
          <w:color w:val="000000"/>
          <w:sz w:val="28"/>
        </w:rPr>
        <w:t>
      "61. Чистка и смазка механизмов во время их работы не допускается, за исключением тех случаев, когда имеются устройства, обеспечивающие безопасность этих работ.</w:t>
      </w:r>
    </w:p>
    <w:bookmarkEnd w:id="59"/>
    <w:bookmarkStart w:name="z77" w:id="60"/>
    <w:p>
      <w:pPr>
        <w:spacing w:after="0"/>
        <w:ind w:left="0"/>
        <w:jc w:val="both"/>
      </w:pPr>
      <w:r>
        <w:rPr>
          <w:rFonts w:ascii="Times New Roman"/>
          <w:b w:val="false"/>
          <w:i w:val="false"/>
          <w:color w:val="000000"/>
          <w:sz w:val="28"/>
        </w:rPr>
        <w:t>
      Приемка в эксплуатацию вновь смонтированных очистных и проходческих комплексов, объектов энергообеспечения, вентиляционных и водоотливных установок, оборудования проводятся комиссионно под председательством технического руководителя шахты с составлением актов готовности.";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79" w:id="61"/>
    <w:p>
      <w:pPr>
        <w:spacing w:after="0"/>
        <w:ind w:left="0"/>
        <w:jc w:val="both"/>
      </w:pPr>
      <w:r>
        <w:rPr>
          <w:rFonts w:ascii="Times New Roman"/>
          <w:b w:val="false"/>
          <w:i w:val="false"/>
          <w:color w:val="000000"/>
          <w:sz w:val="28"/>
        </w:rPr>
        <w:t>
      "85. Откосы (склоны) у портала горной выработки до начала проходки обираются и закрепляются согласно проекту и находятся во время эксплуатации под наблюдением лиц поддерживающих безопасное состояние откосов.";</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bookmarkStart w:name="z81" w:id="62"/>
    <w:p>
      <w:pPr>
        <w:spacing w:after="0"/>
        <w:ind w:left="0"/>
        <w:jc w:val="both"/>
      </w:pPr>
      <w:r>
        <w:rPr>
          <w:rFonts w:ascii="Times New Roman"/>
          <w:b w:val="false"/>
          <w:i w:val="false"/>
          <w:color w:val="000000"/>
          <w:sz w:val="28"/>
        </w:rPr>
        <w:t>
      "115. На каждой действующей шахте предусматривается не менее двух отдельных выходов, обеспечивающих выезд (выход) людей с каждого горизонта непосредственно на поверхность и имеющих разное направление вентиляционных струй. Каждый горизонт шахты оборудуется не менее двумя отдельными выходами на вышележащий (нижележащий) горизонт или поверхность, приспособленные для перевозки (передвижения) людей.</w:t>
      </w:r>
    </w:p>
    <w:bookmarkEnd w:id="62"/>
    <w:bookmarkStart w:name="z82" w:id="63"/>
    <w:p>
      <w:pPr>
        <w:spacing w:after="0"/>
        <w:ind w:left="0"/>
        <w:jc w:val="both"/>
      </w:pPr>
      <w:r>
        <w:rPr>
          <w:rFonts w:ascii="Times New Roman"/>
          <w:b w:val="false"/>
          <w:i w:val="false"/>
          <w:color w:val="000000"/>
          <w:sz w:val="28"/>
        </w:rPr>
        <w:t>
      Вертикальные и наклонные стволы, которые служат запасными выходами, оборудуются механизированными подъемами и ходовыми (лестничными отделениями).";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122</w:t>
      </w:r>
      <w:r>
        <w:rPr>
          <w:rFonts w:ascii="Times New Roman"/>
          <w:b w:val="false"/>
          <w:i w:val="false"/>
          <w:color w:val="000000"/>
          <w:sz w:val="28"/>
        </w:rPr>
        <w:t xml:space="preserve"> изложить в следующей редакции:</w:t>
      </w:r>
    </w:p>
    <w:bookmarkStart w:name="z85" w:id="64"/>
    <w:p>
      <w:pPr>
        <w:spacing w:after="0"/>
        <w:ind w:left="0"/>
        <w:jc w:val="both"/>
      </w:pPr>
      <w:r>
        <w:rPr>
          <w:rFonts w:ascii="Times New Roman"/>
          <w:b w:val="false"/>
          <w:i w:val="false"/>
          <w:color w:val="000000"/>
          <w:sz w:val="28"/>
        </w:rPr>
        <w:t>
      "122. Допускается использование автотранспортных уклонов в качестве запасных выходов в аварийных ситуациях на вышележащие горизонты и непосредственно на поверхность при соблюдении следующих условий:</w:t>
      </w:r>
    </w:p>
    <w:bookmarkEnd w:id="64"/>
    <w:bookmarkStart w:name="z86" w:id="65"/>
    <w:p>
      <w:pPr>
        <w:spacing w:after="0"/>
        <w:ind w:left="0"/>
        <w:jc w:val="both"/>
      </w:pPr>
      <w:r>
        <w:rPr>
          <w:rFonts w:ascii="Times New Roman"/>
          <w:b w:val="false"/>
          <w:i w:val="false"/>
          <w:color w:val="000000"/>
          <w:sz w:val="28"/>
        </w:rPr>
        <w:t>
      1) выезд людей осуществляется оборудованным автотранспортом, находящимся в зоне ведения горных работ;</w:t>
      </w:r>
    </w:p>
    <w:bookmarkEnd w:id="65"/>
    <w:bookmarkStart w:name="z87" w:id="66"/>
    <w:p>
      <w:pPr>
        <w:spacing w:after="0"/>
        <w:ind w:left="0"/>
        <w:jc w:val="both"/>
      </w:pPr>
      <w:r>
        <w:rPr>
          <w:rFonts w:ascii="Times New Roman"/>
          <w:b w:val="false"/>
          <w:i w:val="false"/>
          <w:color w:val="000000"/>
          <w:sz w:val="28"/>
        </w:rPr>
        <w:t>
      2) вблизи уклонов на нижележащих горизонтах оборудуются в соответствии с проектом камеры аварийного воздухоснабжения, в которых обеспечивается хранение запасных самоспасателей в количестве, превышающем на 10 процентов максимальную численность смены. При обосновании проектом оборудуются камеры–убежища.";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89" w:id="67"/>
    <w:p>
      <w:pPr>
        <w:spacing w:after="0"/>
        <w:ind w:left="0"/>
        <w:jc w:val="both"/>
      </w:pPr>
      <w:r>
        <w:rPr>
          <w:rFonts w:ascii="Times New Roman"/>
          <w:b w:val="false"/>
          <w:i w:val="false"/>
          <w:color w:val="000000"/>
          <w:sz w:val="28"/>
        </w:rPr>
        <w:t>
      "126. Если двумя выходами из подземных выработок на поверхность служат вертикальные шахтные стволы, то они оборудуются, кроме механических подъемов (из которых один клетевой), лестничными отделениями. Оба ствола (запасные выходы) обеспечивают выезд (выход) всех людей с каждого горизонта непосредственно на поверхность. Лестничное отделение в одном из стволов может отсутствовать, если в стволе имеется два механических подъема с независимым подводом энергии. В стволах глубиной более 500 метров допускается отсутствие лестничных отделений при условии, что в обоих стволах имеется по два механических подъема с независимым подводом энергии.</w:t>
      </w:r>
    </w:p>
    <w:bookmarkEnd w:id="67"/>
    <w:bookmarkStart w:name="z90" w:id="68"/>
    <w:p>
      <w:pPr>
        <w:spacing w:after="0"/>
        <w:ind w:left="0"/>
        <w:jc w:val="both"/>
      </w:pPr>
      <w:r>
        <w:rPr>
          <w:rFonts w:ascii="Times New Roman"/>
          <w:b w:val="false"/>
          <w:i w:val="false"/>
          <w:color w:val="000000"/>
          <w:sz w:val="28"/>
        </w:rPr>
        <w:t>
      В вертикальных стволах глубиной до 70 метров при наличии лестниц в обоих стволах механический подъем в одном из них может отсутствовать.</w:t>
      </w:r>
    </w:p>
    <w:bookmarkEnd w:id="68"/>
    <w:bookmarkStart w:name="z91" w:id="69"/>
    <w:p>
      <w:pPr>
        <w:spacing w:after="0"/>
        <w:ind w:left="0"/>
        <w:jc w:val="both"/>
      </w:pPr>
      <w:r>
        <w:rPr>
          <w:rFonts w:ascii="Times New Roman"/>
          <w:b w:val="false"/>
          <w:i w:val="false"/>
          <w:color w:val="000000"/>
          <w:sz w:val="28"/>
        </w:rPr>
        <w:t>
      Требования настоящего пункта не распространяются на период строительства или реконструкции шахты.";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Start w:name="z93" w:id="70"/>
    <w:p>
      <w:pPr>
        <w:spacing w:after="0"/>
        <w:ind w:left="0"/>
        <w:jc w:val="both"/>
      </w:pPr>
      <w:r>
        <w:rPr>
          <w:rFonts w:ascii="Times New Roman"/>
          <w:b w:val="false"/>
          <w:i w:val="false"/>
          <w:color w:val="000000"/>
          <w:sz w:val="28"/>
        </w:rPr>
        <w:t>
      "136. Не допускается закладка пустот лесом, где требуется крепление несгораемыми материалами.";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bookmarkStart w:name="z95" w:id="71"/>
    <w:p>
      <w:pPr>
        <w:spacing w:after="0"/>
        <w:ind w:left="0"/>
        <w:jc w:val="both"/>
      </w:pPr>
      <w:r>
        <w:rPr>
          <w:rFonts w:ascii="Times New Roman"/>
          <w:b w:val="false"/>
          <w:i w:val="false"/>
          <w:color w:val="000000"/>
          <w:sz w:val="28"/>
        </w:rPr>
        <w:t>
      "138. Все сопряжения наклонных и вертикальных выработок между собой и с горизонтальными выработками, сопряжения горизонтальных выработок, устья выработок выходящих на дневную поверхность подлежат креплению не зависимо от крепости пород.";</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w:t>
      </w:r>
      <w:r>
        <w:rPr>
          <w:rFonts w:ascii="Times New Roman"/>
          <w:b w:val="false"/>
          <w:i w:val="false"/>
          <w:color w:val="000000"/>
          <w:sz w:val="28"/>
        </w:rPr>
        <w:t xml:space="preserve"> изложить в следующей редакции:</w:t>
      </w:r>
    </w:p>
    <w:bookmarkStart w:name="z97" w:id="72"/>
    <w:p>
      <w:pPr>
        <w:spacing w:after="0"/>
        <w:ind w:left="0"/>
        <w:jc w:val="both"/>
      </w:pPr>
      <w:r>
        <w:rPr>
          <w:rFonts w:ascii="Times New Roman"/>
          <w:b w:val="false"/>
          <w:i w:val="false"/>
          <w:color w:val="000000"/>
          <w:sz w:val="28"/>
        </w:rPr>
        <w:t>
      "152. Работы по ручной оборке кровли, боков выработки и забоя проводятся в присутствии лица контроля или работника, назначенного старшим в данной смене.";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224</w:t>
      </w:r>
      <w:r>
        <w:rPr>
          <w:rFonts w:ascii="Times New Roman"/>
          <w:b w:val="false"/>
          <w:i w:val="false"/>
          <w:color w:val="000000"/>
          <w:sz w:val="28"/>
        </w:rPr>
        <w:t xml:space="preserve"> изложить в следующей редакции:</w:t>
      </w:r>
    </w:p>
    <w:bookmarkStart w:name="z99" w:id="73"/>
    <w:p>
      <w:pPr>
        <w:spacing w:after="0"/>
        <w:ind w:left="0"/>
        <w:jc w:val="both"/>
      </w:pPr>
      <w:r>
        <w:rPr>
          <w:rFonts w:ascii="Times New Roman"/>
          <w:b w:val="false"/>
          <w:i w:val="false"/>
          <w:color w:val="000000"/>
          <w:sz w:val="28"/>
        </w:rPr>
        <w:t>
      "224. При бурении ствола шахты, где имеется опасность выхода наружу рудничного газа, лица контроля осуществляют контроль концентрации метана в здании очистки промывочной жидкости (при наличии здания), в здании буровых насосов и в устье ствола при следующих положениях забоя скважины: за 10 метров до каждого пересекаемого пласта, а в процессе его перебуривания на расстоянии 5 метров ниже пласта.</w:t>
      </w:r>
    </w:p>
    <w:bookmarkEnd w:id="73"/>
    <w:bookmarkStart w:name="z100" w:id="74"/>
    <w:p>
      <w:pPr>
        <w:spacing w:after="0"/>
        <w:ind w:left="0"/>
        <w:jc w:val="both"/>
      </w:pPr>
      <w:r>
        <w:rPr>
          <w:rFonts w:ascii="Times New Roman"/>
          <w:b w:val="false"/>
          <w:i w:val="false"/>
          <w:color w:val="000000"/>
          <w:sz w:val="28"/>
        </w:rPr>
        <w:t xml:space="preserve">
      Измерение осуществляются цифровыми портативными газоанализаторами не реже трех раз в смену, при температуре ниже - 10 градусов Цельсия использовать резиновые емкости с последующим определением содержания газов в пробе после прогрева. Результаты измерения заносятся в Буровой журнал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подписью лица, производившего замеры.</w:t>
      </w:r>
    </w:p>
    <w:bookmarkEnd w:id="74"/>
    <w:bookmarkStart w:name="z101" w:id="75"/>
    <w:p>
      <w:pPr>
        <w:spacing w:after="0"/>
        <w:ind w:left="0"/>
        <w:jc w:val="both"/>
      </w:pPr>
      <w:r>
        <w:rPr>
          <w:rFonts w:ascii="Times New Roman"/>
          <w:b w:val="false"/>
          <w:i w:val="false"/>
          <w:color w:val="000000"/>
          <w:sz w:val="28"/>
        </w:rPr>
        <w:t>
      При достижении концентрации горючих газов более 1 процента работу буровой установки прекратить, электрооборудование в помещении очистки бурового раствора обесточить. Дальнейшую работу осуществлять при условии эффективной принудительной вентиляции мест загазованности, обеспечивающей концентрацию газов менее 1 процента.";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478</w:t>
      </w:r>
      <w:r>
        <w:rPr>
          <w:rFonts w:ascii="Times New Roman"/>
          <w:b w:val="false"/>
          <w:i w:val="false"/>
          <w:color w:val="000000"/>
          <w:sz w:val="28"/>
        </w:rPr>
        <w:t xml:space="preserve"> изложить в следующей редакции:</w:t>
      </w:r>
    </w:p>
    <w:bookmarkStart w:name="z103" w:id="76"/>
    <w:p>
      <w:pPr>
        <w:spacing w:after="0"/>
        <w:ind w:left="0"/>
        <w:jc w:val="both"/>
      </w:pPr>
      <w:r>
        <w:rPr>
          <w:rFonts w:ascii="Times New Roman"/>
          <w:b w:val="false"/>
          <w:i w:val="false"/>
          <w:color w:val="000000"/>
          <w:sz w:val="28"/>
        </w:rPr>
        <w:t>
      "478. Бурение шпуров осуществляется в соответствии с паспортом буровзрывных работ. Внесение в паспорт корректив, связанных с изменением геологических условий в забое производится, с разрешения технического руководителя организации.</w:t>
      </w:r>
    </w:p>
    <w:bookmarkEnd w:id="76"/>
    <w:bookmarkStart w:name="z104" w:id="77"/>
    <w:p>
      <w:pPr>
        <w:spacing w:after="0"/>
        <w:ind w:left="0"/>
        <w:jc w:val="both"/>
      </w:pPr>
      <w:r>
        <w:rPr>
          <w:rFonts w:ascii="Times New Roman"/>
          <w:b w:val="false"/>
          <w:i w:val="false"/>
          <w:color w:val="000000"/>
          <w:sz w:val="28"/>
        </w:rPr>
        <w:t>
      Утвержденный паспорт буровзрывных работ выдается под роспись начальнику участка, руководителю буровых работ, сменным инженерам и горным мастерам, один экземпляр паспорта с росписями перечисленных лиц хранится в техническом отделе организации.</w:t>
      </w:r>
    </w:p>
    <w:bookmarkEnd w:id="77"/>
    <w:bookmarkStart w:name="z105" w:id="78"/>
    <w:p>
      <w:pPr>
        <w:spacing w:after="0"/>
        <w:ind w:left="0"/>
        <w:jc w:val="both"/>
      </w:pPr>
      <w:r>
        <w:rPr>
          <w:rFonts w:ascii="Times New Roman"/>
          <w:b w:val="false"/>
          <w:i w:val="false"/>
          <w:color w:val="000000"/>
          <w:sz w:val="28"/>
        </w:rPr>
        <w:t>
      С паспортом буровых работ знакомятся под роспись все проходчики и взрывники, непосредственно работающие в данном забое.</w:t>
      </w:r>
    </w:p>
    <w:bookmarkEnd w:id="78"/>
    <w:bookmarkStart w:name="z106" w:id="79"/>
    <w:p>
      <w:pPr>
        <w:spacing w:after="0"/>
        <w:ind w:left="0"/>
        <w:jc w:val="both"/>
      </w:pPr>
      <w:r>
        <w:rPr>
          <w:rFonts w:ascii="Times New Roman"/>
          <w:b w:val="false"/>
          <w:i w:val="false"/>
          <w:color w:val="000000"/>
          <w:sz w:val="28"/>
        </w:rPr>
        <w:t>
      Копия паспорта буровзрывных работ хранится на буровом оборудовании. Для бурильщиков ручным перфоратором паспорт буровзрывных работ хранится на доступном расстоянии от производства работ.";</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494</w:t>
      </w:r>
      <w:r>
        <w:rPr>
          <w:rFonts w:ascii="Times New Roman"/>
          <w:b w:val="false"/>
          <w:i w:val="false"/>
          <w:color w:val="000000"/>
          <w:sz w:val="28"/>
        </w:rPr>
        <w:t xml:space="preserve"> изложить в следующей редакции:</w:t>
      </w:r>
    </w:p>
    <w:bookmarkStart w:name="z108" w:id="80"/>
    <w:p>
      <w:pPr>
        <w:spacing w:after="0"/>
        <w:ind w:left="0"/>
        <w:jc w:val="both"/>
      </w:pPr>
      <w:r>
        <w:rPr>
          <w:rFonts w:ascii="Times New Roman"/>
          <w:b w:val="false"/>
          <w:i w:val="false"/>
          <w:color w:val="000000"/>
          <w:sz w:val="28"/>
        </w:rPr>
        <w:t>
      "494. Погружаемые машиной куски породы по своим размерам не превышают величин, предусмотренных проектом.</w:t>
      </w:r>
    </w:p>
    <w:bookmarkEnd w:id="80"/>
    <w:bookmarkStart w:name="z109" w:id="81"/>
    <w:p>
      <w:pPr>
        <w:spacing w:after="0"/>
        <w:ind w:left="0"/>
        <w:jc w:val="both"/>
      </w:pPr>
      <w:r>
        <w:rPr>
          <w:rFonts w:ascii="Times New Roman"/>
          <w:b w:val="false"/>
          <w:i w:val="false"/>
          <w:color w:val="000000"/>
          <w:sz w:val="28"/>
        </w:rPr>
        <w:t>
      По окончании работы машинист погрузочной машины (экскаватора) отводит машину в безопасное место, принимает меры по исключению самопроизвольного движения машины, отпускает вниз до упора погрузочные органы, выключает автоматы и отключает питающий кабель.</w:t>
      </w:r>
    </w:p>
    <w:bookmarkEnd w:id="81"/>
    <w:bookmarkStart w:name="z110" w:id="82"/>
    <w:p>
      <w:pPr>
        <w:spacing w:after="0"/>
        <w:ind w:left="0"/>
        <w:jc w:val="both"/>
      </w:pPr>
      <w:r>
        <w:rPr>
          <w:rFonts w:ascii="Times New Roman"/>
          <w:b w:val="false"/>
          <w:i w:val="false"/>
          <w:color w:val="000000"/>
          <w:sz w:val="28"/>
        </w:rPr>
        <w:t>
      При остановке конвейера погрузочной машины или конвейера - перегружателя его разгрузочная часть очищается от нависающих кусков породы.</w:t>
      </w:r>
    </w:p>
    <w:bookmarkEnd w:id="82"/>
    <w:bookmarkStart w:name="z111" w:id="83"/>
    <w:p>
      <w:pPr>
        <w:spacing w:after="0"/>
        <w:ind w:left="0"/>
        <w:jc w:val="both"/>
      </w:pPr>
      <w:r>
        <w:rPr>
          <w:rFonts w:ascii="Times New Roman"/>
          <w:b w:val="false"/>
          <w:i w:val="false"/>
          <w:color w:val="000000"/>
          <w:sz w:val="28"/>
        </w:rPr>
        <w:t>
      Сцепка и расцепка вагонеток с породопогрузочной машиной во время ее работы и движения не допускается.</w:t>
      </w:r>
    </w:p>
    <w:bookmarkEnd w:id="83"/>
    <w:bookmarkStart w:name="z112" w:id="84"/>
    <w:p>
      <w:pPr>
        <w:spacing w:after="0"/>
        <w:ind w:left="0"/>
        <w:jc w:val="both"/>
      </w:pPr>
      <w:r>
        <w:rPr>
          <w:rFonts w:ascii="Times New Roman"/>
          <w:b w:val="false"/>
          <w:i w:val="false"/>
          <w:color w:val="000000"/>
          <w:sz w:val="28"/>
        </w:rPr>
        <w:t>
      Посторонним лицам не допускается находиться в радиусе их действия.";</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592</w:t>
      </w:r>
      <w:r>
        <w:rPr>
          <w:rFonts w:ascii="Times New Roman"/>
          <w:b w:val="false"/>
          <w:i w:val="false"/>
          <w:color w:val="000000"/>
          <w:sz w:val="28"/>
        </w:rPr>
        <w:t xml:space="preserve"> изложить в следующей редакции:</w:t>
      </w:r>
    </w:p>
    <w:bookmarkStart w:name="z114" w:id="85"/>
    <w:p>
      <w:pPr>
        <w:spacing w:after="0"/>
        <w:ind w:left="0"/>
        <w:jc w:val="both"/>
      </w:pPr>
      <w:r>
        <w:rPr>
          <w:rFonts w:ascii="Times New Roman"/>
          <w:b w:val="false"/>
          <w:i w:val="false"/>
          <w:color w:val="000000"/>
          <w:sz w:val="28"/>
        </w:rPr>
        <w:t>
      "592. Очистная выемка должна вестись в соответствии с проектом. Изменение системы разработки (основных элементов), принятой для месторождения или шахтного поля, опытно-промышленная проверка новых и усовершенствование существующих систем разработки и их параметров допускаются по проекту.";</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595</w:t>
      </w:r>
      <w:r>
        <w:rPr>
          <w:rFonts w:ascii="Times New Roman"/>
          <w:b w:val="false"/>
          <w:i w:val="false"/>
          <w:color w:val="000000"/>
          <w:sz w:val="28"/>
        </w:rPr>
        <w:t xml:space="preserve"> изложить в следующей редакции:</w:t>
      </w:r>
    </w:p>
    <w:bookmarkStart w:name="z116" w:id="86"/>
    <w:p>
      <w:pPr>
        <w:spacing w:after="0"/>
        <w:ind w:left="0"/>
        <w:jc w:val="both"/>
      </w:pPr>
      <w:r>
        <w:rPr>
          <w:rFonts w:ascii="Times New Roman"/>
          <w:b w:val="false"/>
          <w:i w:val="false"/>
          <w:color w:val="000000"/>
          <w:sz w:val="28"/>
        </w:rPr>
        <w:t>
      "595. При обнаружении нарушений в целиках и кровле, снижающих их устойчивость, очистные работы прекращаются до выдачи рекомендации геотехнической службой и выполнения мероприятий, обеспечивающих устойчивость целиков и кровли.";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640</w:t>
      </w:r>
      <w:r>
        <w:rPr>
          <w:rFonts w:ascii="Times New Roman"/>
          <w:b w:val="false"/>
          <w:i w:val="false"/>
          <w:color w:val="000000"/>
          <w:sz w:val="28"/>
        </w:rPr>
        <w:t xml:space="preserve"> изложить в следующей редакции:</w:t>
      </w:r>
    </w:p>
    <w:bookmarkStart w:name="z118" w:id="87"/>
    <w:p>
      <w:pPr>
        <w:spacing w:after="0"/>
        <w:ind w:left="0"/>
        <w:jc w:val="both"/>
      </w:pPr>
      <w:r>
        <w:rPr>
          <w:rFonts w:ascii="Times New Roman"/>
          <w:b w:val="false"/>
          <w:i w:val="false"/>
          <w:color w:val="000000"/>
          <w:sz w:val="28"/>
        </w:rPr>
        <w:t>
      "640. Для отработки горизонтальных и пологих (с углом падения залежи до 20 градусов) рудных залежей мощностью до 18 метров камерно–столбовой системой разработки, выемка рудных тел производится в два этапа:</w:t>
      </w:r>
    </w:p>
    <w:bookmarkEnd w:id="87"/>
    <w:bookmarkStart w:name="z119" w:id="88"/>
    <w:p>
      <w:pPr>
        <w:spacing w:after="0"/>
        <w:ind w:left="0"/>
        <w:jc w:val="both"/>
      </w:pPr>
      <w:r>
        <w:rPr>
          <w:rFonts w:ascii="Times New Roman"/>
          <w:b w:val="false"/>
          <w:i w:val="false"/>
          <w:color w:val="000000"/>
          <w:sz w:val="28"/>
        </w:rPr>
        <w:t>
      выемка камерных запасов, затем выемка целиков (повторная отработка).</w:t>
      </w:r>
    </w:p>
    <w:bookmarkEnd w:id="88"/>
    <w:bookmarkStart w:name="z120" w:id="89"/>
    <w:p>
      <w:pPr>
        <w:spacing w:after="0"/>
        <w:ind w:left="0"/>
        <w:jc w:val="both"/>
      </w:pPr>
      <w:r>
        <w:rPr>
          <w:rFonts w:ascii="Times New Roman"/>
          <w:b w:val="false"/>
          <w:i w:val="false"/>
          <w:color w:val="000000"/>
          <w:sz w:val="28"/>
        </w:rPr>
        <w:t>
      До начала работ разрабатывается технологический регламент.</w:t>
      </w:r>
    </w:p>
    <w:bookmarkEnd w:id="89"/>
    <w:bookmarkStart w:name="z121" w:id="90"/>
    <w:p>
      <w:pPr>
        <w:spacing w:after="0"/>
        <w:ind w:left="0"/>
        <w:jc w:val="both"/>
      </w:pPr>
      <w:r>
        <w:rPr>
          <w:rFonts w:ascii="Times New Roman"/>
          <w:b w:val="false"/>
          <w:i w:val="false"/>
          <w:color w:val="000000"/>
          <w:sz w:val="28"/>
        </w:rPr>
        <w:t>
      1) отработка залежей мощностью более 18 метров производится с двумя подсечными выработками – под кровлей и по почве с подэтажной отбойкой оставшейся средней части;</w:t>
      </w:r>
    </w:p>
    <w:bookmarkEnd w:id="90"/>
    <w:bookmarkStart w:name="z122" w:id="91"/>
    <w:p>
      <w:pPr>
        <w:spacing w:after="0"/>
        <w:ind w:left="0"/>
        <w:jc w:val="both"/>
      </w:pPr>
      <w:r>
        <w:rPr>
          <w:rFonts w:ascii="Times New Roman"/>
          <w:b w:val="false"/>
          <w:i w:val="false"/>
          <w:color w:val="000000"/>
          <w:sz w:val="28"/>
        </w:rPr>
        <w:t>
      2) наклонные (2050 градусов) и крутопадающие (более 50 градусов) рудные тела отрабатываются системами разработки с закладкой или полным обрушением выработанного пространства. Границы безопасной отработки каждой системы разработки определяется проектом;</w:t>
      </w:r>
    </w:p>
    <w:bookmarkEnd w:id="91"/>
    <w:bookmarkStart w:name="z123" w:id="92"/>
    <w:p>
      <w:pPr>
        <w:spacing w:after="0"/>
        <w:ind w:left="0"/>
        <w:jc w:val="both"/>
      </w:pPr>
      <w:r>
        <w:rPr>
          <w:rFonts w:ascii="Times New Roman"/>
          <w:b w:val="false"/>
          <w:i w:val="false"/>
          <w:color w:val="000000"/>
          <w:sz w:val="28"/>
        </w:rPr>
        <w:t>
      3) для обеспечения безопасности отработки залежей камерностолбовой системой с нахождением людей в очистной пространстве, при повторной выемке целиков вести контроль за геомеханическим состоянием выработанного пространства, сдвижением и обрушением налегающей толщи пород геомеханической службой на основе непрерывного геомониторинга горного массива;</w:t>
      </w:r>
    </w:p>
    <w:bookmarkEnd w:id="92"/>
    <w:bookmarkStart w:name="z124" w:id="93"/>
    <w:p>
      <w:pPr>
        <w:spacing w:after="0"/>
        <w:ind w:left="0"/>
        <w:jc w:val="both"/>
      </w:pPr>
      <w:r>
        <w:rPr>
          <w:rFonts w:ascii="Times New Roman"/>
          <w:b w:val="false"/>
          <w:i w:val="false"/>
          <w:color w:val="000000"/>
          <w:sz w:val="28"/>
        </w:rPr>
        <w:t>
      4) для отработки участков, примыкающих к зонам массовых разрушений целиков, обрушений налегающей толщи горных пород и предотвращения дальнейшего распространения процесса обрушения, управление кровлей и подрабатываемой толщей производить ленточными целиками с оставлением у границ обрушения жестких разделительных полос размерами в/h &gt; 1,0 (где в – ширина целика, h – его высота);</w:t>
      </w:r>
    </w:p>
    <w:bookmarkEnd w:id="93"/>
    <w:bookmarkStart w:name="z125" w:id="94"/>
    <w:p>
      <w:pPr>
        <w:spacing w:after="0"/>
        <w:ind w:left="0"/>
        <w:jc w:val="both"/>
      </w:pPr>
      <w:r>
        <w:rPr>
          <w:rFonts w:ascii="Times New Roman"/>
          <w:b w:val="false"/>
          <w:i w:val="false"/>
          <w:color w:val="000000"/>
          <w:sz w:val="28"/>
        </w:rPr>
        <w:t>
      5) в зоне сдвижением земной поверхности в пределах горного отвода, где ведутся горные работы, не допускается нахождение инженерных сетей и коммуникаций, зданий, сооружений, исключается доступ людей, территория ограждается.";</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726</w:t>
      </w:r>
      <w:r>
        <w:rPr>
          <w:rFonts w:ascii="Times New Roman"/>
          <w:b w:val="false"/>
          <w:i w:val="false"/>
          <w:color w:val="000000"/>
          <w:sz w:val="28"/>
        </w:rPr>
        <w:t xml:space="preserve"> изложить в следующей редакции:</w:t>
      </w:r>
    </w:p>
    <w:bookmarkStart w:name="z127" w:id="95"/>
    <w:p>
      <w:pPr>
        <w:spacing w:after="0"/>
        <w:ind w:left="0"/>
        <w:jc w:val="both"/>
      </w:pPr>
      <w:r>
        <w:rPr>
          <w:rFonts w:ascii="Times New Roman"/>
          <w:b w:val="false"/>
          <w:i w:val="false"/>
          <w:color w:val="000000"/>
          <w:sz w:val="28"/>
        </w:rPr>
        <w:t>
      "726. Горные работы в выработках производятся после затухания стреляний и интенсивного заколообразования.</w:t>
      </w:r>
    </w:p>
    <w:bookmarkEnd w:id="95"/>
    <w:bookmarkStart w:name="z128" w:id="96"/>
    <w:p>
      <w:pPr>
        <w:spacing w:after="0"/>
        <w:ind w:left="0"/>
        <w:jc w:val="both"/>
      </w:pPr>
      <w:r>
        <w:rPr>
          <w:rFonts w:ascii="Times New Roman"/>
          <w:b w:val="false"/>
          <w:i w:val="false"/>
          <w:color w:val="000000"/>
          <w:sz w:val="28"/>
        </w:rPr>
        <w:t>
      Уборка руды (породы) в очистном забое производится погрузочными машинами с дистанционным управлением или с расположением кабины машиниста, снабженной защитным ограждением, не ближе 4 метров от переднего края ковша или погрузочного органа.";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739</w:t>
      </w:r>
      <w:r>
        <w:rPr>
          <w:rFonts w:ascii="Times New Roman"/>
          <w:b w:val="false"/>
          <w:i w:val="false"/>
          <w:color w:val="000000"/>
          <w:sz w:val="28"/>
        </w:rPr>
        <w:t xml:space="preserve"> изложить в следующей редакции:</w:t>
      </w:r>
    </w:p>
    <w:bookmarkStart w:name="z130" w:id="97"/>
    <w:p>
      <w:pPr>
        <w:spacing w:after="0"/>
        <w:ind w:left="0"/>
        <w:jc w:val="both"/>
      </w:pPr>
      <w:r>
        <w:rPr>
          <w:rFonts w:ascii="Times New Roman"/>
          <w:b w:val="false"/>
          <w:i w:val="false"/>
          <w:color w:val="000000"/>
          <w:sz w:val="28"/>
        </w:rPr>
        <w:t>
      "739. Начальником службы прогноза и предотвращения горных ударов назначается специалист горного дела, имеющий практический подземный стаж работы на шахтах, склонных и опасных по горным ударам не менее трех лет.";</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753</w:t>
      </w:r>
      <w:r>
        <w:rPr>
          <w:rFonts w:ascii="Times New Roman"/>
          <w:b w:val="false"/>
          <w:i w:val="false"/>
          <w:color w:val="000000"/>
          <w:sz w:val="28"/>
        </w:rPr>
        <w:t xml:space="preserve"> изложить в следующей редакции:</w:t>
      </w:r>
    </w:p>
    <w:bookmarkStart w:name="z132" w:id="98"/>
    <w:p>
      <w:pPr>
        <w:spacing w:after="0"/>
        <w:ind w:left="0"/>
        <w:jc w:val="both"/>
      </w:pPr>
      <w:r>
        <w:rPr>
          <w:rFonts w:ascii="Times New Roman"/>
          <w:b w:val="false"/>
          <w:i w:val="false"/>
          <w:color w:val="000000"/>
          <w:sz w:val="28"/>
        </w:rPr>
        <w:t>
      "753. Персонал, связанный с подземными работами в условиях газового режима, обучается производству замеров газов с помощью шахтных газоопределителей по программе, утвержденной техническим руководителем организации.</w:t>
      </w:r>
    </w:p>
    <w:bookmarkEnd w:id="98"/>
    <w:bookmarkStart w:name="z133" w:id="99"/>
    <w:p>
      <w:pPr>
        <w:spacing w:after="0"/>
        <w:ind w:left="0"/>
        <w:jc w:val="both"/>
      </w:pPr>
      <w:r>
        <w:rPr>
          <w:rFonts w:ascii="Times New Roman"/>
          <w:b w:val="false"/>
          <w:i w:val="false"/>
          <w:color w:val="000000"/>
          <w:sz w:val="28"/>
        </w:rPr>
        <w:t>
      К опасным по газу, относятся шахта, в которых обнаружены горючие или ядовитые газы.</w:t>
      </w:r>
    </w:p>
    <w:bookmarkEnd w:id="99"/>
    <w:bookmarkStart w:name="z134" w:id="100"/>
    <w:p>
      <w:pPr>
        <w:spacing w:after="0"/>
        <w:ind w:left="0"/>
        <w:jc w:val="both"/>
      </w:pPr>
      <w:r>
        <w:rPr>
          <w:rFonts w:ascii="Times New Roman"/>
          <w:b w:val="false"/>
          <w:i w:val="false"/>
          <w:color w:val="000000"/>
          <w:sz w:val="28"/>
        </w:rPr>
        <w:t>
      Оценка зон и степени опасности выработок и сооружений по проникновению горючих и ядовитых газов производится ежегодно комиссией в составе технического руководителя, главного маркшейдера, главного геолога, начальника пылевентиляционной службы шахты и специалистов организации, аттестованной на право проведения работ в области промышленной безопасности на основании геолого-маркшейдерской документации.</w:t>
      </w:r>
    </w:p>
    <w:bookmarkEnd w:id="100"/>
    <w:bookmarkStart w:name="z135" w:id="101"/>
    <w:p>
      <w:pPr>
        <w:spacing w:after="0"/>
        <w:ind w:left="0"/>
        <w:jc w:val="both"/>
      </w:pPr>
      <w:r>
        <w:rPr>
          <w:rFonts w:ascii="Times New Roman"/>
          <w:b w:val="false"/>
          <w:i w:val="false"/>
          <w:color w:val="000000"/>
          <w:sz w:val="28"/>
        </w:rPr>
        <w:t>
      Результаты оценки степени газоопасности зон, выработок и сооружений в десятидневный срок доводятся до сведения проектных и технических служб.";</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768</w:t>
      </w:r>
      <w:r>
        <w:rPr>
          <w:rFonts w:ascii="Times New Roman"/>
          <w:b w:val="false"/>
          <w:i w:val="false"/>
          <w:color w:val="000000"/>
          <w:sz w:val="28"/>
        </w:rPr>
        <w:t xml:space="preserve"> изложить в следующей редакции:</w:t>
      </w:r>
    </w:p>
    <w:bookmarkStart w:name="z137" w:id="102"/>
    <w:p>
      <w:pPr>
        <w:spacing w:after="0"/>
        <w:ind w:left="0"/>
        <w:jc w:val="both"/>
      </w:pPr>
      <w:r>
        <w:rPr>
          <w:rFonts w:ascii="Times New Roman"/>
          <w:b w:val="false"/>
          <w:i w:val="false"/>
          <w:color w:val="000000"/>
          <w:sz w:val="28"/>
        </w:rPr>
        <w:t>
      "768. Руководство пылевентиляционной службой на газовой шахте осуществляется лицом, имеющим стаж подземной работы не менее 3 лет на шахте, опасной по газу.";</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834</w:t>
      </w:r>
      <w:r>
        <w:rPr>
          <w:rFonts w:ascii="Times New Roman"/>
          <w:b w:val="false"/>
          <w:i w:val="false"/>
          <w:color w:val="000000"/>
          <w:sz w:val="28"/>
        </w:rPr>
        <w:t xml:space="preserve"> изложить в следующей редакции:</w:t>
      </w:r>
    </w:p>
    <w:bookmarkStart w:name="z139" w:id="103"/>
    <w:p>
      <w:pPr>
        <w:spacing w:after="0"/>
        <w:ind w:left="0"/>
        <w:jc w:val="both"/>
      </w:pPr>
      <w:r>
        <w:rPr>
          <w:rFonts w:ascii="Times New Roman"/>
          <w:b w:val="false"/>
          <w:i w:val="false"/>
          <w:color w:val="000000"/>
          <w:sz w:val="28"/>
        </w:rPr>
        <w:t>
      "834. Проветривание горных выработок при подготовке и после проведения массовых взрывов осуществляется в соответствии с проектами массовых взрывов при соблюдении требований действующих норм безопасности при взрывных работах.";</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865</w:t>
      </w:r>
      <w:r>
        <w:rPr>
          <w:rFonts w:ascii="Times New Roman"/>
          <w:b w:val="false"/>
          <w:i w:val="false"/>
          <w:color w:val="000000"/>
          <w:sz w:val="28"/>
        </w:rPr>
        <w:t xml:space="preserve"> изложить в следующей редакции:</w:t>
      </w:r>
    </w:p>
    <w:bookmarkStart w:name="z141" w:id="104"/>
    <w:p>
      <w:pPr>
        <w:spacing w:after="0"/>
        <w:ind w:left="0"/>
        <w:jc w:val="both"/>
      </w:pPr>
      <w:r>
        <w:rPr>
          <w:rFonts w:ascii="Times New Roman"/>
          <w:b w:val="false"/>
          <w:i w:val="false"/>
          <w:color w:val="000000"/>
          <w:sz w:val="28"/>
        </w:rPr>
        <w:t>
      "865. В проекте на производство массового взрыва приводится геологическая характеристика участка рудного тела с указанием содержания пиритной серы и крепости руды в объеме, отбиваемом массовым взрывом.</w:t>
      </w:r>
    </w:p>
    <w:bookmarkEnd w:id="104"/>
    <w:bookmarkStart w:name="z142" w:id="105"/>
    <w:p>
      <w:pPr>
        <w:spacing w:after="0"/>
        <w:ind w:left="0"/>
        <w:jc w:val="both"/>
      </w:pPr>
      <w:r>
        <w:rPr>
          <w:rFonts w:ascii="Times New Roman"/>
          <w:b w:val="false"/>
          <w:i w:val="false"/>
          <w:color w:val="000000"/>
          <w:sz w:val="28"/>
        </w:rPr>
        <w:t>
      В проекте массового взрыва приводится перечень мероприятий и применяемых технических средств по предупреждению взрывов сульфидной пыли.";</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1059</w:t>
      </w:r>
      <w:r>
        <w:rPr>
          <w:rFonts w:ascii="Times New Roman"/>
          <w:b w:val="false"/>
          <w:i w:val="false"/>
          <w:color w:val="000000"/>
          <w:sz w:val="28"/>
        </w:rPr>
        <w:t xml:space="preserve"> изложить в следующей редакции:</w:t>
      </w:r>
    </w:p>
    <w:bookmarkStart w:name="z144" w:id="106"/>
    <w:p>
      <w:pPr>
        <w:spacing w:after="0"/>
        <w:ind w:left="0"/>
        <w:jc w:val="both"/>
      </w:pPr>
      <w:r>
        <w:rPr>
          <w:rFonts w:ascii="Times New Roman"/>
          <w:b w:val="false"/>
          <w:i w:val="false"/>
          <w:color w:val="000000"/>
          <w:sz w:val="28"/>
        </w:rPr>
        <w:t>
      "1059. В период эксплуатации машины с двигателем внутреннего сгорания осуществляется производственный контроль за ее техническим состоянием:</w:t>
      </w:r>
    </w:p>
    <w:bookmarkEnd w:id="106"/>
    <w:bookmarkStart w:name="z145" w:id="107"/>
    <w:p>
      <w:pPr>
        <w:spacing w:after="0"/>
        <w:ind w:left="0"/>
        <w:jc w:val="both"/>
      </w:pPr>
      <w:r>
        <w:rPr>
          <w:rFonts w:ascii="Times New Roman"/>
          <w:b w:val="false"/>
          <w:i w:val="false"/>
          <w:color w:val="000000"/>
          <w:sz w:val="28"/>
        </w:rPr>
        <w:t>
      1) ежесменно перед началом работы машины машинист проверяет техническое состояние машины.</w:t>
      </w:r>
    </w:p>
    <w:bookmarkEnd w:id="107"/>
    <w:bookmarkStart w:name="z146" w:id="108"/>
    <w:p>
      <w:pPr>
        <w:spacing w:after="0"/>
        <w:ind w:left="0"/>
        <w:jc w:val="both"/>
      </w:pPr>
      <w:r>
        <w:rPr>
          <w:rFonts w:ascii="Times New Roman"/>
          <w:b w:val="false"/>
          <w:i w:val="false"/>
          <w:color w:val="000000"/>
          <w:sz w:val="28"/>
        </w:rPr>
        <w:t>
      Результаты проверки заносятся в журнал. Если какое-либо устройство, обеспечивающее безопасность работ, неисправно, машину эксплуатировать не допускается;</w:t>
      </w:r>
    </w:p>
    <w:bookmarkEnd w:id="108"/>
    <w:bookmarkStart w:name="z147" w:id="109"/>
    <w:p>
      <w:pPr>
        <w:spacing w:after="0"/>
        <w:ind w:left="0"/>
        <w:jc w:val="both"/>
      </w:pPr>
      <w:r>
        <w:rPr>
          <w:rFonts w:ascii="Times New Roman"/>
          <w:b w:val="false"/>
          <w:i w:val="false"/>
          <w:color w:val="000000"/>
          <w:sz w:val="28"/>
        </w:rPr>
        <w:t>
      2) не реже одного раза в неделю механиком производится контроль технического состояния каждой машины, работающей на участке. Допускается ремонт и контроль технического состояния машин проводить силами подрядной организации.</w:t>
      </w:r>
    </w:p>
    <w:bookmarkEnd w:id="109"/>
    <w:bookmarkStart w:name="z148" w:id="110"/>
    <w:p>
      <w:pPr>
        <w:spacing w:after="0"/>
        <w:ind w:left="0"/>
        <w:jc w:val="both"/>
      </w:pPr>
      <w:r>
        <w:rPr>
          <w:rFonts w:ascii="Times New Roman"/>
          <w:b w:val="false"/>
          <w:i w:val="false"/>
          <w:color w:val="000000"/>
          <w:sz w:val="28"/>
        </w:rPr>
        <w:t>
      Машину, не прошедшую еженедельный технический осмотр, эксплуатировать не допускается.";</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1425</w:t>
      </w:r>
      <w:r>
        <w:rPr>
          <w:rFonts w:ascii="Times New Roman"/>
          <w:b w:val="false"/>
          <w:i w:val="false"/>
          <w:color w:val="000000"/>
          <w:sz w:val="28"/>
        </w:rPr>
        <w:t xml:space="preserve"> изложить в следующей редакции:</w:t>
      </w:r>
    </w:p>
    <w:bookmarkStart w:name="z150" w:id="111"/>
    <w:p>
      <w:pPr>
        <w:spacing w:after="0"/>
        <w:ind w:left="0"/>
        <w:jc w:val="both"/>
      </w:pPr>
      <w:r>
        <w:rPr>
          <w:rFonts w:ascii="Times New Roman"/>
          <w:b w:val="false"/>
          <w:i w:val="false"/>
          <w:color w:val="000000"/>
          <w:sz w:val="28"/>
        </w:rPr>
        <w:t>
      "1425 Профилактические осмотры и ремонты лифтовых установок осуществляются в соответствии с требованиями к устройству и безопасности эксплуатации лифтов, настоящих Правил.";</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1482</w:t>
      </w:r>
      <w:r>
        <w:rPr>
          <w:rFonts w:ascii="Times New Roman"/>
          <w:b w:val="false"/>
          <w:i w:val="false"/>
          <w:color w:val="000000"/>
          <w:sz w:val="28"/>
        </w:rPr>
        <w:t xml:space="preserve"> изложить в следующей редакции:</w:t>
      </w:r>
    </w:p>
    <w:bookmarkStart w:name="z152" w:id="112"/>
    <w:p>
      <w:pPr>
        <w:spacing w:after="0"/>
        <w:ind w:left="0"/>
        <w:jc w:val="both"/>
      </w:pPr>
      <w:r>
        <w:rPr>
          <w:rFonts w:ascii="Times New Roman"/>
          <w:b w:val="false"/>
          <w:i w:val="false"/>
          <w:color w:val="000000"/>
          <w:sz w:val="28"/>
        </w:rPr>
        <w:t>
      "1482. Схема управления забойными машинами и механизмами должна обеспечивать:</w:t>
      </w:r>
    </w:p>
    <w:bookmarkEnd w:id="112"/>
    <w:bookmarkStart w:name="z153" w:id="113"/>
    <w:p>
      <w:pPr>
        <w:spacing w:after="0"/>
        <w:ind w:left="0"/>
        <w:jc w:val="both"/>
      </w:pPr>
      <w:r>
        <w:rPr>
          <w:rFonts w:ascii="Times New Roman"/>
          <w:b w:val="false"/>
          <w:i w:val="false"/>
          <w:color w:val="000000"/>
          <w:sz w:val="28"/>
        </w:rPr>
        <w:t>
      1) нулевую защиту;</w:t>
      </w:r>
    </w:p>
    <w:bookmarkEnd w:id="113"/>
    <w:bookmarkStart w:name="z154" w:id="114"/>
    <w:p>
      <w:pPr>
        <w:spacing w:after="0"/>
        <w:ind w:left="0"/>
        <w:jc w:val="both"/>
      </w:pPr>
      <w:r>
        <w:rPr>
          <w:rFonts w:ascii="Times New Roman"/>
          <w:b w:val="false"/>
          <w:i w:val="false"/>
          <w:color w:val="000000"/>
          <w:sz w:val="28"/>
        </w:rPr>
        <w:t>
      2) непрерывный контроль заземления корпуса машины;</w:t>
      </w:r>
    </w:p>
    <w:bookmarkEnd w:id="114"/>
    <w:bookmarkStart w:name="z155" w:id="115"/>
    <w:p>
      <w:pPr>
        <w:spacing w:after="0"/>
        <w:ind w:left="0"/>
        <w:jc w:val="both"/>
      </w:pPr>
      <w:r>
        <w:rPr>
          <w:rFonts w:ascii="Times New Roman"/>
          <w:b w:val="false"/>
          <w:i w:val="false"/>
          <w:color w:val="000000"/>
          <w:sz w:val="28"/>
        </w:rPr>
        <w:t>
      3) защиту от самопроизвольного включения аппарата при замыкании во внешних цепях управления.</w:t>
      </w:r>
    </w:p>
    <w:bookmarkEnd w:id="115"/>
    <w:bookmarkStart w:name="z156" w:id="116"/>
    <w:p>
      <w:pPr>
        <w:spacing w:after="0"/>
        <w:ind w:left="0"/>
        <w:jc w:val="both"/>
      </w:pPr>
      <w:r>
        <w:rPr>
          <w:rFonts w:ascii="Times New Roman"/>
          <w:b w:val="false"/>
          <w:i w:val="false"/>
          <w:color w:val="000000"/>
          <w:sz w:val="28"/>
        </w:rPr>
        <w:t>
      Не допускается применять однокнопочные посты для управления магнитными пускателями, кроме случаев, когда эти посты применяются для отключения.</w:t>
      </w:r>
    </w:p>
    <w:bookmarkEnd w:id="116"/>
    <w:bookmarkStart w:name="z157" w:id="117"/>
    <w:p>
      <w:pPr>
        <w:spacing w:after="0"/>
        <w:ind w:left="0"/>
        <w:jc w:val="both"/>
      </w:pPr>
      <w:r>
        <w:rPr>
          <w:rFonts w:ascii="Times New Roman"/>
          <w:b w:val="false"/>
          <w:i w:val="false"/>
          <w:color w:val="000000"/>
          <w:sz w:val="28"/>
        </w:rPr>
        <w:t>
      Напряжение цепей кнопочных постов управления должно быть безопасным, напряжение не должно превышать 42 Вольт.";</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1487</w:t>
      </w:r>
      <w:r>
        <w:rPr>
          <w:rFonts w:ascii="Times New Roman"/>
          <w:b w:val="false"/>
          <w:i w:val="false"/>
          <w:color w:val="000000"/>
          <w:sz w:val="28"/>
        </w:rPr>
        <w:t xml:space="preserve"> изложить в следующей редакции:</w:t>
      </w:r>
    </w:p>
    <w:bookmarkStart w:name="z159" w:id="118"/>
    <w:p>
      <w:pPr>
        <w:spacing w:after="0"/>
        <w:ind w:left="0"/>
        <w:jc w:val="both"/>
      </w:pPr>
      <w:r>
        <w:rPr>
          <w:rFonts w:ascii="Times New Roman"/>
          <w:b w:val="false"/>
          <w:i w:val="false"/>
          <w:color w:val="000000"/>
          <w:sz w:val="28"/>
        </w:rPr>
        <w:t>
      "1487. Светильниками, питаемыми от электрической сети, освещаются подземные выработки:</w:t>
      </w:r>
    </w:p>
    <w:bookmarkEnd w:id="118"/>
    <w:bookmarkStart w:name="z160" w:id="119"/>
    <w:p>
      <w:pPr>
        <w:spacing w:after="0"/>
        <w:ind w:left="0"/>
        <w:jc w:val="both"/>
      </w:pPr>
      <w:r>
        <w:rPr>
          <w:rFonts w:ascii="Times New Roman"/>
          <w:b w:val="false"/>
          <w:i w:val="false"/>
          <w:color w:val="000000"/>
          <w:sz w:val="28"/>
        </w:rPr>
        <w:t>
      1) околоствольные выработки;</w:t>
      </w:r>
    </w:p>
    <w:bookmarkEnd w:id="119"/>
    <w:bookmarkStart w:name="z161" w:id="120"/>
    <w:p>
      <w:pPr>
        <w:spacing w:after="0"/>
        <w:ind w:left="0"/>
        <w:jc w:val="both"/>
      </w:pPr>
      <w:r>
        <w:rPr>
          <w:rFonts w:ascii="Times New Roman"/>
          <w:b w:val="false"/>
          <w:i w:val="false"/>
          <w:color w:val="000000"/>
          <w:sz w:val="28"/>
        </w:rPr>
        <w:t>
      2) подготовительные и очистные забои;</w:t>
      </w:r>
    </w:p>
    <w:bookmarkEnd w:id="120"/>
    <w:bookmarkStart w:name="z162" w:id="121"/>
    <w:p>
      <w:pPr>
        <w:spacing w:after="0"/>
        <w:ind w:left="0"/>
        <w:jc w:val="both"/>
      </w:pPr>
      <w:r>
        <w:rPr>
          <w:rFonts w:ascii="Times New Roman"/>
          <w:b w:val="false"/>
          <w:i w:val="false"/>
          <w:color w:val="000000"/>
          <w:sz w:val="28"/>
        </w:rPr>
        <w:t>
      3) электромашинные, лебедочные и диспетчерские камеры, центральные подземные подстанции, локомотивные гаражи, здравпункты, склады взрывчатых материалов, подземные ремонтные мастерские;</w:t>
      </w:r>
    </w:p>
    <w:bookmarkEnd w:id="121"/>
    <w:bookmarkStart w:name="z163" w:id="122"/>
    <w:p>
      <w:pPr>
        <w:spacing w:after="0"/>
        <w:ind w:left="0"/>
        <w:jc w:val="both"/>
      </w:pPr>
      <w:r>
        <w:rPr>
          <w:rFonts w:ascii="Times New Roman"/>
          <w:b w:val="false"/>
          <w:i w:val="false"/>
          <w:color w:val="000000"/>
          <w:sz w:val="28"/>
        </w:rPr>
        <w:t>
      4) приемные площадки уклонов, разминовки в околоствольных и участковых откаточных выработках, участки выработок и пункты, где производится разгрузка или перегрузка, пункты посадки людей в транспортные средства и подходы к ним;</w:t>
      </w:r>
    </w:p>
    <w:bookmarkEnd w:id="122"/>
    <w:bookmarkStart w:name="z164" w:id="123"/>
    <w:p>
      <w:pPr>
        <w:spacing w:after="0"/>
        <w:ind w:left="0"/>
        <w:jc w:val="both"/>
      </w:pPr>
      <w:r>
        <w:rPr>
          <w:rFonts w:ascii="Times New Roman"/>
          <w:b w:val="false"/>
          <w:i w:val="false"/>
          <w:color w:val="000000"/>
          <w:sz w:val="28"/>
        </w:rPr>
        <w:t>
      5) призабойное пространство стволов, сопряжений и камер при проходке и проходческие подвесные полки;</w:t>
      </w:r>
    </w:p>
    <w:bookmarkEnd w:id="123"/>
    <w:bookmarkStart w:name="z165" w:id="124"/>
    <w:p>
      <w:pPr>
        <w:spacing w:after="0"/>
        <w:ind w:left="0"/>
        <w:jc w:val="both"/>
      </w:pPr>
      <w:r>
        <w:rPr>
          <w:rFonts w:ascii="Times New Roman"/>
          <w:b w:val="false"/>
          <w:i w:val="false"/>
          <w:color w:val="000000"/>
          <w:sz w:val="28"/>
        </w:rPr>
        <w:t>
      6) постоянно обслуживаемые электромашинные установки, передвижные подстанции и распределительные пункты вне пределов камер;</w:t>
      </w:r>
    </w:p>
    <w:bookmarkEnd w:id="124"/>
    <w:bookmarkStart w:name="z166" w:id="125"/>
    <w:p>
      <w:pPr>
        <w:spacing w:after="0"/>
        <w:ind w:left="0"/>
        <w:jc w:val="both"/>
      </w:pPr>
      <w:r>
        <w:rPr>
          <w:rFonts w:ascii="Times New Roman"/>
          <w:b w:val="false"/>
          <w:i w:val="false"/>
          <w:color w:val="000000"/>
          <w:sz w:val="28"/>
        </w:rPr>
        <w:t>
      7) выработки, оборудованные ленточными конвейерами, предназначенными для перевозки людей;</w:t>
      </w:r>
    </w:p>
    <w:bookmarkEnd w:id="125"/>
    <w:bookmarkStart w:name="z167" w:id="126"/>
    <w:p>
      <w:pPr>
        <w:spacing w:after="0"/>
        <w:ind w:left="0"/>
        <w:jc w:val="both"/>
      </w:pPr>
      <w:r>
        <w:rPr>
          <w:rFonts w:ascii="Times New Roman"/>
          <w:b w:val="false"/>
          <w:i w:val="false"/>
          <w:color w:val="000000"/>
          <w:sz w:val="28"/>
        </w:rPr>
        <w:t>
      8) горизонтальные выработки для транспортирования грузов и передвижения людей.</w:t>
      </w:r>
    </w:p>
    <w:bookmarkEnd w:id="126"/>
    <w:bookmarkStart w:name="z168" w:id="127"/>
    <w:p>
      <w:pPr>
        <w:spacing w:after="0"/>
        <w:ind w:left="0"/>
        <w:jc w:val="both"/>
      </w:pPr>
      <w:r>
        <w:rPr>
          <w:rFonts w:ascii="Times New Roman"/>
          <w:b w:val="false"/>
          <w:i w:val="false"/>
          <w:color w:val="000000"/>
          <w:sz w:val="28"/>
        </w:rPr>
        <w:t>
      9) восстающие выработки с лестницами для передвижения людей. Очистные забои освещаются переносными светильниками напряжением до 36 Вольт, для осмотра кровли при высоте камер более 4 метров и освещения камеры применяется прожекторное освещение напряжением не выше 127 Вольт.</w:t>
      </w:r>
    </w:p>
    <w:bookmarkEnd w:id="127"/>
    <w:bookmarkStart w:name="z169" w:id="128"/>
    <w:p>
      <w:pPr>
        <w:spacing w:after="0"/>
        <w:ind w:left="0"/>
        <w:jc w:val="both"/>
      </w:pPr>
      <w:r>
        <w:rPr>
          <w:rFonts w:ascii="Times New Roman"/>
          <w:b w:val="false"/>
          <w:i w:val="false"/>
          <w:color w:val="000000"/>
          <w:sz w:val="28"/>
        </w:rPr>
        <w:t>
      Призабойное пространство подготовительных и очистных выработок, проводимых с применением проходческих комплексов или комбайнов, освещаются встроенными в комплекс или комбайн светильниками.";</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1522</w:t>
      </w:r>
      <w:r>
        <w:rPr>
          <w:rFonts w:ascii="Times New Roman"/>
          <w:b w:val="false"/>
          <w:i w:val="false"/>
          <w:color w:val="000000"/>
          <w:sz w:val="28"/>
        </w:rPr>
        <w:t xml:space="preserve"> изложить в следующей редакции:</w:t>
      </w:r>
    </w:p>
    <w:bookmarkStart w:name="z171" w:id="129"/>
    <w:p>
      <w:pPr>
        <w:spacing w:after="0"/>
        <w:ind w:left="0"/>
        <w:jc w:val="both"/>
      </w:pPr>
      <w:r>
        <w:rPr>
          <w:rFonts w:ascii="Times New Roman"/>
          <w:b w:val="false"/>
          <w:i w:val="false"/>
          <w:color w:val="000000"/>
          <w:sz w:val="28"/>
        </w:rPr>
        <w:t>
      "1522. Аппарат защиты от токов утечки проверяется на срабатывание перед началом каждой смены лицом контроля участка имеющего соответствующую группу по электробезопасности либо по его указанию - электрослесарем. Аппарат защиты с самоконтролем исправности допускается проверять один раз в сутки в ремонтную смену.</w:t>
      </w:r>
    </w:p>
    <w:bookmarkEnd w:id="129"/>
    <w:bookmarkStart w:name="z172" w:id="130"/>
    <w:p>
      <w:pPr>
        <w:spacing w:after="0"/>
        <w:ind w:left="0"/>
        <w:jc w:val="both"/>
      </w:pPr>
      <w:r>
        <w:rPr>
          <w:rFonts w:ascii="Times New Roman"/>
          <w:b w:val="false"/>
          <w:i w:val="false"/>
          <w:color w:val="000000"/>
          <w:sz w:val="28"/>
        </w:rPr>
        <w:t>
      Результаты проверки заносятся на доски и в журналы (электронные журналы) проверки работоспособности реле утечек, находящиеся в местах установки аппарата защиты.</w:t>
      </w:r>
    </w:p>
    <w:bookmarkEnd w:id="130"/>
    <w:bookmarkStart w:name="z173" w:id="131"/>
    <w:p>
      <w:pPr>
        <w:spacing w:after="0"/>
        <w:ind w:left="0"/>
        <w:jc w:val="both"/>
      </w:pPr>
      <w:r>
        <w:rPr>
          <w:rFonts w:ascii="Times New Roman"/>
          <w:b w:val="false"/>
          <w:i w:val="false"/>
          <w:color w:val="000000"/>
          <w:sz w:val="28"/>
        </w:rPr>
        <w:t>
      Общее время отключения сети под действием аппарата защиты от токов утечки проверяется не реже одного раза в 6 месяцев. Результаты проверки аппарата оформляются протоколом или заносятся в журнал.";</w:t>
      </w:r>
    </w:p>
    <w:bookmarkEnd w:id="131"/>
    <w:bookmarkStart w:name="z174" w:id="132"/>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подраздела 13</w:t>
      </w:r>
      <w:r>
        <w:rPr>
          <w:rFonts w:ascii="Times New Roman"/>
          <w:b w:val="false"/>
          <w:i w:val="false"/>
          <w:color w:val="000000"/>
          <w:sz w:val="28"/>
        </w:rPr>
        <w:t xml:space="preserve"> изложить в следующей редакции:</w:t>
      </w:r>
    </w:p>
    <w:bookmarkEnd w:id="132"/>
    <w:bookmarkStart w:name="z175" w:id="133"/>
    <w:p>
      <w:pPr>
        <w:spacing w:after="0"/>
        <w:ind w:left="0"/>
        <w:jc w:val="both"/>
      </w:pPr>
      <w:r>
        <w:rPr>
          <w:rFonts w:ascii="Times New Roman"/>
          <w:b w:val="false"/>
          <w:i w:val="false"/>
          <w:color w:val="000000"/>
          <w:sz w:val="28"/>
        </w:rPr>
        <w:t>
      "Подраздел 13. Обеспечение промышленной безопасности при ведении маркшейдерских и геомеханических (геотехнических) работ в подземных горных выработках.";</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1692</w:t>
      </w:r>
      <w:r>
        <w:rPr>
          <w:rFonts w:ascii="Times New Roman"/>
          <w:b w:val="false"/>
          <w:i w:val="false"/>
          <w:color w:val="000000"/>
          <w:sz w:val="28"/>
        </w:rPr>
        <w:t xml:space="preserve"> изложить в следующей редакции:</w:t>
      </w:r>
    </w:p>
    <w:bookmarkStart w:name="z177" w:id="134"/>
    <w:p>
      <w:pPr>
        <w:spacing w:after="0"/>
        <w:ind w:left="0"/>
        <w:jc w:val="both"/>
      </w:pPr>
      <w:r>
        <w:rPr>
          <w:rFonts w:ascii="Times New Roman"/>
          <w:b w:val="false"/>
          <w:i w:val="false"/>
          <w:color w:val="000000"/>
          <w:sz w:val="28"/>
        </w:rPr>
        <w:t>
      "1692. Для обеспечения подземных работ при строительстве, реконструкции и эксплуатации шахт всеми видами маркшейдерской документации и контроля за качественным и безопасным ведением горных работ на всех шахтах организовываются маркшейдерская и геомеханическая (геотехническая) службы.";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1694</w:t>
      </w:r>
      <w:r>
        <w:rPr>
          <w:rFonts w:ascii="Times New Roman"/>
          <w:b w:val="false"/>
          <w:i w:val="false"/>
          <w:color w:val="000000"/>
          <w:sz w:val="28"/>
        </w:rPr>
        <w:t xml:space="preserve"> изложить в следующей редакции:</w:t>
      </w:r>
    </w:p>
    <w:bookmarkStart w:name="z179" w:id="135"/>
    <w:p>
      <w:pPr>
        <w:spacing w:after="0"/>
        <w:ind w:left="0"/>
        <w:jc w:val="both"/>
      </w:pPr>
      <w:r>
        <w:rPr>
          <w:rFonts w:ascii="Times New Roman"/>
          <w:b w:val="false"/>
          <w:i w:val="false"/>
          <w:color w:val="000000"/>
          <w:sz w:val="28"/>
        </w:rPr>
        <w:t>
      "1694. В целях обеспечения промышленной безопасности маркшейдерская служба выполняет следующие работы:</w:t>
      </w:r>
    </w:p>
    <w:bookmarkEnd w:id="135"/>
    <w:bookmarkStart w:name="z180" w:id="136"/>
    <w:p>
      <w:pPr>
        <w:spacing w:after="0"/>
        <w:ind w:left="0"/>
        <w:jc w:val="both"/>
      </w:pPr>
      <w:r>
        <w:rPr>
          <w:rFonts w:ascii="Times New Roman"/>
          <w:b w:val="false"/>
          <w:i w:val="false"/>
          <w:color w:val="000000"/>
          <w:sz w:val="28"/>
        </w:rPr>
        <w:t>
      1) при строительстве шахт, подземных объектов производит перенос проектов в натуру, задает направления горным выработкам и ведет маркшейдерское обеспечение их проходки в соответствии с проектом, проверяет геометрические элементы шахтных подъемных установок, правильность их установки и армировки шахтных стволов, составляет для горных предприятий маркшейдерскую документацию;</w:t>
      </w:r>
    </w:p>
    <w:bookmarkEnd w:id="136"/>
    <w:bookmarkStart w:name="z181" w:id="137"/>
    <w:p>
      <w:pPr>
        <w:spacing w:after="0"/>
        <w:ind w:left="0"/>
        <w:jc w:val="both"/>
      </w:pPr>
      <w:r>
        <w:rPr>
          <w:rFonts w:ascii="Times New Roman"/>
          <w:b w:val="false"/>
          <w:i w:val="false"/>
          <w:color w:val="000000"/>
          <w:sz w:val="28"/>
        </w:rPr>
        <w:t>
      2) при эксплуатации месторождений производит съемку поверхности и горных выработок, составляет плановографические материалы, необходимые для шахт, задает направления горным выработкам и наблюдает при их проведении за соблюдением проектных направлений, поперечных сечений и уклонов, совместно с геологической службой составляет проекты установления границ опасных зон по прорывам воды, ядовитых и горючих газов, согласно которым определяет, учитывает и наносит опасные зоны на графическую маркшейдерскую документацию, участвует в разработке мероприятий по предотвращению прорывов воды и газов при ведении горных работ в опасных зонах и контролирует их исполнение.";</w:t>
      </w:r>
    </w:p>
    <w:bookmarkEnd w:id="137"/>
    <w:bookmarkStart w:name="z182" w:id="138"/>
    <w:p>
      <w:pPr>
        <w:spacing w:after="0"/>
        <w:ind w:left="0"/>
        <w:jc w:val="both"/>
      </w:pPr>
      <w:r>
        <w:rPr>
          <w:rFonts w:ascii="Times New Roman"/>
          <w:b w:val="false"/>
          <w:i w:val="false"/>
          <w:color w:val="000000"/>
          <w:sz w:val="28"/>
        </w:rPr>
        <w:t>
      дополнить пунктом 1694-1 следующего содержания:</w:t>
      </w:r>
    </w:p>
    <w:bookmarkEnd w:id="138"/>
    <w:bookmarkStart w:name="z183" w:id="139"/>
    <w:p>
      <w:pPr>
        <w:spacing w:after="0"/>
        <w:ind w:left="0"/>
        <w:jc w:val="both"/>
      </w:pPr>
      <w:r>
        <w:rPr>
          <w:rFonts w:ascii="Times New Roman"/>
          <w:b w:val="false"/>
          <w:i w:val="false"/>
          <w:color w:val="000000"/>
          <w:sz w:val="28"/>
        </w:rPr>
        <w:t>
      "1694-1. В целях обеспечения промышленной безопасности геомеханическая служба выполняет следующие работы:</w:t>
      </w:r>
    </w:p>
    <w:bookmarkEnd w:id="139"/>
    <w:bookmarkStart w:name="z184" w:id="140"/>
    <w:p>
      <w:pPr>
        <w:spacing w:after="0"/>
        <w:ind w:left="0"/>
        <w:jc w:val="both"/>
      </w:pPr>
      <w:r>
        <w:rPr>
          <w:rFonts w:ascii="Times New Roman"/>
          <w:b w:val="false"/>
          <w:i w:val="false"/>
          <w:color w:val="000000"/>
          <w:sz w:val="28"/>
        </w:rPr>
        <w:t>
      1) при эксплуатации месторождений производит мониторинг геомеханического состояния горных выработок и земной поверхности разрабатываемого месторождения, проводит наблюдение за сдвижением горных пород и проявлениями горного давления, совместно с геологической службой составляет проекты установления границ опасных зон по прорывам воды, ядовитых и горючих газов, определяет и учитывает опасные зоны, участвует в разработке мероприятий по предотвращению прорывов воды и газов при ведении горных работ в опасных зонах и контролирует их исполнение, участвует в разработке мероприятий по охране сооружений, природных объектов и горных выработок от вредного влияния горных работ и контролирует их исполнение, принимает участие в планировании горных работ и в решении основных вопросов разработки месторождений;</w:t>
      </w:r>
    </w:p>
    <w:bookmarkEnd w:id="140"/>
    <w:bookmarkStart w:name="z185" w:id="141"/>
    <w:p>
      <w:pPr>
        <w:spacing w:after="0"/>
        <w:ind w:left="0"/>
        <w:jc w:val="both"/>
      </w:pPr>
      <w:r>
        <w:rPr>
          <w:rFonts w:ascii="Times New Roman"/>
          <w:b w:val="false"/>
          <w:i w:val="false"/>
          <w:color w:val="000000"/>
          <w:sz w:val="28"/>
        </w:rPr>
        <w:t xml:space="preserve">
      2) проводит и записывает инструментальные наблюдения в Журнал учета наблюдений за сдвижениями дневной поверхности, деформациями зданий и подземных сооружений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141"/>
    <w:bookmarkStart w:name="z186" w:id="142"/>
    <w:p>
      <w:pPr>
        <w:spacing w:after="0"/>
        <w:ind w:left="0"/>
        <w:jc w:val="both"/>
      </w:pPr>
      <w:r>
        <w:rPr>
          <w:rFonts w:ascii="Times New Roman"/>
          <w:b w:val="false"/>
          <w:i w:val="false"/>
          <w:color w:val="000000"/>
          <w:sz w:val="28"/>
        </w:rPr>
        <w:t>
      3) ведет оценку геомеханического состояния на участке ведения горных работ с выдачей рекомендаций по безопасным способам производства горных работ и контролирует их исполнение;</w:t>
      </w:r>
    </w:p>
    <w:bookmarkEnd w:id="142"/>
    <w:bookmarkStart w:name="z187" w:id="143"/>
    <w:p>
      <w:pPr>
        <w:spacing w:after="0"/>
        <w:ind w:left="0"/>
        <w:jc w:val="both"/>
      </w:pPr>
      <w:r>
        <w:rPr>
          <w:rFonts w:ascii="Times New Roman"/>
          <w:b w:val="false"/>
          <w:i w:val="false"/>
          <w:color w:val="000000"/>
          <w:sz w:val="28"/>
        </w:rPr>
        <w:t>
      4) ведет комплект графической документации с указанием опасных зон и границ безопасного ведения горных работ (по прорыву воды, выбросов газов, возможности техногенных пожаров, возможных обрушений и сдвижений горных выработок), безопасных маршрутов передвижения людей и техники, мест возведения ограждений и изоляций опасных зон в горных выработках и на поверхности;</w:t>
      </w:r>
    </w:p>
    <w:bookmarkEnd w:id="143"/>
    <w:bookmarkStart w:name="z188" w:id="144"/>
    <w:p>
      <w:pPr>
        <w:spacing w:after="0"/>
        <w:ind w:left="0"/>
        <w:jc w:val="both"/>
      </w:pPr>
      <w:r>
        <w:rPr>
          <w:rFonts w:ascii="Times New Roman"/>
          <w:b w:val="false"/>
          <w:i w:val="false"/>
          <w:color w:val="000000"/>
          <w:sz w:val="28"/>
        </w:rPr>
        <w:t>
      5) ведет прогноз развития геомеханических сдвижений, в том числе с привлечением научных специализированных организаций;</w:t>
      </w:r>
    </w:p>
    <w:bookmarkEnd w:id="144"/>
    <w:bookmarkStart w:name="z189" w:id="145"/>
    <w:p>
      <w:pPr>
        <w:spacing w:after="0"/>
        <w:ind w:left="0"/>
        <w:jc w:val="both"/>
      </w:pPr>
      <w:r>
        <w:rPr>
          <w:rFonts w:ascii="Times New Roman"/>
          <w:b w:val="false"/>
          <w:i w:val="false"/>
          <w:color w:val="000000"/>
          <w:sz w:val="28"/>
        </w:rPr>
        <w:t>
      6) изучает горный массив;</w:t>
      </w:r>
    </w:p>
    <w:bookmarkEnd w:id="145"/>
    <w:bookmarkStart w:name="z190" w:id="146"/>
    <w:p>
      <w:pPr>
        <w:spacing w:after="0"/>
        <w:ind w:left="0"/>
        <w:jc w:val="both"/>
      </w:pPr>
      <w:r>
        <w:rPr>
          <w:rFonts w:ascii="Times New Roman"/>
          <w:b w:val="false"/>
          <w:i w:val="false"/>
          <w:color w:val="000000"/>
          <w:sz w:val="28"/>
        </w:rPr>
        <w:t>
      7) проводит мониторинг за горным массивом и горными работами;</w:t>
      </w:r>
    </w:p>
    <w:bookmarkEnd w:id="146"/>
    <w:bookmarkStart w:name="z191" w:id="147"/>
    <w:p>
      <w:pPr>
        <w:spacing w:after="0"/>
        <w:ind w:left="0"/>
        <w:jc w:val="both"/>
      </w:pPr>
      <w:r>
        <w:rPr>
          <w:rFonts w:ascii="Times New Roman"/>
          <w:b w:val="false"/>
          <w:i w:val="false"/>
          <w:color w:val="000000"/>
          <w:sz w:val="28"/>
        </w:rPr>
        <w:t>
      8) выявляет опасные геомеханические участки;</w:t>
      </w:r>
    </w:p>
    <w:bookmarkEnd w:id="147"/>
    <w:bookmarkStart w:name="z192" w:id="148"/>
    <w:p>
      <w:pPr>
        <w:spacing w:after="0"/>
        <w:ind w:left="0"/>
        <w:jc w:val="both"/>
      </w:pPr>
      <w:r>
        <w:rPr>
          <w:rFonts w:ascii="Times New Roman"/>
          <w:b w:val="false"/>
          <w:i w:val="false"/>
          <w:color w:val="000000"/>
          <w:sz w:val="28"/>
        </w:rPr>
        <w:t>
      9) прогнозирует опасные геомеханические ситуации;</w:t>
      </w:r>
    </w:p>
    <w:bookmarkEnd w:id="148"/>
    <w:bookmarkStart w:name="z193" w:id="149"/>
    <w:p>
      <w:pPr>
        <w:spacing w:after="0"/>
        <w:ind w:left="0"/>
        <w:jc w:val="both"/>
      </w:pPr>
      <w:r>
        <w:rPr>
          <w:rFonts w:ascii="Times New Roman"/>
          <w:b w:val="false"/>
          <w:i w:val="false"/>
          <w:color w:val="000000"/>
          <w:sz w:val="28"/>
        </w:rPr>
        <w:t>
      10) планирует горные работы с учетом обеспечения безопасной отработки опасных участков.</w:t>
      </w:r>
    </w:p>
    <w:bookmarkEnd w:id="149"/>
    <w:bookmarkStart w:name="z194" w:id="150"/>
    <w:p>
      <w:pPr>
        <w:spacing w:after="0"/>
        <w:ind w:left="0"/>
        <w:jc w:val="both"/>
      </w:pPr>
      <w:r>
        <w:rPr>
          <w:rFonts w:ascii="Times New Roman"/>
          <w:b w:val="false"/>
          <w:i w:val="false"/>
          <w:color w:val="000000"/>
          <w:sz w:val="28"/>
        </w:rPr>
        <w:t xml:space="preserve">
      Мониторинг геомеханического состояния разрабатываемого месторождения ведется в непрерывном режиме визуальным (по возможности), инструментальным и приборным способами. </w:t>
      </w:r>
    </w:p>
    <w:bookmarkEnd w:id="150"/>
    <w:bookmarkStart w:name="z195" w:id="151"/>
    <w:p>
      <w:pPr>
        <w:spacing w:after="0"/>
        <w:ind w:left="0"/>
        <w:jc w:val="both"/>
      </w:pPr>
      <w:r>
        <w:rPr>
          <w:rFonts w:ascii="Times New Roman"/>
          <w:b w:val="false"/>
          <w:i w:val="false"/>
          <w:color w:val="000000"/>
          <w:sz w:val="28"/>
        </w:rPr>
        <w:t>
      Основная задача геотехнического сопровождения горных работ заключается в обеспечении безопасной отработки месторождения.</w:t>
      </w:r>
    </w:p>
    <w:bookmarkEnd w:id="151"/>
    <w:bookmarkStart w:name="z196" w:id="152"/>
    <w:p>
      <w:pPr>
        <w:spacing w:after="0"/>
        <w:ind w:left="0"/>
        <w:jc w:val="both"/>
      </w:pPr>
      <w:r>
        <w:rPr>
          <w:rFonts w:ascii="Times New Roman"/>
          <w:b w:val="false"/>
          <w:i w:val="false"/>
          <w:color w:val="000000"/>
          <w:sz w:val="28"/>
        </w:rPr>
        <w:t>
      Обеспечение безопасности достигается путем:</w:t>
      </w:r>
    </w:p>
    <w:bookmarkEnd w:id="152"/>
    <w:bookmarkStart w:name="z197" w:id="153"/>
    <w:p>
      <w:pPr>
        <w:spacing w:after="0"/>
        <w:ind w:left="0"/>
        <w:jc w:val="both"/>
      </w:pPr>
      <w:r>
        <w:rPr>
          <w:rFonts w:ascii="Times New Roman"/>
          <w:b w:val="false"/>
          <w:i w:val="false"/>
          <w:color w:val="000000"/>
          <w:sz w:val="28"/>
        </w:rPr>
        <w:t>
      1) визуального наблюдения;</w:t>
      </w:r>
    </w:p>
    <w:bookmarkEnd w:id="153"/>
    <w:bookmarkStart w:name="z198" w:id="154"/>
    <w:p>
      <w:pPr>
        <w:spacing w:after="0"/>
        <w:ind w:left="0"/>
        <w:jc w:val="both"/>
      </w:pPr>
      <w:r>
        <w:rPr>
          <w:rFonts w:ascii="Times New Roman"/>
          <w:b w:val="false"/>
          <w:i w:val="false"/>
          <w:color w:val="000000"/>
          <w:sz w:val="28"/>
        </w:rPr>
        <w:t>
      2) инструментального наблюдения;</w:t>
      </w:r>
    </w:p>
    <w:bookmarkEnd w:id="154"/>
    <w:bookmarkStart w:name="z199" w:id="155"/>
    <w:p>
      <w:pPr>
        <w:spacing w:after="0"/>
        <w:ind w:left="0"/>
        <w:jc w:val="both"/>
      </w:pPr>
      <w:r>
        <w:rPr>
          <w:rFonts w:ascii="Times New Roman"/>
          <w:b w:val="false"/>
          <w:i w:val="false"/>
          <w:color w:val="000000"/>
          <w:sz w:val="28"/>
        </w:rPr>
        <w:t>
      3) приборного наблюдения.";</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1695</w:t>
      </w:r>
      <w:r>
        <w:rPr>
          <w:rFonts w:ascii="Times New Roman"/>
          <w:b w:val="false"/>
          <w:i w:val="false"/>
          <w:color w:val="000000"/>
          <w:sz w:val="28"/>
        </w:rPr>
        <w:t xml:space="preserve">, </w:t>
      </w:r>
      <w:r>
        <w:rPr>
          <w:rFonts w:ascii="Times New Roman"/>
          <w:b w:val="false"/>
          <w:i w:val="false"/>
          <w:color w:val="000000"/>
          <w:sz w:val="28"/>
        </w:rPr>
        <w:t>1696</w:t>
      </w:r>
      <w:r>
        <w:rPr>
          <w:rFonts w:ascii="Times New Roman"/>
          <w:b w:val="false"/>
          <w:i w:val="false"/>
          <w:color w:val="000000"/>
          <w:sz w:val="28"/>
        </w:rPr>
        <w:t xml:space="preserve"> изложить в следующей редакции:</w:t>
      </w:r>
    </w:p>
    <w:bookmarkStart w:name="z201" w:id="156"/>
    <w:p>
      <w:pPr>
        <w:spacing w:after="0"/>
        <w:ind w:left="0"/>
        <w:jc w:val="both"/>
      </w:pPr>
      <w:r>
        <w:rPr>
          <w:rFonts w:ascii="Times New Roman"/>
          <w:b w:val="false"/>
          <w:i w:val="false"/>
          <w:color w:val="000000"/>
          <w:sz w:val="28"/>
        </w:rPr>
        <w:t>
      "1695. Маркшейдерские работы, требующие применения специальных методов, инструментов и технических средств, выполняются квалифицированными работниками.</w:t>
      </w:r>
    </w:p>
    <w:bookmarkEnd w:id="156"/>
    <w:bookmarkStart w:name="z202" w:id="157"/>
    <w:p>
      <w:pPr>
        <w:spacing w:after="0"/>
        <w:ind w:left="0"/>
        <w:jc w:val="both"/>
      </w:pPr>
      <w:r>
        <w:rPr>
          <w:rFonts w:ascii="Times New Roman"/>
          <w:b w:val="false"/>
          <w:i w:val="false"/>
          <w:color w:val="000000"/>
          <w:sz w:val="28"/>
        </w:rPr>
        <w:t>
      1696. Организация, выполняющая работу по строительству, эксплуатации и ликвидации горного предприятия, ведет Журнал (электронные журналы) предписаний маркшейдерской, геомеханической и геологической служб, в котором должностные лица маркшейдерской, геомеханической и геологической служб записывают выявленные отклонения от проекта, наличие опасных зон, предупреждения, входящие в их компетенцию.";</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1700</w:t>
      </w:r>
      <w:r>
        <w:rPr>
          <w:rFonts w:ascii="Times New Roman"/>
          <w:b w:val="false"/>
          <w:i w:val="false"/>
          <w:color w:val="000000"/>
          <w:sz w:val="28"/>
        </w:rPr>
        <w:t xml:space="preserve">, </w:t>
      </w:r>
      <w:r>
        <w:rPr>
          <w:rFonts w:ascii="Times New Roman"/>
          <w:b w:val="false"/>
          <w:i w:val="false"/>
          <w:color w:val="000000"/>
          <w:sz w:val="28"/>
        </w:rPr>
        <w:t>1701</w:t>
      </w:r>
      <w:r>
        <w:rPr>
          <w:rFonts w:ascii="Times New Roman"/>
          <w:b w:val="false"/>
          <w:i w:val="false"/>
          <w:color w:val="000000"/>
          <w:sz w:val="28"/>
        </w:rPr>
        <w:t xml:space="preserve"> изложить в следующей редакции:</w:t>
      </w:r>
    </w:p>
    <w:bookmarkStart w:name="z204" w:id="158"/>
    <w:p>
      <w:pPr>
        <w:spacing w:after="0"/>
        <w:ind w:left="0"/>
        <w:jc w:val="both"/>
      </w:pPr>
      <w:r>
        <w:rPr>
          <w:rFonts w:ascii="Times New Roman"/>
          <w:b w:val="false"/>
          <w:i w:val="false"/>
          <w:color w:val="000000"/>
          <w:sz w:val="28"/>
        </w:rPr>
        <w:t>
      "1700. Работа с лазерными приборами в подземных выработках выполняются с соблюдением требований:</w:t>
      </w:r>
    </w:p>
    <w:bookmarkEnd w:id="158"/>
    <w:bookmarkStart w:name="z205" w:id="159"/>
    <w:p>
      <w:pPr>
        <w:spacing w:after="0"/>
        <w:ind w:left="0"/>
        <w:jc w:val="both"/>
      </w:pPr>
      <w:r>
        <w:rPr>
          <w:rFonts w:ascii="Times New Roman"/>
          <w:b w:val="false"/>
          <w:i w:val="false"/>
          <w:color w:val="000000"/>
          <w:sz w:val="28"/>
        </w:rPr>
        <w:t>
      1) для разбивочных работ и задания направления при проходке подземных горных выработок применяются лазеры первого, второго и третьего класса опасности;</w:t>
      </w:r>
    </w:p>
    <w:bookmarkEnd w:id="159"/>
    <w:bookmarkStart w:name="z206" w:id="160"/>
    <w:p>
      <w:pPr>
        <w:spacing w:after="0"/>
        <w:ind w:left="0"/>
        <w:jc w:val="both"/>
      </w:pPr>
      <w:r>
        <w:rPr>
          <w:rFonts w:ascii="Times New Roman"/>
          <w:b w:val="false"/>
          <w:i w:val="false"/>
          <w:color w:val="000000"/>
          <w:sz w:val="28"/>
        </w:rPr>
        <w:t>
      2) уровни опасных и вредных факторов на рабочих местах не превышают пределов, установленных гигиеническими нормативами;</w:t>
      </w:r>
    </w:p>
    <w:bookmarkEnd w:id="160"/>
    <w:bookmarkStart w:name="z207" w:id="161"/>
    <w:p>
      <w:pPr>
        <w:spacing w:after="0"/>
        <w:ind w:left="0"/>
        <w:jc w:val="both"/>
      </w:pPr>
      <w:r>
        <w:rPr>
          <w:rFonts w:ascii="Times New Roman"/>
          <w:b w:val="false"/>
          <w:i w:val="false"/>
          <w:color w:val="000000"/>
          <w:sz w:val="28"/>
        </w:rPr>
        <w:t>
      3) в зоне действия лазерного излучения устанавливается знак лазерной опасности. Работа с оптическими приборами визуального наведения и нахождение персонала в этой зоне не допускаются.</w:t>
      </w:r>
    </w:p>
    <w:bookmarkEnd w:id="161"/>
    <w:bookmarkStart w:name="z208" w:id="162"/>
    <w:p>
      <w:pPr>
        <w:spacing w:after="0"/>
        <w:ind w:left="0"/>
        <w:jc w:val="both"/>
      </w:pPr>
      <w:r>
        <w:rPr>
          <w:rFonts w:ascii="Times New Roman"/>
          <w:b w:val="false"/>
          <w:i w:val="false"/>
          <w:color w:val="000000"/>
          <w:sz w:val="28"/>
        </w:rPr>
        <w:t>
      1701. Не допускается закладывать на земной поверхности пункты опорной геодезической сети в пределах опасных зон и в местах интенсивного движения транспорта, местах выполнения погрузочно-разгрузочных работ, складирования материалов, конструкций, в зоне высоковольтных линий электропередачи.</w:t>
      </w:r>
    </w:p>
    <w:bookmarkEnd w:id="162"/>
    <w:bookmarkStart w:name="z209" w:id="163"/>
    <w:p>
      <w:pPr>
        <w:spacing w:after="0"/>
        <w:ind w:left="0"/>
        <w:jc w:val="both"/>
      </w:pPr>
      <w:r>
        <w:rPr>
          <w:rFonts w:ascii="Times New Roman"/>
          <w:b w:val="false"/>
          <w:i w:val="false"/>
          <w:color w:val="000000"/>
          <w:sz w:val="28"/>
        </w:rPr>
        <w:t>
      Не допускается закладка маркшейдерских опорных сетей в пределах опасных зон, в местах сдвижения горных пород, в местах интенсивного движения транспорта. Заложенные опорные пункты опорных сетей подлежат охране.";</w:t>
      </w:r>
    </w:p>
    <w:bookmarkEnd w:id="163"/>
    <w:bookmarkStart w:name="z210" w:id="164"/>
    <w:p>
      <w:pPr>
        <w:spacing w:after="0"/>
        <w:ind w:left="0"/>
        <w:jc w:val="both"/>
      </w:pPr>
      <w:r>
        <w:rPr>
          <w:rFonts w:ascii="Times New Roman"/>
          <w:b w:val="false"/>
          <w:i w:val="false"/>
          <w:color w:val="000000"/>
          <w:sz w:val="28"/>
        </w:rPr>
        <w:t>
      дополнить пунктами 1701-1, 1701-2, 1701-3, 1701-4 и 1701-5 следующего содержания:</w:t>
      </w:r>
    </w:p>
    <w:bookmarkEnd w:id="164"/>
    <w:bookmarkStart w:name="z211" w:id="165"/>
    <w:p>
      <w:pPr>
        <w:spacing w:after="0"/>
        <w:ind w:left="0"/>
        <w:jc w:val="both"/>
      </w:pPr>
      <w:r>
        <w:rPr>
          <w:rFonts w:ascii="Times New Roman"/>
          <w:b w:val="false"/>
          <w:i w:val="false"/>
          <w:color w:val="000000"/>
          <w:sz w:val="28"/>
        </w:rPr>
        <w:t>
      "1701-1. Измерительные и обрабатывающие приборы, применяемые при производстве маркшейдерских и геомеханических работ, подлежат поверке.</w:t>
      </w:r>
    </w:p>
    <w:bookmarkEnd w:id="165"/>
    <w:bookmarkStart w:name="z212" w:id="166"/>
    <w:p>
      <w:pPr>
        <w:spacing w:after="0"/>
        <w:ind w:left="0"/>
        <w:jc w:val="both"/>
      </w:pPr>
      <w:r>
        <w:rPr>
          <w:rFonts w:ascii="Times New Roman"/>
          <w:b w:val="false"/>
          <w:i w:val="false"/>
          <w:color w:val="000000"/>
          <w:sz w:val="28"/>
        </w:rPr>
        <w:t>
      1701-2. Не допускается строительство новых объектов в зонах опасных сдвижений.</w:t>
      </w:r>
    </w:p>
    <w:bookmarkEnd w:id="166"/>
    <w:bookmarkStart w:name="z213" w:id="167"/>
    <w:p>
      <w:pPr>
        <w:spacing w:after="0"/>
        <w:ind w:left="0"/>
        <w:jc w:val="both"/>
      </w:pPr>
      <w:r>
        <w:rPr>
          <w:rFonts w:ascii="Times New Roman"/>
          <w:b w:val="false"/>
          <w:i w:val="false"/>
          <w:color w:val="000000"/>
          <w:sz w:val="28"/>
        </w:rPr>
        <w:t>
      1701-3. Границы опасных зон определяются в соответствии с настоящими Правилами и (или) с привлечением специализированных и научных организаций.</w:t>
      </w:r>
    </w:p>
    <w:bookmarkEnd w:id="167"/>
    <w:bookmarkStart w:name="z214" w:id="168"/>
    <w:p>
      <w:pPr>
        <w:spacing w:after="0"/>
        <w:ind w:left="0"/>
        <w:jc w:val="both"/>
      </w:pPr>
      <w:r>
        <w:rPr>
          <w:rFonts w:ascii="Times New Roman"/>
          <w:b w:val="false"/>
          <w:i w:val="false"/>
          <w:color w:val="000000"/>
          <w:sz w:val="28"/>
        </w:rPr>
        <w:t>
      1701-4. На горном предприятии разрабатываются меры, предотвращающие вредное влияния горных разработок на здания, сооружения и коммуникации, расположенные в горном отводе разрабатываемого месторождения с применением автоматизированной (цифровой) системы диспетчеризации.</w:t>
      </w:r>
    </w:p>
    <w:bookmarkEnd w:id="168"/>
    <w:bookmarkStart w:name="z215" w:id="169"/>
    <w:p>
      <w:pPr>
        <w:spacing w:after="0"/>
        <w:ind w:left="0"/>
        <w:jc w:val="both"/>
      </w:pPr>
      <w:r>
        <w:rPr>
          <w:rFonts w:ascii="Times New Roman"/>
          <w:b w:val="false"/>
          <w:i w:val="false"/>
          <w:color w:val="000000"/>
          <w:sz w:val="28"/>
        </w:rPr>
        <w:t>
      1701-5. Меры охраны зданий и сооружений разрабатываются для каждого месторождения с учетом геологических и горнотехнических особенностей месторождения, особенностей охраняемых объектов с привлечением (при необходимости) специализированных и научных организаций и разработкой проекта мер охраны с применением автоматизированной (цифровой) системы. Меры охраны в обязательном порядке согласовываются с владельцами охраняемых объектов.";</w:t>
      </w:r>
    </w:p>
    <w:bookmarkEnd w:id="169"/>
    <w:bookmarkStart w:name="z216" w:id="170"/>
    <w:p>
      <w:pPr>
        <w:spacing w:after="0"/>
        <w:ind w:left="0"/>
        <w:jc w:val="both"/>
      </w:pPr>
      <w:r>
        <w:rPr>
          <w:rFonts w:ascii="Times New Roman"/>
          <w:b w:val="false"/>
          <w:i w:val="false"/>
          <w:color w:val="000000"/>
          <w:sz w:val="28"/>
        </w:rPr>
        <w:t>
      дополнить пунктом 1711-1 в следующей редакции:</w:t>
      </w:r>
    </w:p>
    <w:bookmarkEnd w:id="170"/>
    <w:bookmarkStart w:name="z217" w:id="171"/>
    <w:p>
      <w:pPr>
        <w:spacing w:after="0"/>
        <w:ind w:left="0"/>
        <w:jc w:val="both"/>
      </w:pPr>
      <w:r>
        <w:rPr>
          <w:rFonts w:ascii="Times New Roman"/>
          <w:b w:val="false"/>
          <w:i w:val="false"/>
          <w:color w:val="000000"/>
          <w:sz w:val="28"/>
        </w:rPr>
        <w:t>
      "1711-1. Объекты открытых горных работ по разработке твердых полезных ископаемых оснащаются системой позиционирования и автоматизированной системой диспетчеризации, мониторинга и учета фронта работ карьерных экскаваторов, управления буровыми станками с использованием спутниковой навигации, радиоэлектронными средствами и высокочастотными устройствами.";</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1712</w:t>
      </w:r>
      <w:r>
        <w:rPr>
          <w:rFonts w:ascii="Times New Roman"/>
          <w:b w:val="false"/>
          <w:i w:val="false"/>
          <w:color w:val="000000"/>
          <w:sz w:val="28"/>
        </w:rPr>
        <w:t xml:space="preserve"> изложить в следующей редакции:</w:t>
      </w:r>
    </w:p>
    <w:bookmarkStart w:name="z219" w:id="172"/>
    <w:p>
      <w:pPr>
        <w:spacing w:after="0"/>
        <w:ind w:left="0"/>
        <w:jc w:val="both"/>
      </w:pPr>
      <w:r>
        <w:rPr>
          <w:rFonts w:ascii="Times New Roman"/>
          <w:b w:val="false"/>
          <w:i w:val="false"/>
          <w:color w:val="000000"/>
          <w:sz w:val="28"/>
        </w:rPr>
        <w:t>
      "1712. На объектах открытых горных работ при длине пути до рабочего места более 2,5 километров и (или) глубине работ более 100 метров организовывается доставка рабочих к месту работ на оборудованном транспорте. Маршруты и скорость перевозки людей утверждаются техническим руководителем организации (в случае принадлежности транспорта подрядной организации дополнительно согласовываются с руководителем подрядной организации). Площадки для посадки людей горизонтальные. Не допускается устройство посадочных площадок на проезжей части дороги.";</w:t>
      </w:r>
    </w:p>
    <w:bookmarkEnd w:id="172"/>
    <w:bookmarkStart w:name="z220" w:id="173"/>
    <w:p>
      <w:pPr>
        <w:spacing w:after="0"/>
        <w:ind w:left="0"/>
        <w:jc w:val="both"/>
      </w:pPr>
      <w:r>
        <w:rPr>
          <w:rFonts w:ascii="Times New Roman"/>
          <w:b w:val="false"/>
          <w:i w:val="false"/>
          <w:color w:val="000000"/>
          <w:sz w:val="28"/>
        </w:rPr>
        <w:t>
      дополнить пунктом 1716-1 в следующей редакции:</w:t>
      </w:r>
    </w:p>
    <w:bookmarkEnd w:id="173"/>
    <w:bookmarkStart w:name="z221" w:id="174"/>
    <w:p>
      <w:pPr>
        <w:spacing w:after="0"/>
        <w:ind w:left="0"/>
        <w:jc w:val="both"/>
      </w:pPr>
      <w:r>
        <w:rPr>
          <w:rFonts w:ascii="Times New Roman"/>
          <w:b w:val="false"/>
          <w:i w:val="false"/>
          <w:color w:val="000000"/>
          <w:sz w:val="28"/>
        </w:rPr>
        <w:t>
      "1716-1. Открытые горные работы ведутся в соответствии с письменным (или в электронной форме) нарядом.</w:t>
      </w:r>
    </w:p>
    <w:bookmarkEnd w:id="174"/>
    <w:bookmarkStart w:name="z222" w:id="175"/>
    <w:p>
      <w:pPr>
        <w:spacing w:after="0"/>
        <w:ind w:left="0"/>
        <w:jc w:val="both"/>
      </w:pPr>
      <w:r>
        <w:rPr>
          <w:rFonts w:ascii="Times New Roman"/>
          <w:b w:val="false"/>
          <w:i w:val="false"/>
          <w:color w:val="000000"/>
          <w:sz w:val="28"/>
        </w:rPr>
        <w:t>
      При разработке месторождений твердых полезных ископаемых контроль выдачи нарядов и выполнения сменных заданий осуществляется в режиме реального времени с применением автоматизированной системы.";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1726</w:t>
      </w:r>
      <w:r>
        <w:rPr>
          <w:rFonts w:ascii="Times New Roman"/>
          <w:b w:val="false"/>
          <w:i w:val="false"/>
          <w:color w:val="000000"/>
          <w:sz w:val="28"/>
        </w:rPr>
        <w:t xml:space="preserve"> изложить в следующей редакции:</w:t>
      </w:r>
    </w:p>
    <w:bookmarkStart w:name="z224" w:id="176"/>
    <w:p>
      <w:pPr>
        <w:spacing w:after="0"/>
        <w:ind w:left="0"/>
        <w:jc w:val="both"/>
      </w:pPr>
      <w:r>
        <w:rPr>
          <w:rFonts w:ascii="Times New Roman"/>
          <w:b w:val="false"/>
          <w:i w:val="false"/>
          <w:color w:val="000000"/>
          <w:sz w:val="28"/>
        </w:rPr>
        <w:t>
      "1726. При ведении горных работ осуществляется контроль за состоянием бортов, траншей, уступов, откосов и отвалов.</w:t>
      </w:r>
    </w:p>
    <w:bookmarkEnd w:id="176"/>
    <w:bookmarkStart w:name="z225" w:id="177"/>
    <w:p>
      <w:pPr>
        <w:spacing w:after="0"/>
        <w:ind w:left="0"/>
        <w:jc w:val="both"/>
      </w:pPr>
      <w:r>
        <w:rPr>
          <w:rFonts w:ascii="Times New Roman"/>
          <w:b w:val="false"/>
          <w:i w:val="false"/>
          <w:color w:val="000000"/>
          <w:sz w:val="28"/>
        </w:rPr>
        <w:t>
      При разработке твердых полезных ископаемых контроль осуществляется путем непрерывного автоматизированного наблюдения с применением современных радиоэлектронных средств и высокочастотных устройств, выполняющего функции оперативного мониторинга и раннего оповещения опасных сдвижений.</w:t>
      </w:r>
    </w:p>
    <w:bookmarkEnd w:id="177"/>
    <w:bookmarkStart w:name="z226" w:id="178"/>
    <w:p>
      <w:pPr>
        <w:spacing w:after="0"/>
        <w:ind w:left="0"/>
        <w:jc w:val="both"/>
      </w:pPr>
      <w:r>
        <w:rPr>
          <w:rFonts w:ascii="Times New Roman"/>
          <w:b w:val="false"/>
          <w:i w:val="false"/>
          <w:color w:val="000000"/>
          <w:sz w:val="28"/>
        </w:rPr>
        <w:t>
      В случае обнаружения признаков сдвижения пород работы прекращаются и принимаются меры по обеспечению их устойчивости. Работы допускается возобновить с разрешения технического руководителя организации по утвержденному им проекту организации работ.</w:t>
      </w:r>
    </w:p>
    <w:bookmarkEnd w:id="178"/>
    <w:bookmarkStart w:name="z227" w:id="179"/>
    <w:p>
      <w:pPr>
        <w:spacing w:after="0"/>
        <w:ind w:left="0"/>
        <w:jc w:val="both"/>
      </w:pPr>
      <w:r>
        <w:rPr>
          <w:rFonts w:ascii="Times New Roman"/>
          <w:b w:val="false"/>
          <w:i w:val="false"/>
          <w:color w:val="000000"/>
          <w:sz w:val="28"/>
        </w:rPr>
        <w:t>
      Периодичность осмотров и инструментальных наблюдений по наблюдениям за деформациями бортов, откосов, уступов и отвалов объектов открытых горных работ устанавливается технологическим регламентом.";</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1730</w:t>
      </w:r>
      <w:r>
        <w:rPr>
          <w:rFonts w:ascii="Times New Roman"/>
          <w:b w:val="false"/>
          <w:i w:val="false"/>
          <w:color w:val="000000"/>
          <w:sz w:val="28"/>
        </w:rPr>
        <w:t xml:space="preserve"> изложить в следующей редакции:</w:t>
      </w:r>
    </w:p>
    <w:bookmarkStart w:name="z229" w:id="180"/>
    <w:p>
      <w:pPr>
        <w:spacing w:after="0"/>
        <w:ind w:left="0"/>
        <w:jc w:val="both"/>
      </w:pPr>
      <w:r>
        <w:rPr>
          <w:rFonts w:ascii="Times New Roman"/>
          <w:b w:val="false"/>
          <w:i w:val="false"/>
          <w:color w:val="000000"/>
          <w:sz w:val="28"/>
        </w:rPr>
        <w:t>
      "1730. При работах в зонах возможных обвалов или провалов вследствие наличия подземных выработок или карстов принимаются меры, обеспечивающие безопасность. При этом ведутся маркшейдерские и геотехнические наблюдения за состоянием бортов и площадок.";</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1777</w:t>
      </w:r>
      <w:r>
        <w:rPr>
          <w:rFonts w:ascii="Times New Roman"/>
          <w:b w:val="false"/>
          <w:i w:val="false"/>
          <w:color w:val="000000"/>
          <w:sz w:val="28"/>
        </w:rPr>
        <w:t xml:space="preserve"> изложить в следующей редакции:</w:t>
      </w:r>
    </w:p>
    <w:bookmarkStart w:name="z231" w:id="181"/>
    <w:p>
      <w:pPr>
        <w:spacing w:after="0"/>
        <w:ind w:left="0"/>
        <w:jc w:val="both"/>
      </w:pPr>
      <w:r>
        <w:rPr>
          <w:rFonts w:ascii="Times New Roman"/>
          <w:b w:val="false"/>
          <w:i w:val="false"/>
          <w:color w:val="000000"/>
          <w:sz w:val="28"/>
        </w:rPr>
        <w:t>
      "1777. Перед началом работы или движения машины (механизма) машинист убеждается в безопасности членов бригады и находящихся поблизости лиц.</w:t>
      </w:r>
    </w:p>
    <w:bookmarkEnd w:id="181"/>
    <w:bookmarkStart w:name="z232" w:id="182"/>
    <w:p>
      <w:pPr>
        <w:spacing w:after="0"/>
        <w:ind w:left="0"/>
        <w:jc w:val="both"/>
      </w:pPr>
      <w:r>
        <w:rPr>
          <w:rFonts w:ascii="Times New Roman"/>
          <w:b w:val="false"/>
          <w:i w:val="false"/>
          <w:color w:val="000000"/>
          <w:sz w:val="28"/>
        </w:rPr>
        <w:t>
      Перед пуском механизмов и началом движения машин, железнодорожных составов, автомобилей, погрузочной техники должны подаваться звуковые или световые сигналы, установленные технологическим регламентом, со значением которых ознакомлены все работающие под роспись. При этом сигналы должны быть слышны (видны) всем работающим в зоне действия машин (механизмов).</w:t>
      </w:r>
    </w:p>
    <w:bookmarkEnd w:id="182"/>
    <w:bookmarkStart w:name="z233" w:id="183"/>
    <w:p>
      <w:pPr>
        <w:spacing w:after="0"/>
        <w:ind w:left="0"/>
        <w:jc w:val="both"/>
      </w:pPr>
      <w:r>
        <w:rPr>
          <w:rFonts w:ascii="Times New Roman"/>
          <w:b w:val="false"/>
          <w:i w:val="false"/>
          <w:color w:val="000000"/>
          <w:sz w:val="28"/>
        </w:rPr>
        <w:t>
      Таблица сигналов вывешивается на работающем механизме или вблизи него. Каждый неправильно поданный или непонятный сигнал воспринимается как сигнал "Стоп".";</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1780</w:t>
      </w:r>
      <w:r>
        <w:rPr>
          <w:rFonts w:ascii="Times New Roman"/>
          <w:b w:val="false"/>
          <w:i w:val="false"/>
          <w:color w:val="000000"/>
          <w:sz w:val="28"/>
        </w:rPr>
        <w:t xml:space="preserve"> изложить в следующей редакции:</w:t>
      </w:r>
    </w:p>
    <w:bookmarkStart w:name="z235" w:id="184"/>
    <w:p>
      <w:pPr>
        <w:spacing w:after="0"/>
        <w:ind w:left="0"/>
        <w:jc w:val="both"/>
      </w:pPr>
      <w:r>
        <w:rPr>
          <w:rFonts w:ascii="Times New Roman"/>
          <w:b w:val="false"/>
          <w:i w:val="false"/>
          <w:color w:val="000000"/>
          <w:sz w:val="28"/>
        </w:rPr>
        <w:t>
      "1780. Проезд в многоместных кабинах автомобилей, в железнодорожных составах и кабинах локомотивов допускается лицам, сопровождающим составы, и лицам при наличии у них письменного разрешения технического руководителя организации.</w:t>
      </w:r>
    </w:p>
    <w:bookmarkEnd w:id="184"/>
    <w:bookmarkStart w:name="z236" w:id="185"/>
    <w:p>
      <w:pPr>
        <w:spacing w:after="0"/>
        <w:ind w:left="0"/>
        <w:jc w:val="both"/>
      </w:pPr>
      <w:r>
        <w:rPr>
          <w:rFonts w:ascii="Times New Roman"/>
          <w:b w:val="false"/>
          <w:i w:val="false"/>
          <w:color w:val="000000"/>
          <w:sz w:val="28"/>
        </w:rPr>
        <w:t>
      Количество перевозимых людей устанавливается технической характеристикой транспортного средства.";</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1787</w:t>
      </w:r>
      <w:r>
        <w:rPr>
          <w:rFonts w:ascii="Times New Roman"/>
          <w:b w:val="false"/>
          <w:i w:val="false"/>
          <w:color w:val="000000"/>
          <w:sz w:val="28"/>
        </w:rPr>
        <w:t xml:space="preserve"> изложить в следующей редакции:</w:t>
      </w:r>
    </w:p>
    <w:bookmarkStart w:name="z238" w:id="186"/>
    <w:p>
      <w:pPr>
        <w:spacing w:after="0"/>
        <w:ind w:left="0"/>
        <w:jc w:val="both"/>
      </w:pPr>
      <w:r>
        <w:rPr>
          <w:rFonts w:ascii="Times New Roman"/>
          <w:b w:val="false"/>
          <w:i w:val="false"/>
          <w:color w:val="000000"/>
          <w:sz w:val="28"/>
        </w:rPr>
        <w:t>
      "1787. Конструктивные элементы транспортно-отвальных мостов, отвалообразователей и экскаваторов, их трапы, поручни и площадки очищаются от горной массы, грязи, снега и наледи.";</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1794</w:t>
      </w:r>
      <w:r>
        <w:rPr>
          <w:rFonts w:ascii="Times New Roman"/>
          <w:b w:val="false"/>
          <w:i w:val="false"/>
          <w:color w:val="000000"/>
          <w:sz w:val="28"/>
        </w:rPr>
        <w:t xml:space="preserve"> изложить в следующей редакции:</w:t>
      </w:r>
    </w:p>
    <w:bookmarkStart w:name="z240" w:id="187"/>
    <w:p>
      <w:pPr>
        <w:spacing w:after="0"/>
        <w:ind w:left="0"/>
        <w:jc w:val="both"/>
      </w:pPr>
      <w:r>
        <w:rPr>
          <w:rFonts w:ascii="Times New Roman"/>
          <w:b w:val="false"/>
          <w:i w:val="false"/>
          <w:color w:val="000000"/>
          <w:sz w:val="28"/>
        </w:rPr>
        <w:t>
      "1794. Применяющиеся на экскаваторах канаты соответствуют паспорту и имеют сертификат изготовителя. Канаты подвески стрелы подлежат осмотру не реже одного раза в неделю. На длине шага свивки допускается не более 15 процентов порванных проволок от их общего числа в канате. Торчащие концы оборванных проволок отрезаются.</w:t>
      </w:r>
    </w:p>
    <w:bookmarkEnd w:id="187"/>
    <w:bookmarkStart w:name="z241" w:id="188"/>
    <w:p>
      <w:pPr>
        <w:spacing w:after="0"/>
        <w:ind w:left="0"/>
        <w:jc w:val="both"/>
      </w:pPr>
      <w:r>
        <w:rPr>
          <w:rFonts w:ascii="Times New Roman"/>
          <w:b w:val="false"/>
          <w:i w:val="false"/>
          <w:color w:val="000000"/>
          <w:sz w:val="28"/>
        </w:rPr>
        <w:t>
      Подъемные, тяговые и напорные канаты подлежат осмотру в сроки, установленные техническим руководителем организации.</w:t>
      </w:r>
    </w:p>
    <w:bookmarkEnd w:id="188"/>
    <w:bookmarkStart w:name="z242" w:id="189"/>
    <w:p>
      <w:pPr>
        <w:spacing w:after="0"/>
        <w:ind w:left="0"/>
        <w:jc w:val="both"/>
      </w:pPr>
      <w:r>
        <w:rPr>
          <w:rFonts w:ascii="Times New Roman"/>
          <w:b w:val="false"/>
          <w:i w:val="false"/>
          <w:color w:val="000000"/>
          <w:sz w:val="28"/>
        </w:rPr>
        <w:t>
      Результаты осмотра канатов заносятся в Журнал (электронные журналы) приема-сдачи смен по форме установленной техническим руководителем организации, а записи об их замене с указанием даты установки и типа вновь установленного каната заносятся в журнал осмотра канатов, который хранится на экскаваторе.";</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1856</w:t>
      </w:r>
      <w:r>
        <w:rPr>
          <w:rFonts w:ascii="Times New Roman"/>
          <w:b w:val="false"/>
          <w:i w:val="false"/>
          <w:color w:val="000000"/>
          <w:sz w:val="28"/>
        </w:rPr>
        <w:t xml:space="preserve">, </w:t>
      </w:r>
      <w:r>
        <w:rPr>
          <w:rFonts w:ascii="Times New Roman"/>
          <w:b w:val="false"/>
          <w:i w:val="false"/>
          <w:color w:val="000000"/>
          <w:sz w:val="28"/>
        </w:rPr>
        <w:t>1857</w:t>
      </w:r>
      <w:r>
        <w:rPr>
          <w:rFonts w:ascii="Times New Roman"/>
          <w:b w:val="false"/>
          <w:i w:val="false"/>
          <w:color w:val="000000"/>
          <w:sz w:val="28"/>
        </w:rPr>
        <w:t xml:space="preserve"> изложить в следующей редакции:</w:t>
      </w:r>
    </w:p>
    <w:bookmarkStart w:name="z244" w:id="190"/>
    <w:p>
      <w:pPr>
        <w:spacing w:after="0"/>
        <w:ind w:left="0"/>
        <w:jc w:val="both"/>
      </w:pPr>
      <w:r>
        <w:rPr>
          <w:rFonts w:ascii="Times New Roman"/>
          <w:b w:val="false"/>
          <w:i w:val="false"/>
          <w:color w:val="000000"/>
          <w:sz w:val="28"/>
        </w:rPr>
        <w:t xml:space="preserve">
      "1856. Ремонтные работы, выполняемые в подразделениях (на объектах, участках), обладающих признаками, установленными </w:t>
      </w:r>
      <w:r>
        <w:rPr>
          <w:rFonts w:ascii="Times New Roman"/>
          <w:b w:val="false"/>
          <w:i w:val="false"/>
          <w:color w:val="000000"/>
          <w:sz w:val="28"/>
        </w:rPr>
        <w:t>статьей 70</w:t>
      </w:r>
      <w:r>
        <w:rPr>
          <w:rFonts w:ascii="Times New Roman"/>
          <w:b w:val="false"/>
          <w:i w:val="false"/>
          <w:color w:val="000000"/>
          <w:sz w:val="28"/>
        </w:rPr>
        <w:t xml:space="preserve"> Закона, производятся по наряд-допуску, согласно перечня работ повышенной опасности, который ежегодно корректируется и утверждается техническим руководителем структурного подразделения организации.</w:t>
      </w:r>
    </w:p>
    <w:bookmarkEnd w:id="190"/>
    <w:bookmarkStart w:name="z245" w:id="191"/>
    <w:p>
      <w:pPr>
        <w:spacing w:after="0"/>
        <w:ind w:left="0"/>
        <w:jc w:val="both"/>
      </w:pPr>
      <w:r>
        <w:rPr>
          <w:rFonts w:ascii="Times New Roman"/>
          <w:b w:val="false"/>
          <w:i w:val="false"/>
          <w:color w:val="000000"/>
          <w:sz w:val="28"/>
        </w:rPr>
        <w:t>
      1857. Ремонт карьерного оборудования, экскаваторов и буровых станков допускается производить на рабочих площадках уступов, при условии размещения их вне зоны возможного обрушения и воздействия взрывных работ. Площадки спланированы и имеют подъездные пути.";</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1978 изложить в следующей редакции:</w:t>
      </w:r>
    </w:p>
    <w:bookmarkStart w:name="z247" w:id="192"/>
    <w:p>
      <w:pPr>
        <w:spacing w:after="0"/>
        <w:ind w:left="0"/>
        <w:jc w:val="both"/>
      </w:pPr>
      <w:r>
        <w:rPr>
          <w:rFonts w:ascii="Times New Roman"/>
          <w:b w:val="false"/>
          <w:i w:val="false"/>
          <w:color w:val="000000"/>
          <w:sz w:val="28"/>
        </w:rPr>
        <w:t>
      "4) понижение остряка против рамного рельса и подвижного сердечника против усовика на 2 миллиметра и более, измеряемое в сечении, где ширина головки остряка или подвижного сердечника поверху 50 миллиметров и более;";</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2004</w:t>
      </w:r>
      <w:r>
        <w:rPr>
          <w:rFonts w:ascii="Times New Roman"/>
          <w:b w:val="false"/>
          <w:i w:val="false"/>
          <w:color w:val="000000"/>
          <w:sz w:val="28"/>
        </w:rPr>
        <w:t xml:space="preserve"> изложить в следующей редакции:</w:t>
      </w:r>
    </w:p>
    <w:bookmarkStart w:name="z249" w:id="193"/>
    <w:p>
      <w:pPr>
        <w:spacing w:after="0"/>
        <w:ind w:left="0"/>
        <w:jc w:val="both"/>
      </w:pPr>
      <w:r>
        <w:rPr>
          <w:rFonts w:ascii="Times New Roman"/>
          <w:b w:val="false"/>
          <w:i w:val="false"/>
          <w:color w:val="000000"/>
          <w:sz w:val="28"/>
        </w:rPr>
        <w:t>
      "2004. Следование поездов вагонами вперед допускается при наличии переднего вагона с тормозной площадкой или исправной подножкой, обращенной в сторону движения поезда, на которой находится составитель поездов.</w:t>
      </w:r>
    </w:p>
    <w:bookmarkEnd w:id="193"/>
    <w:bookmarkStart w:name="z250" w:id="194"/>
    <w:p>
      <w:pPr>
        <w:spacing w:after="0"/>
        <w:ind w:left="0"/>
        <w:jc w:val="both"/>
      </w:pPr>
      <w:r>
        <w:rPr>
          <w:rFonts w:ascii="Times New Roman"/>
          <w:b w:val="false"/>
          <w:i w:val="false"/>
          <w:color w:val="000000"/>
          <w:sz w:val="28"/>
        </w:rPr>
        <w:t>
      Хозяйственный поезд, отправляемый на перегон в тупик погрузки и выгрузки вагонами вперед без составителя поездов и звуковых и световых сигналов, допускается составлять из вагонов (думпкаров) с числом осей не более 12.";</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2032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2078 изложить в следующей редакции:</w:t>
      </w:r>
    </w:p>
    <w:bookmarkStart w:name="z253" w:id="195"/>
    <w:p>
      <w:pPr>
        <w:spacing w:after="0"/>
        <w:ind w:left="0"/>
        <w:jc w:val="both"/>
      </w:pPr>
      <w:r>
        <w:rPr>
          <w:rFonts w:ascii="Times New Roman"/>
          <w:b w:val="false"/>
          <w:i w:val="false"/>
          <w:color w:val="000000"/>
          <w:sz w:val="28"/>
        </w:rPr>
        <w:t>
      "2) чистка и мелкий ремонт арматуры кожуха, маслоуказательных стекол на баках выключателей, не находящихся под напряжением, и расширительных баков трансформаторов;";</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2080</w:t>
      </w:r>
      <w:r>
        <w:rPr>
          <w:rFonts w:ascii="Times New Roman"/>
          <w:b w:val="false"/>
          <w:i w:val="false"/>
          <w:color w:val="000000"/>
          <w:sz w:val="28"/>
        </w:rPr>
        <w:t xml:space="preserve"> изложить в следующей редакции:</w:t>
      </w:r>
    </w:p>
    <w:bookmarkStart w:name="z255" w:id="196"/>
    <w:p>
      <w:pPr>
        <w:spacing w:after="0"/>
        <w:ind w:left="0"/>
        <w:jc w:val="both"/>
      </w:pPr>
      <w:r>
        <w:rPr>
          <w:rFonts w:ascii="Times New Roman"/>
          <w:b w:val="false"/>
          <w:i w:val="false"/>
          <w:color w:val="000000"/>
          <w:sz w:val="28"/>
        </w:rPr>
        <w:t>
      "2080. Вблизи токоведущих частей в порядке текущей эксплуатации в электроустановках напряжением свыше 1000 Вольт без снятия напряжения выполняются следующие работы:</w:t>
      </w:r>
    </w:p>
    <w:bookmarkEnd w:id="196"/>
    <w:bookmarkStart w:name="z256" w:id="197"/>
    <w:p>
      <w:pPr>
        <w:spacing w:after="0"/>
        <w:ind w:left="0"/>
        <w:jc w:val="both"/>
      </w:pPr>
      <w:r>
        <w:rPr>
          <w:rFonts w:ascii="Times New Roman"/>
          <w:b w:val="false"/>
          <w:i w:val="false"/>
          <w:color w:val="000000"/>
          <w:sz w:val="28"/>
        </w:rPr>
        <w:t>
      1) в приключательном пункте внешний осмотр конструкций и оборудования без захода за ограждения, осмотр заземляющей сети, проверка механических блокировочных устройств дверей и замков и работы в объеме технического обслуживания;</w:t>
      </w:r>
    </w:p>
    <w:bookmarkEnd w:id="197"/>
    <w:bookmarkStart w:name="z257" w:id="198"/>
    <w:p>
      <w:pPr>
        <w:spacing w:after="0"/>
        <w:ind w:left="0"/>
        <w:jc w:val="both"/>
      </w:pPr>
      <w:r>
        <w:rPr>
          <w:rFonts w:ascii="Times New Roman"/>
          <w:b w:val="false"/>
          <w:i w:val="false"/>
          <w:color w:val="000000"/>
          <w:sz w:val="28"/>
        </w:rPr>
        <w:t>
      2) в комплектных передвижных трансформаторных подстанций осмотр конструкций и оборудования без захода за ограждение, осмотр заземляющей сети, проверка исправности механических блокировочных устройств замков и работы в объеме ежесменного осмотра;</w:t>
      </w:r>
    </w:p>
    <w:bookmarkEnd w:id="198"/>
    <w:bookmarkStart w:name="z258" w:id="199"/>
    <w:p>
      <w:pPr>
        <w:spacing w:after="0"/>
        <w:ind w:left="0"/>
        <w:jc w:val="both"/>
      </w:pPr>
      <w:r>
        <w:rPr>
          <w:rFonts w:ascii="Times New Roman"/>
          <w:b w:val="false"/>
          <w:i w:val="false"/>
          <w:color w:val="000000"/>
          <w:sz w:val="28"/>
        </w:rPr>
        <w:t>
      3) на экскаваторах (комплексах) и электрифицированных установках внешний осмотр питающего кабеля, электрических машин, преобразовательного агрегата и силового трансформатора, включая осмотр распределительных устройств, проверка уровня масла в трансформаторе (визуально по маслоуказателю), осмотр панелей, блоков и станций управления;</w:t>
      </w:r>
    </w:p>
    <w:bookmarkEnd w:id="199"/>
    <w:bookmarkStart w:name="z259" w:id="200"/>
    <w:p>
      <w:pPr>
        <w:spacing w:after="0"/>
        <w:ind w:left="0"/>
        <w:jc w:val="both"/>
      </w:pPr>
      <w:r>
        <w:rPr>
          <w:rFonts w:ascii="Times New Roman"/>
          <w:b w:val="false"/>
          <w:i w:val="false"/>
          <w:color w:val="000000"/>
          <w:sz w:val="28"/>
        </w:rPr>
        <w:t>
      4) на стационарных и полустационарных распределительных устройств уборка территории и помещения, ремонт осветительной аппаратуры и замена ламп, расположенных вне камер ячеек, ремонт аппаратуры телефонной связи.</w:t>
      </w:r>
    </w:p>
    <w:bookmarkEnd w:id="200"/>
    <w:bookmarkStart w:name="z260" w:id="201"/>
    <w:p>
      <w:pPr>
        <w:spacing w:after="0"/>
        <w:ind w:left="0"/>
        <w:jc w:val="both"/>
      </w:pPr>
      <w:r>
        <w:rPr>
          <w:rFonts w:ascii="Times New Roman"/>
          <w:b w:val="false"/>
          <w:i w:val="false"/>
          <w:color w:val="000000"/>
          <w:sz w:val="28"/>
        </w:rPr>
        <w:t>
      Указанные работы выполняются не менее чем двумя работниками, один из которых имеет квалификационную группу IV, остальным не ниже III.";</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2082</w:t>
      </w:r>
      <w:r>
        <w:rPr>
          <w:rFonts w:ascii="Times New Roman"/>
          <w:b w:val="false"/>
          <w:i w:val="false"/>
          <w:color w:val="000000"/>
          <w:sz w:val="28"/>
        </w:rPr>
        <w:t xml:space="preserve">, </w:t>
      </w:r>
      <w:r>
        <w:rPr>
          <w:rFonts w:ascii="Times New Roman"/>
          <w:b w:val="false"/>
          <w:i w:val="false"/>
          <w:color w:val="000000"/>
          <w:sz w:val="28"/>
        </w:rPr>
        <w:t>2083</w:t>
      </w:r>
      <w:r>
        <w:rPr>
          <w:rFonts w:ascii="Times New Roman"/>
          <w:b w:val="false"/>
          <w:i w:val="false"/>
          <w:color w:val="000000"/>
          <w:sz w:val="28"/>
        </w:rPr>
        <w:t xml:space="preserve"> изложить в следующей редакции:</w:t>
      </w:r>
    </w:p>
    <w:bookmarkStart w:name="z262" w:id="202"/>
    <w:p>
      <w:pPr>
        <w:spacing w:after="0"/>
        <w:ind w:left="0"/>
        <w:jc w:val="both"/>
      </w:pPr>
      <w:r>
        <w:rPr>
          <w:rFonts w:ascii="Times New Roman"/>
          <w:b w:val="false"/>
          <w:i w:val="false"/>
          <w:color w:val="000000"/>
          <w:sz w:val="28"/>
        </w:rPr>
        <w:t>
      "2082. В электроустановках напряжением до 1000 Вольт персоналу по распоряжению допускается производить:</w:t>
      </w:r>
    </w:p>
    <w:bookmarkEnd w:id="202"/>
    <w:bookmarkStart w:name="z263" w:id="203"/>
    <w:p>
      <w:pPr>
        <w:spacing w:after="0"/>
        <w:ind w:left="0"/>
        <w:jc w:val="both"/>
      </w:pPr>
      <w:r>
        <w:rPr>
          <w:rFonts w:ascii="Times New Roman"/>
          <w:b w:val="false"/>
          <w:i w:val="false"/>
          <w:color w:val="000000"/>
          <w:sz w:val="28"/>
        </w:rPr>
        <w:t>
      1) при снятом напряжении:</w:t>
      </w:r>
    </w:p>
    <w:bookmarkEnd w:id="203"/>
    <w:bookmarkStart w:name="z264" w:id="204"/>
    <w:p>
      <w:pPr>
        <w:spacing w:after="0"/>
        <w:ind w:left="0"/>
        <w:jc w:val="both"/>
      </w:pPr>
      <w:r>
        <w:rPr>
          <w:rFonts w:ascii="Times New Roman"/>
          <w:b w:val="false"/>
          <w:i w:val="false"/>
          <w:color w:val="000000"/>
          <w:sz w:val="28"/>
        </w:rPr>
        <w:t>
      ремонт магнитных пускателей, пусковых кнопок, автоматических выключателей, рубильников, реостатов, контакторов и аналогичной пусковой коммутационной аппаратуры, при условии установки ее вне щитов и сборок;</w:t>
      </w:r>
    </w:p>
    <w:bookmarkEnd w:id="204"/>
    <w:bookmarkStart w:name="z265" w:id="205"/>
    <w:p>
      <w:pPr>
        <w:spacing w:after="0"/>
        <w:ind w:left="0"/>
        <w:jc w:val="both"/>
      </w:pPr>
      <w:r>
        <w:rPr>
          <w:rFonts w:ascii="Times New Roman"/>
          <w:b w:val="false"/>
          <w:i w:val="false"/>
          <w:color w:val="000000"/>
          <w:sz w:val="28"/>
        </w:rPr>
        <w:t>
      ремонт отдельных электроприемников (электродвигателей, тормозных катушек и тому подобных), отдельно расположенных магнитных станций и блоков управления, замена плавких вставок, продувка магнитных станций сжатым воздухом, ремонт осветительной проводки с заменой светильников и ламп;</w:t>
      </w:r>
    </w:p>
    <w:bookmarkEnd w:id="205"/>
    <w:bookmarkStart w:name="z266" w:id="206"/>
    <w:p>
      <w:pPr>
        <w:spacing w:after="0"/>
        <w:ind w:left="0"/>
        <w:jc w:val="both"/>
      </w:pPr>
      <w:r>
        <w:rPr>
          <w:rFonts w:ascii="Times New Roman"/>
          <w:b w:val="false"/>
          <w:i w:val="false"/>
          <w:color w:val="000000"/>
          <w:sz w:val="28"/>
        </w:rPr>
        <w:t>
      2) без снятия напряжения:</w:t>
      </w:r>
    </w:p>
    <w:bookmarkEnd w:id="206"/>
    <w:bookmarkStart w:name="z267" w:id="207"/>
    <w:p>
      <w:pPr>
        <w:spacing w:after="0"/>
        <w:ind w:left="0"/>
        <w:jc w:val="both"/>
      </w:pPr>
      <w:r>
        <w:rPr>
          <w:rFonts w:ascii="Times New Roman"/>
          <w:b w:val="false"/>
          <w:i w:val="false"/>
          <w:color w:val="000000"/>
          <w:sz w:val="28"/>
        </w:rPr>
        <w:t>
      проверку срабатывания реле;</w:t>
      </w:r>
    </w:p>
    <w:bookmarkEnd w:id="207"/>
    <w:bookmarkStart w:name="z268" w:id="208"/>
    <w:p>
      <w:pPr>
        <w:spacing w:after="0"/>
        <w:ind w:left="0"/>
        <w:jc w:val="both"/>
      </w:pPr>
      <w:r>
        <w:rPr>
          <w:rFonts w:ascii="Times New Roman"/>
          <w:b w:val="false"/>
          <w:i w:val="false"/>
          <w:color w:val="000000"/>
          <w:sz w:val="28"/>
        </w:rPr>
        <w:t>
      наружный осмотр питающего кабеля, кабельной муфты;</w:t>
      </w:r>
    </w:p>
    <w:bookmarkEnd w:id="208"/>
    <w:bookmarkStart w:name="z269" w:id="209"/>
    <w:p>
      <w:pPr>
        <w:spacing w:after="0"/>
        <w:ind w:left="0"/>
        <w:jc w:val="both"/>
      </w:pPr>
      <w:r>
        <w:rPr>
          <w:rFonts w:ascii="Times New Roman"/>
          <w:b w:val="false"/>
          <w:i w:val="false"/>
          <w:color w:val="000000"/>
          <w:sz w:val="28"/>
        </w:rPr>
        <w:t>
      осмотр аппаратуры станций, блока управления, проверку работы электроизмерительных приборов:</w:t>
      </w:r>
    </w:p>
    <w:bookmarkEnd w:id="209"/>
    <w:bookmarkStart w:name="z270" w:id="210"/>
    <w:p>
      <w:pPr>
        <w:spacing w:after="0"/>
        <w:ind w:left="0"/>
        <w:jc w:val="both"/>
      </w:pPr>
      <w:r>
        <w:rPr>
          <w:rFonts w:ascii="Times New Roman"/>
          <w:b w:val="false"/>
          <w:i w:val="false"/>
          <w:color w:val="000000"/>
          <w:sz w:val="28"/>
        </w:rPr>
        <w:t>
      уборку помещения, чистку и обтирку кожухов и корпусов. Указанные в пункте работы выполняются машинистами и помощниками машинистов горных и транспортных машин (комплексов) и электрифицированных установок в порядке текущей эксплуатации, но не менее чем двумя лицами.</w:t>
      </w:r>
    </w:p>
    <w:bookmarkEnd w:id="210"/>
    <w:bookmarkStart w:name="z271" w:id="211"/>
    <w:p>
      <w:pPr>
        <w:spacing w:after="0"/>
        <w:ind w:left="0"/>
        <w:jc w:val="both"/>
      </w:pPr>
      <w:r>
        <w:rPr>
          <w:rFonts w:ascii="Times New Roman"/>
          <w:b w:val="false"/>
          <w:i w:val="false"/>
          <w:color w:val="000000"/>
          <w:sz w:val="28"/>
        </w:rPr>
        <w:t>
      Установка переносных заземлений при этом обязательна. Этот перечень расширяется лицом ответственным за электрохозяйство организации.</w:t>
      </w:r>
    </w:p>
    <w:bookmarkEnd w:id="211"/>
    <w:bookmarkStart w:name="z272" w:id="212"/>
    <w:p>
      <w:pPr>
        <w:spacing w:after="0"/>
        <w:ind w:left="0"/>
        <w:jc w:val="both"/>
      </w:pPr>
      <w:r>
        <w:rPr>
          <w:rFonts w:ascii="Times New Roman"/>
          <w:b w:val="false"/>
          <w:i w:val="false"/>
          <w:color w:val="000000"/>
          <w:sz w:val="28"/>
        </w:rPr>
        <w:t>
      2083. В электроустановках напряжением до 1000 Вольт в процессе текущей эксплуатации персоналу допускается производить:</w:t>
      </w:r>
    </w:p>
    <w:bookmarkEnd w:id="212"/>
    <w:bookmarkStart w:name="z273" w:id="213"/>
    <w:p>
      <w:pPr>
        <w:spacing w:after="0"/>
        <w:ind w:left="0"/>
        <w:jc w:val="both"/>
      </w:pPr>
      <w:r>
        <w:rPr>
          <w:rFonts w:ascii="Times New Roman"/>
          <w:b w:val="false"/>
          <w:i w:val="false"/>
          <w:color w:val="000000"/>
          <w:sz w:val="28"/>
        </w:rPr>
        <w:t>
      1) при снятом напряжении:</w:t>
      </w:r>
    </w:p>
    <w:bookmarkEnd w:id="213"/>
    <w:bookmarkStart w:name="z274" w:id="214"/>
    <w:p>
      <w:pPr>
        <w:spacing w:after="0"/>
        <w:ind w:left="0"/>
        <w:jc w:val="both"/>
      </w:pPr>
      <w:r>
        <w:rPr>
          <w:rFonts w:ascii="Times New Roman"/>
          <w:b w:val="false"/>
          <w:i w:val="false"/>
          <w:color w:val="000000"/>
          <w:sz w:val="28"/>
        </w:rPr>
        <w:t>
      подтяжку и зачистку контактов;</w:t>
      </w:r>
    </w:p>
    <w:bookmarkEnd w:id="214"/>
    <w:bookmarkStart w:name="z275" w:id="215"/>
    <w:p>
      <w:pPr>
        <w:spacing w:after="0"/>
        <w:ind w:left="0"/>
        <w:jc w:val="both"/>
      </w:pPr>
      <w:r>
        <w:rPr>
          <w:rFonts w:ascii="Times New Roman"/>
          <w:b w:val="false"/>
          <w:i w:val="false"/>
          <w:color w:val="000000"/>
          <w:sz w:val="28"/>
        </w:rPr>
        <w:t>
      чистку изоляторов;</w:t>
      </w:r>
    </w:p>
    <w:bookmarkEnd w:id="215"/>
    <w:bookmarkStart w:name="z276" w:id="216"/>
    <w:p>
      <w:pPr>
        <w:spacing w:after="0"/>
        <w:ind w:left="0"/>
        <w:jc w:val="both"/>
      </w:pPr>
      <w:r>
        <w:rPr>
          <w:rFonts w:ascii="Times New Roman"/>
          <w:b w:val="false"/>
          <w:i w:val="false"/>
          <w:color w:val="000000"/>
          <w:sz w:val="28"/>
        </w:rPr>
        <w:t>
      замену щеток и щеткодержателей на низковольтном кольцевом токоприемнике и электрических машинах постоянного тока;</w:t>
      </w:r>
    </w:p>
    <w:bookmarkEnd w:id="216"/>
    <w:bookmarkStart w:name="z277" w:id="217"/>
    <w:p>
      <w:pPr>
        <w:spacing w:after="0"/>
        <w:ind w:left="0"/>
        <w:jc w:val="both"/>
      </w:pPr>
      <w:r>
        <w:rPr>
          <w:rFonts w:ascii="Times New Roman"/>
          <w:b w:val="false"/>
          <w:i w:val="false"/>
          <w:color w:val="000000"/>
          <w:sz w:val="28"/>
        </w:rPr>
        <w:t>
      контроль за нагревом электрических машин и их подшипников;</w:t>
      </w:r>
    </w:p>
    <w:bookmarkEnd w:id="217"/>
    <w:bookmarkStart w:name="z278" w:id="218"/>
    <w:p>
      <w:pPr>
        <w:spacing w:after="0"/>
        <w:ind w:left="0"/>
        <w:jc w:val="both"/>
      </w:pPr>
      <w:r>
        <w:rPr>
          <w:rFonts w:ascii="Times New Roman"/>
          <w:b w:val="false"/>
          <w:i w:val="false"/>
          <w:color w:val="000000"/>
          <w:sz w:val="28"/>
        </w:rPr>
        <w:t>
      заливку (набивку) смазки в подшипники электрических машин;</w:t>
      </w:r>
    </w:p>
    <w:bookmarkEnd w:id="218"/>
    <w:bookmarkStart w:name="z279" w:id="219"/>
    <w:p>
      <w:pPr>
        <w:spacing w:after="0"/>
        <w:ind w:left="0"/>
        <w:jc w:val="both"/>
      </w:pPr>
      <w:r>
        <w:rPr>
          <w:rFonts w:ascii="Times New Roman"/>
          <w:b w:val="false"/>
          <w:i w:val="false"/>
          <w:color w:val="000000"/>
          <w:sz w:val="28"/>
        </w:rPr>
        <w:t>
      проверку состояния аппаратуры, установленной на магнитной станции и блока управления;</w:t>
      </w:r>
    </w:p>
    <w:bookmarkEnd w:id="219"/>
    <w:bookmarkStart w:name="z280" w:id="220"/>
    <w:p>
      <w:pPr>
        <w:spacing w:after="0"/>
        <w:ind w:left="0"/>
        <w:jc w:val="both"/>
      </w:pPr>
      <w:r>
        <w:rPr>
          <w:rFonts w:ascii="Times New Roman"/>
          <w:b w:val="false"/>
          <w:i w:val="false"/>
          <w:color w:val="000000"/>
          <w:sz w:val="28"/>
        </w:rPr>
        <w:t>
      регулировку их нажатия, регулировку магнитной системы контакторов и пускателей;</w:t>
      </w:r>
    </w:p>
    <w:bookmarkEnd w:id="220"/>
    <w:bookmarkStart w:name="z281" w:id="221"/>
    <w:p>
      <w:pPr>
        <w:spacing w:after="0"/>
        <w:ind w:left="0"/>
        <w:jc w:val="both"/>
      </w:pPr>
      <w:r>
        <w:rPr>
          <w:rFonts w:ascii="Times New Roman"/>
          <w:b w:val="false"/>
          <w:i w:val="false"/>
          <w:color w:val="000000"/>
          <w:sz w:val="28"/>
        </w:rPr>
        <w:t>
      очистку аппаратуры от пыли;</w:t>
      </w:r>
    </w:p>
    <w:bookmarkEnd w:id="221"/>
    <w:bookmarkStart w:name="z282" w:id="222"/>
    <w:p>
      <w:pPr>
        <w:spacing w:after="0"/>
        <w:ind w:left="0"/>
        <w:jc w:val="both"/>
      </w:pPr>
      <w:r>
        <w:rPr>
          <w:rFonts w:ascii="Times New Roman"/>
          <w:b w:val="false"/>
          <w:i w:val="false"/>
          <w:color w:val="000000"/>
          <w:sz w:val="28"/>
        </w:rPr>
        <w:t>
      проверку освещения и замену ламп;</w:t>
      </w:r>
    </w:p>
    <w:bookmarkEnd w:id="222"/>
    <w:bookmarkStart w:name="z283" w:id="223"/>
    <w:p>
      <w:pPr>
        <w:spacing w:after="0"/>
        <w:ind w:left="0"/>
        <w:jc w:val="both"/>
      </w:pPr>
      <w:r>
        <w:rPr>
          <w:rFonts w:ascii="Times New Roman"/>
          <w:b w:val="false"/>
          <w:i w:val="false"/>
          <w:color w:val="000000"/>
          <w:sz w:val="28"/>
        </w:rPr>
        <w:t>
      ремонт электропроводников освещения;</w:t>
      </w:r>
    </w:p>
    <w:bookmarkEnd w:id="223"/>
    <w:bookmarkStart w:name="z284" w:id="224"/>
    <w:p>
      <w:pPr>
        <w:spacing w:after="0"/>
        <w:ind w:left="0"/>
        <w:jc w:val="both"/>
      </w:pPr>
      <w:r>
        <w:rPr>
          <w:rFonts w:ascii="Times New Roman"/>
          <w:b w:val="false"/>
          <w:i w:val="false"/>
          <w:color w:val="000000"/>
          <w:sz w:val="28"/>
        </w:rPr>
        <w:t>
      замену сменных элементов соединительных муфт (пальцев, сухарей и тому подобного);</w:t>
      </w:r>
    </w:p>
    <w:bookmarkEnd w:id="224"/>
    <w:bookmarkStart w:name="z285" w:id="225"/>
    <w:p>
      <w:pPr>
        <w:spacing w:after="0"/>
        <w:ind w:left="0"/>
        <w:jc w:val="both"/>
      </w:pPr>
      <w:r>
        <w:rPr>
          <w:rFonts w:ascii="Times New Roman"/>
          <w:b w:val="false"/>
          <w:i w:val="false"/>
          <w:color w:val="000000"/>
          <w:sz w:val="28"/>
        </w:rPr>
        <w:t>
      проверку состояния изоляции главных и вспомогательных приводов, цепей управления;</w:t>
      </w:r>
    </w:p>
    <w:bookmarkEnd w:id="225"/>
    <w:bookmarkStart w:name="z286" w:id="226"/>
    <w:p>
      <w:pPr>
        <w:spacing w:after="0"/>
        <w:ind w:left="0"/>
        <w:jc w:val="both"/>
      </w:pPr>
      <w:r>
        <w:rPr>
          <w:rFonts w:ascii="Times New Roman"/>
          <w:b w:val="false"/>
          <w:i w:val="false"/>
          <w:color w:val="000000"/>
          <w:sz w:val="28"/>
        </w:rPr>
        <w:t>
      подтяжку и зачистку контактов на баках селеновых выпрямителей, этажерке сопротивления, осветительном трансформаторе, трансформаторах питания магнитных усилителей;</w:t>
      </w:r>
    </w:p>
    <w:bookmarkEnd w:id="226"/>
    <w:bookmarkStart w:name="z287" w:id="227"/>
    <w:p>
      <w:pPr>
        <w:spacing w:after="0"/>
        <w:ind w:left="0"/>
        <w:jc w:val="both"/>
      </w:pPr>
      <w:r>
        <w:rPr>
          <w:rFonts w:ascii="Times New Roman"/>
          <w:b w:val="false"/>
          <w:i w:val="false"/>
          <w:color w:val="000000"/>
          <w:sz w:val="28"/>
        </w:rPr>
        <w:t>
      ремонт электроприборов отопления;</w:t>
      </w:r>
    </w:p>
    <w:bookmarkEnd w:id="227"/>
    <w:bookmarkStart w:name="z288" w:id="228"/>
    <w:p>
      <w:pPr>
        <w:spacing w:after="0"/>
        <w:ind w:left="0"/>
        <w:jc w:val="both"/>
      </w:pPr>
      <w:r>
        <w:rPr>
          <w:rFonts w:ascii="Times New Roman"/>
          <w:b w:val="false"/>
          <w:i w:val="false"/>
          <w:color w:val="000000"/>
          <w:sz w:val="28"/>
        </w:rPr>
        <w:t>
      2) без снятия напряжения:</w:t>
      </w:r>
    </w:p>
    <w:bookmarkEnd w:id="228"/>
    <w:bookmarkStart w:name="z289" w:id="229"/>
    <w:p>
      <w:pPr>
        <w:spacing w:after="0"/>
        <w:ind w:left="0"/>
        <w:jc w:val="both"/>
      </w:pPr>
      <w:r>
        <w:rPr>
          <w:rFonts w:ascii="Times New Roman"/>
          <w:b w:val="false"/>
          <w:i w:val="false"/>
          <w:color w:val="000000"/>
          <w:sz w:val="28"/>
        </w:rPr>
        <w:t>
      уборку помещений до ограждения;</w:t>
      </w:r>
    </w:p>
    <w:bookmarkEnd w:id="229"/>
    <w:bookmarkStart w:name="z290" w:id="230"/>
    <w:p>
      <w:pPr>
        <w:spacing w:after="0"/>
        <w:ind w:left="0"/>
        <w:jc w:val="both"/>
      </w:pPr>
      <w:r>
        <w:rPr>
          <w:rFonts w:ascii="Times New Roman"/>
          <w:b w:val="false"/>
          <w:i w:val="false"/>
          <w:color w:val="000000"/>
          <w:sz w:val="28"/>
        </w:rPr>
        <w:t>
      очистку от пыли и грязи кожухов и корпусов электрооборудования, находящегося под напряжением;</w:t>
      </w:r>
    </w:p>
    <w:bookmarkEnd w:id="230"/>
    <w:bookmarkStart w:name="z291" w:id="231"/>
    <w:p>
      <w:pPr>
        <w:spacing w:after="0"/>
        <w:ind w:left="0"/>
        <w:jc w:val="both"/>
      </w:pPr>
      <w:r>
        <w:rPr>
          <w:rFonts w:ascii="Times New Roman"/>
          <w:b w:val="false"/>
          <w:i w:val="false"/>
          <w:color w:val="000000"/>
          <w:sz w:val="28"/>
        </w:rPr>
        <w:t>
      замену пробочных предохранителей.</w:t>
      </w:r>
    </w:p>
    <w:bookmarkEnd w:id="231"/>
    <w:bookmarkStart w:name="z292" w:id="232"/>
    <w:p>
      <w:pPr>
        <w:spacing w:after="0"/>
        <w:ind w:left="0"/>
        <w:jc w:val="both"/>
      </w:pPr>
      <w:r>
        <w:rPr>
          <w:rFonts w:ascii="Times New Roman"/>
          <w:b w:val="false"/>
          <w:i w:val="false"/>
          <w:color w:val="000000"/>
          <w:sz w:val="28"/>
        </w:rPr>
        <w:t>
      Перечень работ, утвержденный лицом, ответственным за электрохозяйство конкретизируется по зонам обслуживания персонала.";</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2085</w:t>
      </w:r>
      <w:r>
        <w:rPr>
          <w:rFonts w:ascii="Times New Roman"/>
          <w:b w:val="false"/>
          <w:i w:val="false"/>
          <w:color w:val="000000"/>
          <w:sz w:val="28"/>
        </w:rPr>
        <w:t xml:space="preserve"> изложить в следующей редакции:</w:t>
      </w:r>
    </w:p>
    <w:bookmarkStart w:name="z294" w:id="233"/>
    <w:p>
      <w:pPr>
        <w:spacing w:after="0"/>
        <w:ind w:left="0"/>
        <w:jc w:val="both"/>
      </w:pPr>
      <w:r>
        <w:rPr>
          <w:rFonts w:ascii="Times New Roman"/>
          <w:b w:val="false"/>
          <w:i w:val="false"/>
          <w:color w:val="000000"/>
          <w:sz w:val="28"/>
        </w:rPr>
        <w:t>
      "2085. Организация техники безопасности при работе на воздушных питающих линиях отсоса выполняются в соответствии с действующими требованиями по безопасной эксплуатации высоковольтных линий.";</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2106</w:t>
      </w:r>
      <w:r>
        <w:rPr>
          <w:rFonts w:ascii="Times New Roman"/>
          <w:b w:val="false"/>
          <w:i w:val="false"/>
          <w:color w:val="000000"/>
          <w:sz w:val="28"/>
        </w:rPr>
        <w:t xml:space="preserve"> изложить в следующей редакции:</w:t>
      </w:r>
    </w:p>
    <w:bookmarkStart w:name="z296" w:id="234"/>
    <w:p>
      <w:pPr>
        <w:spacing w:after="0"/>
        <w:ind w:left="0"/>
        <w:jc w:val="both"/>
      </w:pPr>
      <w:r>
        <w:rPr>
          <w:rFonts w:ascii="Times New Roman"/>
          <w:b w:val="false"/>
          <w:i w:val="false"/>
          <w:color w:val="000000"/>
          <w:sz w:val="28"/>
        </w:rPr>
        <w:t>
      "2106. Для электротехнологического персонала минимальный стаж работы в предыдущей группе в электроустановках 3 месяца.";</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2120 изложить в следующей редакции:</w:t>
      </w:r>
    </w:p>
    <w:bookmarkStart w:name="z298" w:id="235"/>
    <w:p>
      <w:pPr>
        <w:spacing w:after="0"/>
        <w:ind w:left="0"/>
        <w:jc w:val="both"/>
      </w:pPr>
      <w:r>
        <w:rPr>
          <w:rFonts w:ascii="Times New Roman"/>
          <w:b w:val="false"/>
          <w:i w:val="false"/>
          <w:color w:val="000000"/>
          <w:sz w:val="28"/>
        </w:rPr>
        <w:t>
      "8) паспорта или журналы с описью электрооборудования и защитных средств с указанием технических характеристик и присвоенных инвентарных номеров (к паспортным картам или журналам прилагаются протоколы и акты испытаний, ремонта, наладки оборудования);";</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2132</w:t>
      </w:r>
      <w:r>
        <w:rPr>
          <w:rFonts w:ascii="Times New Roman"/>
          <w:b w:val="false"/>
          <w:i w:val="false"/>
          <w:color w:val="000000"/>
          <w:sz w:val="28"/>
        </w:rPr>
        <w:t xml:space="preserve">, </w:t>
      </w:r>
      <w:r>
        <w:rPr>
          <w:rFonts w:ascii="Times New Roman"/>
          <w:b w:val="false"/>
          <w:i w:val="false"/>
          <w:color w:val="000000"/>
          <w:sz w:val="28"/>
        </w:rPr>
        <w:t>2133</w:t>
      </w:r>
      <w:r>
        <w:rPr>
          <w:rFonts w:ascii="Times New Roman"/>
          <w:b w:val="false"/>
          <w:i w:val="false"/>
          <w:color w:val="000000"/>
          <w:sz w:val="28"/>
        </w:rPr>
        <w:t xml:space="preserve"> изложить в следующей редакции:</w:t>
      </w:r>
    </w:p>
    <w:bookmarkStart w:name="z300" w:id="236"/>
    <w:p>
      <w:pPr>
        <w:spacing w:after="0"/>
        <w:ind w:left="0"/>
        <w:jc w:val="both"/>
      </w:pPr>
      <w:r>
        <w:rPr>
          <w:rFonts w:ascii="Times New Roman"/>
          <w:b w:val="false"/>
          <w:i w:val="false"/>
          <w:color w:val="000000"/>
          <w:sz w:val="28"/>
        </w:rPr>
        <w:t>
      "2132. При ежесменном наружном осмотре одиночных приключательных пунктов проверяются:</w:t>
      </w:r>
    </w:p>
    <w:bookmarkEnd w:id="236"/>
    <w:bookmarkStart w:name="z301" w:id="237"/>
    <w:p>
      <w:pPr>
        <w:spacing w:after="0"/>
        <w:ind w:left="0"/>
        <w:jc w:val="both"/>
      </w:pPr>
      <w:r>
        <w:rPr>
          <w:rFonts w:ascii="Times New Roman"/>
          <w:b w:val="false"/>
          <w:i w:val="false"/>
          <w:color w:val="000000"/>
          <w:sz w:val="28"/>
        </w:rPr>
        <w:t>
      1) целостность конструкции корпуса и прочность его крепления на салазках;</w:t>
      </w:r>
    </w:p>
    <w:bookmarkEnd w:id="237"/>
    <w:bookmarkStart w:name="z302" w:id="238"/>
    <w:p>
      <w:pPr>
        <w:spacing w:after="0"/>
        <w:ind w:left="0"/>
        <w:jc w:val="both"/>
      </w:pPr>
      <w:r>
        <w:rPr>
          <w:rFonts w:ascii="Times New Roman"/>
          <w:b w:val="false"/>
          <w:i w:val="false"/>
          <w:color w:val="000000"/>
          <w:sz w:val="28"/>
        </w:rPr>
        <w:t>
      2) исправность и крепление ограждения конструкции воздушного ввода;</w:t>
      </w:r>
    </w:p>
    <w:bookmarkEnd w:id="238"/>
    <w:bookmarkStart w:name="z303" w:id="239"/>
    <w:p>
      <w:pPr>
        <w:spacing w:after="0"/>
        <w:ind w:left="0"/>
        <w:jc w:val="both"/>
      </w:pPr>
      <w:r>
        <w:rPr>
          <w:rFonts w:ascii="Times New Roman"/>
          <w:b w:val="false"/>
          <w:i w:val="false"/>
          <w:color w:val="000000"/>
          <w:sz w:val="28"/>
        </w:rPr>
        <w:t>
      3) исправность дверных запирающих устройств;</w:t>
      </w:r>
    </w:p>
    <w:bookmarkEnd w:id="239"/>
    <w:bookmarkStart w:name="z304" w:id="240"/>
    <w:p>
      <w:pPr>
        <w:spacing w:after="0"/>
        <w:ind w:left="0"/>
        <w:jc w:val="both"/>
      </w:pPr>
      <w:r>
        <w:rPr>
          <w:rFonts w:ascii="Times New Roman"/>
          <w:b w:val="false"/>
          <w:i w:val="false"/>
          <w:color w:val="000000"/>
          <w:sz w:val="28"/>
        </w:rPr>
        <w:t>
      4) уплотнения и крепления кабеля во вводном устройстве;</w:t>
      </w:r>
    </w:p>
    <w:bookmarkEnd w:id="240"/>
    <w:bookmarkStart w:name="z305" w:id="241"/>
    <w:p>
      <w:pPr>
        <w:spacing w:after="0"/>
        <w:ind w:left="0"/>
        <w:jc w:val="both"/>
      </w:pPr>
      <w:r>
        <w:rPr>
          <w:rFonts w:ascii="Times New Roman"/>
          <w:b w:val="false"/>
          <w:i w:val="false"/>
          <w:color w:val="000000"/>
          <w:sz w:val="28"/>
        </w:rPr>
        <w:t>
      5) установка и отклонение корпуса от вертикального положения;</w:t>
      </w:r>
    </w:p>
    <w:bookmarkEnd w:id="241"/>
    <w:bookmarkStart w:name="z306" w:id="242"/>
    <w:p>
      <w:pPr>
        <w:spacing w:after="0"/>
        <w:ind w:left="0"/>
        <w:jc w:val="both"/>
      </w:pPr>
      <w:r>
        <w:rPr>
          <w:rFonts w:ascii="Times New Roman"/>
          <w:b w:val="false"/>
          <w:i w:val="false"/>
          <w:color w:val="000000"/>
          <w:sz w:val="28"/>
        </w:rPr>
        <w:t>
      6) плотность контактов заземления корпуса и отсутствие повреждений заземляющего проводника.</w:t>
      </w:r>
    </w:p>
    <w:bookmarkEnd w:id="242"/>
    <w:bookmarkStart w:name="z307" w:id="243"/>
    <w:p>
      <w:pPr>
        <w:spacing w:after="0"/>
        <w:ind w:left="0"/>
        <w:jc w:val="both"/>
      </w:pPr>
      <w:r>
        <w:rPr>
          <w:rFonts w:ascii="Times New Roman"/>
          <w:b w:val="false"/>
          <w:i w:val="false"/>
          <w:color w:val="000000"/>
          <w:sz w:val="28"/>
        </w:rPr>
        <w:t>
      В том же объеме осмотр производится машинистом экскаватора после каждой передвижки приключательного пункта и производства взрывных работ, если приключательный пункт оказался в зоне взрыва. В этих случаях персоналом участка, обслуживающим электротехнические объекты, производится измерение сопротивления заземления.</w:t>
      </w:r>
    </w:p>
    <w:bookmarkEnd w:id="243"/>
    <w:bookmarkStart w:name="z308" w:id="244"/>
    <w:p>
      <w:pPr>
        <w:spacing w:after="0"/>
        <w:ind w:left="0"/>
        <w:jc w:val="both"/>
      </w:pPr>
      <w:r>
        <w:rPr>
          <w:rFonts w:ascii="Times New Roman"/>
          <w:b w:val="false"/>
          <w:i w:val="false"/>
          <w:color w:val="000000"/>
          <w:sz w:val="28"/>
        </w:rPr>
        <w:t>
      При наличии неисправностей включение экскаватора в работу не допускается.</w:t>
      </w:r>
    </w:p>
    <w:bookmarkEnd w:id="244"/>
    <w:bookmarkStart w:name="z309" w:id="245"/>
    <w:p>
      <w:pPr>
        <w:spacing w:after="0"/>
        <w:ind w:left="0"/>
        <w:jc w:val="both"/>
      </w:pPr>
      <w:r>
        <w:rPr>
          <w:rFonts w:ascii="Times New Roman"/>
          <w:b w:val="false"/>
          <w:i w:val="false"/>
          <w:color w:val="000000"/>
          <w:sz w:val="28"/>
        </w:rPr>
        <w:t>
      Обо всех замеченных неисправностях машинист экскаватора сообщает должностному лицу, осуществляющему техническое руководство горными работами в смене.</w:t>
      </w:r>
    </w:p>
    <w:bookmarkEnd w:id="245"/>
    <w:bookmarkStart w:name="z310" w:id="246"/>
    <w:p>
      <w:pPr>
        <w:spacing w:after="0"/>
        <w:ind w:left="0"/>
        <w:jc w:val="both"/>
      </w:pPr>
      <w:r>
        <w:rPr>
          <w:rFonts w:ascii="Times New Roman"/>
          <w:b w:val="false"/>
          <w:i w:val="false"/>
          <w:color w:val="000000"/>
          <w:sz w:val="28"/>
        </w:rPr>
        <w:t>
      Результаты осмотра заносят в журнал (электронные журналы) приема-сдачи смен экскаватора (оперативный журнал).</w:t>
      </w:r>
    </w:p>
    <w:bookmarkEnd w:id="246"/>
    <w:bookmarkStart w:name="z311" w:id="247"/>
    <w:p>
      <w:pPr>
        <w:spacing w:after="0"/>
        <w:ind w:left="0"/>
        <w:jc w:val="both"/>
      </w:pPr>
      <w:r>
        <w:rPr>
          <w:rFonts w:ascii="Times New Roman"/>
          <w:b w:val="false"/>
          <w:i w:val="false"/>
          <w:color w:val="000000"/>
          <w:sz w:val="28"/>
        </w:rPr>
        <w:t>
      Машинисты экскаваторов сообщают энергетику смены (энергодиспетчеру) об аварийных отключениях масляных выключателей приключательного пункта.</w:t>
      </w:r>
    </w:p>
    <w:bookmarkEnd w:id="247"/>
    <w:bookmarkStart w:name="z312" w:id="248"/>
    <w:p>
      <w:pPr>
        <w:spacing w:after="0"/>
        <w:ind w:left="0"/>
        <w:jc w:val="both"/>
      </w:pPr>
      <w:r>
        <w:rPr>
          <w:rFonts w:ascii="Times New Roman"/>
          <w:b w:val="false"/>
          <w:i w:val="false"/>
          <w:color w:val="000000"/>
          <w:sz w:val="28"/>
        </w:rPr>
        <w:t>
      2133. В объем ежемесячного осмотра приключательного пункта, который осуществляется персоналом участка, обслуживающим электротехнические объекты, входят:</w:t>
      </w:r>
    </w:p>
    <w:bookmarkEnd w:id="248"/>
    <w:bookmarkStart w:name="z313" w:id="249"/>
    <w:p>
      <w:pPr>
        <w:spacing w:after="0"/>
        <w:ind w:left="0"/>
        <w:jc w:val="both"/>
      </w:pPr>
      <w:r>
        <w:rPr>
          <w:rFonts w:ascii="Times New Roman"/>
          <w:b w:val="false"/>
          <w:i w:val="false"/>
          <w:color w:val="000000"/>
          <w:sz w:val="28"/>
        </w:rPr>
        <w:t>
      1) работы, предусмотренные ежесменным осмотром;</w:t>
      </w:r>
    </w:p>
    <w:bookmarkEnd w:id="249"/>
    <w:bookmarkStart w:name="z314" w:id="250"/>
    <w:p>
      <w:pPr>
        <w:spacing w:after="0"/>
        <w:ind w:left="0"/>
        <w:jc w:val="both"/>
      </w:pPr>
      <w:r>
        <w:rPr>
          <w:rFonts w:ascii="Times New Roman"/>
          <w:b w:val="false"/>
          <w:i w:val="false"/>
          <w:color w:val="000000"/>
          <w:sz w:val="28"/>
        </w:rPr>
        <w:t>
      2) проверка контактных соединений электрических цепей;</w:t>
      </w:r>
    </w:p>
    <w:bookmarkEnd w:id="250"/>
    <w:bookmarkStart w:name="z315" w:id="251"/>
    <w:p>
      <w:pPr>
        <w:spacing w:after="0"/>
        <w:ind w:left="0"/>
        <w:jc w:val="both"/>
      </w:pPr>
      <w:r>
        <w:rPr>
          <w:rFonts w:ascii="Times New Roman"/>
          <w:b w:val="false"/>
          <w:i w:val="false"/>
          <w:color w:val="000000"/>
          <w:sz w:val="28"/>
        </w:rPr>
        <w:t>
      3) проверка крепления аппаратуры, трансформаторов тока и напряжения;</w:t>
      </w:r>
    </w:p>
    <w:bookmarkEnd w:id="251"/>
    <w:bookmarkStart w:name="z316" w:id="252"/>
    <w:p>
      <w:pPr>
        <w:spacing w:after="0"/>
        <w:ind w:left="0"/>
        <w:jc w:val="both"/>
      </w:pPr>
      <w:r>
        <w:rPr>
          <w:rFonts w:ascii="Times New Roman"/>
          <w:b w:val="false"/>
          <w:i w:val="false"/>
          <w:color w:val="000000"/>
          <w:sz w:val="28"/>
        </w:rPr>
        <w:t>
      4) наружный осмотр состояния и крепления опорных и проходных изоляторов;</w:t>
      </w:r>
    </w:p>
    <w:bookmarkEnd w:id="252"/>
    <w:bookmarkStart w:name="z317" w:id="253"/>
    <w:p>
      <w:pPr>
        <w:spacing w:after="0"/>
        <w:ind w:left="0"/>
        <w:jc w:val="both"/>
      </w:pPr>
      <w:r>
        <w:rPr>
          <w:rFonts w:ascii="Times New Roman"/>
          <w:b w:val="false"/>
          <w:i w:val="false"/>
          <w:color w:val="000000"/>
          <w:sz w:val="28"/>
        </w:rPr>
        <w:t>
      5) проверка выключателя и трансформатора напряжения;</w:t>
      </w:r>
    </w:p>
    <w:bookmarkEnd w:id="253"/>
    <w:bookmarkStart w:name="z318" w:id="254"/>
    <w:p>
      <w:pPr>
        <w:spacing w:after="0"/>
        <w:ind w:left="0"/>
        <w:jc w:val="both"/>
      </w:pPr>
      <w:r>
        <w:rPr>
          <w:rFonts w:ascii="Times New Roman"/>
          <w:b w:val="false"/>
          <w:i w:val="false"/>
          <w:color w:val="000000"/>
          <w:sz w:val="28"/>
        </w:rPr>
        <w:t>
      6) проверка величины сопротивления заземления с записью в журнале осмотра и измерения переходного сопротивления защитного заземления и указанием типа, заводского номера прибора.";</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2162</w:t>
      </w:r>
      <w:r>
        <w:rPr>
          <w:rFonts w:ascii="Times New Roman"/>
          <w:b w:val="false"/>
          <w:i w:val="false"/>
          <w:color w:val="000000"/>
          <w:sz w:val="28"/>
        </w:rPr>
        <w:t xml:space="preserve"> изложить в следующей редакции:</w:t>
      </w:r>
    </w:p>
    <w:bookmarkStart w:name="z320" w:id="255"/>
    <w:p>
      <w:pPr>
        <w:spacing w:after="0"/>
        <w:ind w:left="0"/>
        <w:jc w:val="both"/>
      </w:pPr>
      <w:r>
        <w:rPr>
          <w:rFonts w:ascii="Times New Roman"/>
          <w:b w:val="false"/>
          <w:i w:val="false"/>
          <w:color w:val="000000"/>
          <w:sz w:val="28"/>
        </w:rPr>
        <w:t>
      "2162. Соединения проводов в пролетах выполняются по утвержденному паспорту, способом, обеспечивающим надежность и достаточную прочность. В пролетах пересечения с другими действующими ЛЭП, контактной сети, автомобильных и железнодорожных дорог фазные провода и заземляющий провод не имеет соединений и выполняется двойным креплением проводов.";</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2192</w:t>
      </w:r>
      <w:r>
        <w:rPr>
          <w:rFonts w:ascii="Times New Roman"/>
          <w:b w:val="false"/>
          <w:i w:val="false"/>
          <w:color w:val="000000"/>
          <w:sz w:val="28"/>
        </w:rPr>
        <w:t xml:space="preserve"> изложить в следующей редакции:</w:t>
      </w:r>
    </w:p>
    <w:bookmarkStart w:name="z322" w:id="256"/>
    <w:p>
      <w:pPr>
        <w:spacing w:after="0"/>
        <w:ind w:left="0"/>
        <w:jc w:val="both"/>
      </w:pPr>
      <w:r>
        <w:rPr>
          <w:rFonts w:ascii="Times New Roman"/>
          <w:b w:val="false"/>
          <w:i w:val="false"/>
          <w:color w:val="000000"/>
          <w:sz w:val="28"/>
        </w:rPr>
        <w:t>
      "2192. Перемещение кабеля, находящегося под напряжением, допускается вручную с использованием диэлектрических перчаток или устройств с изолированными рукоятками, и диэлектрических ботах.</w:t>
      </w:r>
    </w:p>
    <w:bookmarkEnd w:id="256"/>
    <w:bookmarkStart w:name="z323" w:id="257"/>
    <w:p>
      <w:pPr>
        <w:spacing w:after="0"/>
        <w:ind w:left="0"/>
        <w:jc w:val="both"/>
      </w:pPr>
      <w:r>
        <w:rPr>
          <w:rFonts w:ascii="Times New Roman"/>
          <w:b w:val="false"/>
          <w:i w:val="false"/>
          <w:color w:val="000000"/>
          <w:sz w:val="28"/>
        </w:rPr>
        <w:t>
      При перемещении кабеля механизированным способом, используются приспособления, выполненные из диэлектрических материалов, прошедших диэлектрические испытания. О чем на приспособлении наносится маркировка, содержащая номер приспособления и дату следующего испытания.</w:t>
      </w:r>
    </w:p>
    <w:bookmarkEnd w:id="257"/>
    <w:bookmarkStart w:name="z324" w:id="258"/>
    <w:p>
      <w:pPr>
        <w:spacing w:after="0"/>
        <w:ind w:left="0"/>
        <w:jc w:val="both"/>
      </w:pPr>
      <w:r>
        <w:rPr>
          <w:rFonts w:ascii="Times New Roman"/>
          <w:b w:val="false"/>
          <w:i w:val="false"/>
          <w:color w:val="000000"/>
          <w:sz w:val="28"/>
        </w:rPr>
        <w:t>
      При перемещении кабеля механизированным способом, в организации разрабатывается технологический регламент по безопасному перемещению кабеля механизированным способом.";</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2194</w:t>
      </w:r>
      <w:r>
        <w:rPr>
          <w:rFonts w:ascii="Times New Roman"/>
          <w:b w:val="false"/>
          <w:i w:val="false"/>
          <w:color w:val="000000"/>
          <w:sz w:val="28"/>
        </w:rPr>
        <w:t xml:space="preserve"> изложить в следующей редакции:</w:t>
      </w:r>
    </w:p>
    <w:bookmarkStart w:name="z326" w:id="259"/>
    <w:p>
      <w:pPr>
        <w:spacing w:after="0"/>
        <w:ind w:left="0"/>
        <w:jc w:val="both"/>
      </w:pPr>
      <w:r>
        <w:rPr>
          <w:rFonts w:ascii="Times New Roman"/>
          <w:b w:val="false"/>
          <w:i w:val="false"/>
          <w:color w:val="000000"/>
          <w:sz w:val="28"/>
        </w:rPr>
        <w:t>
      "2194 Осмотр кабелей, питающих передвижных электропотребители карьеров, производится:</w:t>
      </w:r>
    </w:p>
    <w:bookmarkEnd w:id="259"/>
    <w:bookmarkStart w:name="z327" w:id="260"/>
    <w:p>
      <w:pPr>
        <w:spacing w:after="0"/>
        <w:ind w:left="0"/>
        <w:jc w:val="both"/>
      </w:pPr>
      <w:r>
        <w:rPr>
          <w:rFonts w:ascii="Times New Roman"/>
          <w:b w:val="false"/>
          <w:i w:val="false"/>
          <w:color w:val="000000"/>
          <w:sz w:val="28"/>
        </w:rPr>
        <w:t>
      1) машинистами (помощниками машинистов) экскаваторов (горнотранспортных комплексов), буровых станков, машин – ежесменно;</w:t>
      </w:r>
    </w:p>
    <w:bookmarkEnd w:id="260"/>
    <w:bookmarkStart w:name="z328" w:id="261"/>
    <w:p>
      <w:pPr>
        <w:spacing w:after="0"/>
        <w:ind w:left="0"/>
        <w:jc w:val="both"/>
      </w:pPr>
      <w:r>
        <w:rPr>
          <w:rFonts w:ascii="Times New Roman"/>
          <w:b w:val="false"/>
          <w:i w:val="false"/>
          <w:color w:val="000000"/>
          <w:sz w:val="28"/>
        </w:rPr>
        <w:t>
      2) работниками, эксплуатирующими электротехнические объекты, под руководством назначенного должностного лица – ежемесячно.";</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2196</w:t>
      </w:r>
      <w:r>
        <w:rPr>
          <w:rFonts w:ascii="Times New Roman"/>
          <w:b w:val="false"/>
          <w:i w:val="false"/>
          <w:color w:val="000000"/>
          <w:sz w:val="28"/>
        </w:rPr>
        <w:t xml:space="preserve"> изложить в следующей редакции:</w:t>
      </w:r>
    </w:p>
    <w:bookmarkStart w:name="z330" w:id="262"/>
    <w:p>
      <w:pPr>
        <w:spacing w:after="0"/>
        <w:ind w:left="0"/>
        <w:jc w:val="both"/>
      </w:pPr>
      <w:r>
        <w:rPr>
          <w:rFonts w:ascii="Times New Roman"/>
          <w:b w:val="false"/>
          <w:i w:val="false"/>
          <w:color w:val="000000"/>
          <w:sz w:val="28"/>
        </w:rPr>
        <w:t>
      "2196. В объем ежемесячного осмотра входят работы, предусмотренные ежесменным осмотром, и осмотр концевых заделок кабеля, при котором проверяется наличие озонных трещин на поверхности изоляции токопроводящих жил, степень загрязнения изоляционных промежутков кольцевых заделок. Результаты ежемесячного осмотра заносятся в оперативный журнал персонала, осуществляющего энергоснабжение карьера.";</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2209</w:t>
      </w:r>
      <w:r>
        <w:rPr>
          <w:rFonts w:ascii="Times New Roman"/>
          <w:b w:val="false"/>
          <w:i w:val="false"/>
          <w:color w:val="000000"/>
          <w:sz w:val="28"/>
        </w:rPr>
        <w:t xml:space="preserve"> изложить в следующей редакции:</w:t>
      </w:r>
    </w:p>
    <w:bookmarkStart w:name="z332" w:id="263"/>
    <w:p>
      <w:pPr>
        <w:spacing w:after="0"/>
        <w:ind w:left="0"/>
        <w:jc w:val="both"/>
      </w:pPr>
      <w:r>
        <w:rPr>
          <w:rFonts w:ascii="Times New Roman"/>
          <w:b w:val="false"/>
          <w:i w:val="false"/>
          <w:color w:val="000000"/>
          <w:sz w:val="28"/>
        </w:rPr>
        <w:t>
      "2209. Если при испытании кабеля не последует пробоя изоляции, то испытательный кабель считается годным к эксплуатации. Отсчет показаний микроамперметра производится на последней минуте испытания.";</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2280</w:t>
      </w:r>
      <w:r>
        <w:rPr>
          <w:rFonts w:ascii="Times New Roman"/>
          <w:b w:val="false"/>
          <w:i w:val="false"/>
          <w:color w:val="000000"/>
          <w:sz w:val="28"/>
        </w:rPr>
        <w:t xml:space="preserve"> изложить в следующей редакции:</w:t>
      </w:r>
    </w:p>
    <w:bookmarkStart w:name="z334" w:id="264"/>
    <w:p>
      <w:pPr>
        <w:spacing w:after="0"/>
        <w:ind w:left="0"/>
        <w:jc w:val="both"/>
      </w:pPr>
      <w:r>
        <w:rPr>
          <w:rFonts w:ascii="Times New Roman"/>
          <w:b w:val="false"/>
          <w:i w:val="false"/>
          <w:color w:val="000000"/>
          <w:sz w:val="28"/>
        </w:rPr>
        <w:t>
      "2280. Для осветительных сетей карьера, для систем освещения передвижных машин применяется электрическая система с изолированной нейтралью при линейном напряжении не выше 220 Вольт. При применении других видов освещения допускается напряжение выше 220 Вольт.</w:t>
      </w:r>
    </w:p>
    <w:bookmarkEnd w:id="264"/>
    <w:bookmarkStart w:name="z335" w:id="265"/>
    <w:p>
      <w:pPr>
        <w:spacing w:after="0"/>
        <w:ind w:left="0"/>
        <w:jc w:val="both"/>
      </w:pPr>
      <w:r>
        <w:rPr>
          <w:rFonts w:ascii="Times New Roman"/>
          <w:b w:val="false"/>
          <w:i w:val="false"/>
          <w:color w:val="000000"/>
          <w:sz w:val="28"/>
        </w:rPr>
        <w:t>
      Для питания ручных переносных светильников применяется линейное напряжение не выше 42 Вольт переменного тока и 48 Вольт постоянного тока. При применении тепловозной тяги допускается применять для питания ручных переносных светильников постоянный ток напряжением до 75 Вольт.";</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2341</w:t>
      </w:r>
      <w:r>
        <w:rPr>
          <w:rFonts w:ascii="Times New Roman"/>
          <w:b w:val="false"/>
          <w:i w:val="false"/>
          <w:color w:val="000000"/>
          <w:sz w:val="28"/>
        </w:rPr>
        <w:t xml:space="preserve"> изложить в следующей редакции:</w:t>
      </w:r>
    </w:p>
    <w:bookmarkStart w:name="z337" w:id="266"/>
    <w:p>
      <w:pPr>
        <w:spacing w:after="0"/>
        <w:ind w:left="0"/>
        <w:jc w:val="both"/>
      </w:pPr>
      <w:r>
        <w:rPr>
          <w:rFonts w:ascii="Times New Roman"/>
          <w:b w:val="false"/>
          <w:i w:val="false"/>
          <w:color w:val="000000"/>
          <w:sz w:val="28"/>
        </w:rPr>
        <w:t>
      "2341. Рельсовые цепи постоянных и временно-постоянных путей оборудуются гибкими медными приварными стыковыми соединениями сечением не менее 70 квадратных миллиметров для постоянного тока и 50 квадратных миллиметров для переменного тока. Площадь сварного шва не менее 250 квадратных миллиметров.";</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2431</w:t>
      </w:r>
      <w:r>
        <w:rPr>
          <w:rFonts w:ascii="Times New Roman"/>
          <w:b w:val="false"/>
          <w:i w:val="false"/>
          <w:color w:val="000000"/>
          <w:sz w:val="28"/>
        </w:rPr>
        <w:t xml:space="preserve"> изложить в следующей редакции:</w:t>
      </w:r>
    </w:p>
    <w:bookmarkStart w:name="z339" w:id="267"/>
    <w:p>
      <w:pPr>
        <w:spacing w:after="0"/>
        <w:ind w:left="0"/>
        <w:jc w:val="both"/>
      </w:pPr>
      <w:r>
        <w:rPr>
          <w:rFonts w:ascii="Times New Roman"/>
          <w:b w:val="false"/>
          <w:i w:val="false"/>
          <w:color w:val="000000"/>
          <w:sz w:val="28"/>
        </w:rPr>
        <w:t>
      "2431. Для устранения возможного пылеобразования и разноса радиоактивных аэрозолей с поверхности намывного откоса при эксплуатации гидроотвала и горного отвала, складирования пород с повышенным радиоактивным фоном покрывают чистым грунтом по мере намыва до проектных отметок с толщиной слоя не менее 0,5 метров.";</w:t>
      </w:r>
    </w:p>
    <w:bookmarkEnd w:id="267"/>
    <w:bookmarkStart w:name="z340" w:id="268"/>
    <w:p>
      <w:pPr>
        <w:spacing w:after="0"/>
        <w:ind w:left="0"/>
        <w:jc w:val="both"/>
      </w:pPr>
      <w:r>
        <w:rPr>
          <w:rFonts w:ascii="Times New Roman"/>
          <w:b w:val="false"/>
          <w:i w:val="false"/>
          <w:color w:val="000000"/>
          <w:sz w:val="28"/>
        </w:rPr>
        <w:t>
      дополнить подразделами 10-1 и 10-2 следующего содержания:</w:t>
      </w:r>
    </w:p>
    <w:bookmarkEnd w:id="268"/>
    <w:bookmarkStart w:name="z341" w:id="269"/>
    <w:p>
      <w:pPr>
        <w:spacing w:after="0"/>
        <w:ind w:left="0"/>
        <w:jc w:val="both"/>
      </w:pPr>
      <w:r>
        <w:rPr>
          <w:rFonts w:ascii="Times New Roman"/>
          <w:b w:val="false"/>
          <w:i w:val="false"/>
          <w:color w:val="000000"/>
          <w:sz w:val="28"/>
        </w:rPr>
        <w:t>
      "Подраздел 10-1. Маркшейдерское обеспечение открытых горных работ</w:t>
      </w:r>
    </w:p>
    <w:bookmarkEnd w:id="269"/>
    <w:bookmarkStart w:name="z342" w:id="270"/>
    <w:p>
      <w:pPr>
        <w:spacing w:after="0"/>
        <w:ind w:left="0"/>
        <w:jc w:val="both"/>
      </w:pPr>
      <w:r>
        <w:rPr>
          <w:rFonts w:ascii="Times New Roman"/>
          <w:b w:val="false"/>
          <w:i w:val="false"/>
          <w:color w:val="000000"/>
          <w:sz w:val="28"/>
        </w:rPr>
        <w:t>
      2447-1. Для обеспечения горных работ открытым способом всеми видами маркшейдерской документации и производственного контроля за качественным и безопасным ведением горных работ организовывается маркшейдерская и геомеханическая служба.</w:t>
      </w:r>
    </w:p>
    <w:bookmarkEnd w:id="270"/>
    <w:bookmarkStart w:name="z343" w:id="271"/>
    <w:p>
      <w:pPr>
        <w:spacing w:after="0"/>
        <w:ind w:left="0"/>
        <w:jc w:val="both"/>
      </w:pPr>
      <w:r>
        <w:rPr>
          <w:rFonts w:ascii="Times New Roman"/>
          <w:b w:val="false"/>
          <w:i w:val="false"/>
          <w:color w:val="000000"/>
          <w:sz w:val="28"/>
        </w:rPr>
        <w:t>
      2447-2. На каждом предприятии открытых горных работ ведется комплект маркшейдерской документации (первичной, вычислительной и графической). Составление, сроки пополнения, содержание, учет, хранение основного комплекта маркшейдерской документации регламентируются требованиями промышленной безопасности к производству маркшейдерских работ.</w:t>
      </w:r>
    </w:p>
    <w:bookmarkEnd w:id="271"/>
    <w:bookmarkStart w:name="z344" w:id="272"/>
    <w:p>
      <w:pPr>
        <w:spacing w:after="0"/>
        <w:ind w:left="0"/>
        <w:jc w:val="both"/>
      </w:pPr>
      <w:r>
        <w:rPr>
          <w:rFonts w:ascii="Times New Roman"/>
          <w:b w:val="false"/>
          <w:i w:val="false"/>
          <w:color w:val="000000"/>
          <w:sz w:val="28"/>
        </w:rPr>
        <w:t>
      2447-3. Маркшейдерская служба осуществляет:</w:t>
      </w:r>
    </w:p>
    <w:bookmarkEnd w:id="272"/>
    <w:bookmarkStart w:name="z345" w:id="273"/>
    <w:p>
      <w:pPr>
        <w:spacing w:after="0"/>
        <w:ind w:left="0"/>
        <w:jc w:val="both"/>
      </w:pPr>
      <w:r>
        <w:rPr>
          <w:rFonts w:ascii="Times New Roman"/>
          <w:b w:val="false"/>
          <w:i w:val="false"/>
          <w:color w:val="000000"/>
          <w:sz w:val="28"/>
        </w:rPr>
        <w:t>
      1) при отработке месторождения открытыми горными работами производит съемку поверхности и горных выработок, скважин; составляет плановографическую документацию, необходимую для открытых горных работ; задает направления горным выработкам и наблюдает при их проведении за соблюдением проектных направлений; наблюдает за проектными параметрами поперечных сечений и уклонов; наносит границы опасных зон на графическую маркшейдерскую документацию.</w:t>
      </w:r>
    </w:p>
    <w:bookmarkEnd w:id="273"/>
    <w:bookmarkStart w:name="z346" w:id="274"/>
    <w:p>
      <w:pPr>
        <w:spacing w:after="0"/>
        <w:ind w:left="0"/>
        <w:jc w:val="both"/>
      </w:pPr>
      <w:r>
        <w:rPr>
          <w:rFonts w:ascii="Times New Roman"/>
          <w:b w:val="false"/>
          <w:i w:val="false"/>
          <w:color w:val="000000"/>
          <w:sz w:val="28"/>
        </w:rPr>
        <w:t>
      2) замер геометрических параметров (угол наклона и глубина) и определение положения устьев скважин;</w:t>
      </w:r>
    </w:p>
    <w:bookmarkEnd w:id="274"/>
    <w:bookmarkStart w:name="z347" w:id="275"/>
    <w:p>
      <w:pPr>
        <w:spacing w:after="0"/>
        <w:ind w:left="0"/>
        <w:jc w:val="both"/>
      </w:pPr>
      <w:r>
        <w:rPr>
          <w:rFonts w:ascii="Times New Roman"/>
          <w:b w:val="false"/>
          <w:i w:val="false"/>
          <w:color w:val="000000"/>
          <w:sz w:val="28"/>
        </w:rPr>
        <w:t>
      3) определение объема вынутых пород вскрыши и горной массы;</w:t>
      </w:r>
    </w:p>
    <w:bookmarkEnd w:id="275"/>
    <w:bookmarkStart w:name="z348" w:id="276"/>
    <w:p>
      <w:pPr>
        <w:spacing w:after="0"/>
        <w:ind w:left="0"/>
        <w:jc w:val="both"/>
      </w:pPr>
      <w:r>
        <w:rPr>
          <w:rFonts w:ascii="Times New Roman"/>
          <w:b w:val="false"/>
          <w:i w:val="false"/>
          <w:color w:val="000000"/>
          <w:sz w:val="28"/>
        </w:rPr>
        <w:t>
      4) определение объема полезного ископаемого на рудных складах;</w:t>
      </w:r>
    </w:p>
    <w:bookmarkEnd w:id="276"/>
    <w:bookmarkStart w:name="z349" w:id="277"/>
    <w:p>
      <w:pPr>
        <w:spacing w:after="0"/>
        <w:ind w:left="0"/>
        <w:jc w:val="both"/>
      </w:pPr>
      <w:r>
        <w:rPr>
          <w:rFonts w:ascii="Times New Roman"/>
          <w:b w:val="false"/>
          <w:i w:val="false"/>
          <w:color w:val="000000"/>
          <w:sz w:val="28"/>
        </w:rPr>
        <w:t>
      5) отнесение в брак выполненных объемов горной массы, пробуренных и отбитых скважин с отклонением от проекта, без согласования.</w:t>
      </w:r>
    </w:p>
    <w:bookmarkEnd w:id="277"/>
    <w:bookmarkStart w:name="z350" w:id="278"/>
    <w:p>
      <w:pPr>
        <w:spacing w:after="0"/>
        <w:ind w:left="0"/>
        <w:jc w:val="both"/>
      </w:pPr>
      <w:r>
        <w:rPr>
          <w:rFonts w:ascii="Times New Roman"/>
          <w:b w:val="false"/>
          <w:i w:val="false"/>
          <w:color w:val="000000"/>
          <w:sz w:val="28"/>
        </w:rPr>
        <w:t>
      Ведет производственный контроль за ведением горных работ, принимает участие в планировании горных работ и в решении основных вопросов разработки месторождений.</w:t>
      </w:r>
    </w:p>
    <w:bookmarkEnd w:id="278"/>
    <w:bookmarkStart w:name="z351" w:id="279"/>
    <w:p>
      <w:pPr>
        <w:spacing w:after="0"/>
        <w:ind w:left="0"/>
        <w:jc w:val="both"/>
      </w:pPr>
      <w:r>
        <w:rPr>
          <w:rFonts w:ascii="Times New Roman"/>
          <w:b w:val="false"/>
          <w:i w:val="false"/>
          <w:color w:val="000000"/>
          <w:sz w:val="28"/>
        </w:rPr>
        <w:t>
      2447-4. Автомобили и другие транспортные средства разгружаются на отвале в местах, предусмотренных паспортом, вне призмы обрушения (сползания) породы. Размеры призмы устанавливаются работниками маркшейдерской службы организации и регулярно доводятся до сведения лиц, работающих на отвале.</w:t>
      </w:r>
    </w:p>
    <w:bookmarkEnd w:id="279"/>
    <w:bookmarkStart w:name="z352" w:id="280"/>
    <w:p>
      <w:pPr>
        <w:spacing w:after="0"/>
        <w:ind w:left="0"/>
        <w:jc w:val="both"/>
      </w:pPr>
      <w:r>
        <w:rPr>
          <w:rFonts w:ascii="Times New Roman"/>
          <w:b w:val="false"/>
          <w:i w:val="false"/>
          <w:color w:val="000000"/>
          <w:sz w:val="28"/>
        </w:rPr>
        <w:t>
      2447-5. При подготовке рабочего места для ведения буровых работ маркшейдерская служба производит съемку очищенной и спланированной рабочей площадки для составления паспорта на бурение.</w:t>
      </w:r>
    </w:p>
    <w:bookmarkEnd w:id="280"/>
    <w:bookmarkStart w:name="z353" w:id="281"/>
    <w:p>
      <w:pPr>
        <w:spacing w:after="0"/>
        <w:ind w:left="0"/>
        <w:jc w:val="both"/>
      </w:pPr>
      <w:r>
        <w:rPr>
          <w:rFonts w:ascii="Times New Roman"/>
          <w:b w:val="false"/>
          <w:i w:val="false"/>
          <w:color w:val="000000"/>
          <w:sz w:val="28"/>
        </w:rPr>
        <w:t>
      2447-6. Маркшейдерской службой осуществляется производственный контроль за шириной проезжей части внутрикарьерных дорог и продольных уклонов установленных проектом, исходя из размеров автомобилей и автопоездов.</w:t>
      </w:r>
    </w:p>
    <w:bookmarkEnd w:id="281"/>
    <w:bookmarkStart w:name="z354" w:id="282"/>
    <w:p>
      <w:pPr>
        <w:spacing w:after="0"/>
        <w:ind w:left="0"/>
        <w:jc w:val="both"/>
      </w:pPr>
      <w:r>
        <w:rPr>
          <w:rFonts w:ascii="Times New Roman"/>
          <w:b w:val="false"/>
          <w:i w:val="false"/>
          <w:color w:val="000000"/>
          <w:sz w:val="28"/>
        </w:rPr>
        <w:t>
      2447-7. Маркшейдерской службой осуществляется контроль за породным валом. Проезжая часть автомобильной дороги, съездов внутри контура карьера (кроме забойных дорог) ограждается от призмы возможного обрушения породным валом или защитной стенкой. Высота породного вала принимается не менее половины диаметра колеса наибольшего по грузоподъемности эксплуатируемого на карьере автомобиля.</w:t>
      </w:r>
    </w:p>
    <w:bookmarkEnd w:id="282"/>
    <w:bookmarkStart w:name="z355" w:id="283"/>
    <w:p>
      <w:pPr>
        <w:spacing w:after="0"/>
        <w:ind w:left="0"/>
        <w:jc w:val="both"/>
      </w:pPr>
      <w:r>
        <w:rPr>
          <w:rFonts w:ascii="Times New Roman"/>
          <w:b w:val="false"/>
          <w:i w:val="false"/>
          <w:color w:val="000000"/>
          <w:sz w:val="28"/>
        </w:rPr>
        <w:t>
      2447-8. Трасса вновь сооружаемых (переустраиваемых) передвижных ЛЭП разбивается маркшейдером в соответствии с проектом, а исполнителю работ выдается план трассы.</w:t>
      </w:r>
    </w:p>
    <w:bookmarkEnd w:id="283"/>
    <w:bookmarkStart w:name="z356" w:id="284"/>
    <w:p>
      <w:pPr>
        <w:spacing w:after="0"/>
        <w:ind w:left="0"/>
        <w:jc w:val="both"/>
      </w:pPr>
      <w:r>
        <w:rPr>
          <w:rFonts w:ascii="Times New Roman"/>
          <w:b w:val="false"/>
          <w:i w:val="false"/>
          <w:color w:val="000000"/>
          <w:sz w:val="28"/>
        </w:rPr>
        <w:t>
      2447-9. Маркшейдерский отдел (служба) ведет Журнал предписаний, в котором должностные лица маркшейдерского отдела (службы) записывают выявленные отклонения от проекта, наличие опасных зон, предупреждения, входящие в их компетенцию.</w:t>
      </w:r>
    </w:p>
    <w:bookmarkEnd w:id="284"/>
    <w:bookmarkStart w:name="z357" w:id="285"/>
    <w:p>
      <w:pPr>
        <w:spacing w:after="0"/>
        <w:ind w:left="0"/>
        <w:jc w:val="both"/>
      </w:pPr>
      <w:r>
        <w:rPr>
          <w:rFonts w:ascii="Times New Roman"/>
          <w:b w:val="false"/>
          <w:i w:val="false"/>
          <w:color w:val="000000"/>
          <w:sz w:val="28"/>
        </w:rPr>
        <w:t>
      Маркшейдерский отдел (служба) дают письменное уведомление техническому руководителю и начальнику участка (производителю работ) о подходе к опасной зоне не позднее, чем за 20 метров до нее, о пересечении установленных границ и выходе из них.</w:t>
      </w:r>
    </w:p>
    <w:bookmarkEnd w:id="285"/>
    <w:bookmarkStart w:name="z358" w:id="286"/>
    <w:p>
      <w:pPr>
        <w:spacing w:after="0"/>
        <w:ind w:left="0"/>
        <w:jc w:val="both"/>
      </w:pPr>
      <w:r>
        <w:rPr>
          <w:rFonts w:ascii="Times New Roman"/>
          <w:b w:val="false"/>
          <w:i w:val="false"/>
          <w:color w:val="000000"/>
          <w:sz w:val="28"/>
        </w:rPr>
        <w:t>
      2447-10. Все разбивочные и основные маркшейдерские работы вблизи забоев открытых горных работ производить по разрешению горного мастера, который обеспечивает безопасные условия для выполнения этих работ.</w:t>
      </w:r>
    </w:p>
    <w:bookmarkEnd w:id="286"/>
    <w:bookmarkStart w:name="z359" w:id="287"/>
    <w:p>
      <w:pPr>
        <w:spacing w:after="0"/>
        <w:ind w:left="0"/>
        <w:jc w:val="both"/>
      </w:pPr>
      <w:r>
        <w:rPr>
          <w:rFonts w:ascii="Times New Roman"/>
          <w:b w:val="false"/>
          <w:i w:val="false"/>
          <w:color w:val="000000"/>
          <w:sz w:val="28"/>
        </w:rPr>
        <w:t>
      2447-11. Определение числа работников маркшейдерской службы производить в зависимости от сложности горногеологических условий, согласно Инструкции по производству маркшейдерских работ, учитывая геомеханическую ситуацию на карьере или отсутствие геомеханической службы на предприятии.</w:t>
      </w:r>
    </w:p>
    <w:bookmarkEnd w:id="287"/>
    <w:bookmarkStart w:name="z360" w:id="288"/>
    <w:p>
      <w:pPr>
        <w:spacing w:after="0"/>
        <w:ind w:left="0"/>
        <w:jc w:val="both"/>
      </w:pPr>
      <w:r>
        <w:rPr>
          <w:rFonts w:ascii="Times New Roman"/>
          <w:b w:val="false"/>
          <w:i w:val="false"/>
          <w:color w:val="000000"/>
          <w:sz w:val="28"/>
        </w:rPr>
        <w:t>
      Подраздел 10-2. Геомеханическое обеспечение открытых горных работ</w:t>
      </w:r>
    </w:p>
    <w:bookmarkEnd w:id="288"/>
    <w:bookmarkStart w:name="z361" w:id="289"/>
    <w:p>
      <w:pPr>
        <w:spacing w:after="0"/>
        <w:ind w:left="0"/>
        <w:jc w:val="both"/>
      </w:pPr>
      <w:r>
        <w:rPr>
          <w:rFonts w:ascii="Times New Roman"/>
          <w:b w:val="false"/>
          <w:i w:val="false"/>
          <w:color w:val="000000"/>
          <w:sz w:val="28"/>
        </w:rPr>
        <w:t>
      2447-12. Основными работами геомеханической службы при открытых горных работах являются:</w:t>
      </w:r>
    </w:p>
    <w:bookmarkEnd w:id="289"/>
    <w:bookmarkStart w:name="z362" w:id="290"/>
    <w:p>
      <w:pPr>
        <w:spacing w:after="0"/>
        <w:ind w:left="0"/>
        <w:jc w:val="both"/>
      </w:pPr>
      <w:r>
        <w:rPr>
          <w:rFonts w:ascii="Times New Roman"/>
          <w:b w:val="false"/>
          <w:i w:val="false"/>
          <w:color w:val="000000"/>
          <w:sz w:val="28"/>
        </w:rPr>
        <w:t>
      1) изучение деформаций бортов карьеров, уступов, отвалов и выявление причин их возникновения;</w:t>
      </w:r>
    </w:p>
    <w:bookmarkEnd w:id="290"/>
    <w:bookmarkStart w:name="z363" w:id="291"/>
    <w:p>
      <w:pPr>
        <w:spacing w:after="0"/>
        <w:ind w:left="0"/>
        <w:jc w:val="both"/>
      </w:pPr>
      <w:r>
        <w:rPr>
          <w:rFonts w:ascii="Times New Roman"/>
          <w:b w:val="false"/>
          <w:i w:val="false"/>
          <w:color w:val="000000"/>
          <w:sz w:val="28"/>
        </w:rPr>
        <w:t>
      2) установление оптимальных параметров откосов участков горных работ;</w:t>
      </w:r>
    </w:p>
    <w:bookmarkEnd w:id="291"/>
    <w:bookmarkStart w:name="z364" w:id="292"/>
    <w:p>
      <w:pPr>
        <w:spacing w:after="0"/>
        <w:ind w:left="0"/>
        <w:jc w:val="both"/>
      </w:pPr>
      <w:r>
        <w:rPr>
          <w:rFonts w:ascii="Times New Roman"/>
          <w:b w:val="false"/>
          <w:i w:val="false"/>
          <w:color w:val="000000"/>
          <w:sz w:val="28"/>
        </w:rPr>
        <w:t>
      3) предупреждение оползней и обрушений откосов на открытых горных работах, разработка и применение мер, исключающих проявление деформаций, опасных для жизни людей.</w:t>
      </w:r>
    </w:p>
    <w:bookmarkEnd w:id="292"/>
    <w:bookmarkStart w:name="z365" w:id="293"/>
    <w:p>
      <w:pPr>
        <w:spacing w:after="0"/>
        <w:ind w:left="0"/>
        <w:jc w:val="both"/>
      </w:pPr>
      <w:r>
        <w:rPr>
          <w:rFonts w:ascii="Times New Roman"/>
          <w:b w:val="false"/>
          <w:i w:val="false"/>
          <w:color w:val="000000"/>
          <w:sz w:val="28"/>
        </w:rPr>
        <w:t>
      2447-13. Для проведения инструментальных наблюдений за деформациями бортов карьеров и откосов отвалов закладываются специальные наблюдательные станции, на которых периодически проводятся инструментальные наблюдения.</w:t>
      </w:r>
    </w:p>
    <w:bookmarkEnd w:id="293"/>
    <w:bookmarkStart w:name="z366" w:id="294"/>
    <w:p>
      <w:pPr>
        <w:spacing w:after="0"/>
        <w:ind w:left="0"/>
        <w:jc w:val="both"/>
      </w:pPr>
      <w:r>
        <w:rPr>
          <w:rFonts w:ascii="Times New Roman"/>
          <w:b w:val="false"/>
          <w:i w:val="false"/>
          <w:color w:val="000000"/>
          <w:sz w:val="28"/>
        </w:rPr>
        <w:t>
      2447-14. Геомеханической службой составляются паспорта нарушений (деформации) устойчивости откосов на открытых горных работах (оползней обрушений, оплывин, осыпей фильтрационных деформаций) с целью накопления и систематизации сведений о характере и причинах различных видов нарушений устойчивости. Эти сведения после обобщения и анализа используются для прогнозирования деформаций и разработки противооползневых мероприятий.</w:t>
      </w:r>
    </w:p>
    <w:bookmarkEnd w:id="294"/>
    <w:bookmarkStart w:name="z367" w:id="295"/>
    <w:p>
      <w:pPr>
        <w:spacing w:after="0"/>
        <w:ind w:left="0"/>
        <w:jc w:val="both"/>
      </w:pPr>
      <w:r>
        <w:rPr>
          <w:rFonts w:ascii="Times New Roman"/>
          <w:b w:val="false"/>
          <w:i w:val="false"/>
          <w:color w:val="000000"/>
          <w:sz w:val="28"/>
        </w:rPr>
        <w:t>
      На каждое нарушение устойчивости откосов на открытых горных работах составляется паспорт.</w:t>
      </w:r>
    </w:p>
    <w:bookmarkEnd w:id="295"/>
    <w:bookmarkStart w:name="z368" w:id="296"/>
    <w:p>
      <w:pPr>
        <w:spacing w:after="0"/>
        <w:ind w:left="0"/>
        <w:jc w:val="both"/>
      </w:pPr>
      <w:r>
        <w:rPr>
          <w:rFonts w:ascii="Times New Roman"/>
          <w:b w:val="false"/>
          <w:i w:val="false"/>
          <w:color w:val="000000"/>
          <w:sz w:val="28"/>
        </w:rPr>
        <w:t>
      2447-15. При работах в зонах возможных обвалов или провалов вследствие наличия подземных выработок или карстов принимаются меры, обеспечивающие безопасность работы (передовое разведочное бурение, отвод на время взрывания горных машин из забоев, находящихся вблизи зоны возможного обрушения, и так далее). Геомеханической службой ведутся инструментальные наблюдения за состоянием бортов и уступов карьера.</w:t>
      </w:r>
    </w:p>
    <w:bookmarkEnd w:id="296"/>
    <w:bookmarkStart w:name="z369" w:id="297"/>
    <w:p>
      <w:pPr>
        <w:spacing w:after="0"/>
        <w:ind w:left="0"/>
        <w:jc w:val="both"/>
      </w:pPr>
      <w:r>
        <w:rPr>
          <w:rFonts w:ascii="Times New Roman"/>
          <w:b w:val="false"/>
          <w:i w:val="false"/>
          <w:color w:val="000000"/>
          <w:sz w:val="28"/>
        </w:rPr>
        <w:t>
      При разработке твердых полезных ископаемых контроль осуществляется путем непрерывного автоматизированного наблюдения.";</w:t>
      </w:r>
    </w:p>
    <w:bookmarkEnd w:id="297"/>
    <w:bookmarkStart w:name="z370"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w:t>
      </w:r>
    </w:p>
    <w:bookmarkEnd w:id="298"/>
    <w:bookmarkStart w:name="z371" w:id="299"/>
    <w:p>
      <w:pPr>
        <w:spacing w:after="0"/>
        <w:ind w:left="0"/>
        <w:jc w:val="both"/>
      </w:pPr>
      <w:r>
        <w:rPr>
          <w:rFonts w:ascii="Times New Roman"/>
          <w:b w:val="false"/>
          <w:i w:val="false"/>
          <w:color w:val="000000"/>
          <w:sz w:val="28"/>
        </w:rPr>
        <w:t>
      в Пояснениях к ведению Журнала учета работы замораживающей станции:</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73" w:id="300"/>
    <w:p>
      <w:pPr>
        <w:spacing w:after="0"/>
        <w:ind w:left="0"/>
        <w:jc w:val="both"/>
      </w:pPr>
      <w:r>
        <w:rPr>
          <w:rFonts w:ascii="Times New Roman"/>
          <w:b w:val="false"/>
          <w:i w:val="false"/>
          <w:color w:val="000000"/>
          <w:sz w:val="28"/>
        </w:rPr>
        <w:t>
      "3. Журнал пронумеровывается, прошнуровывается.";</w:t>
      </w:r>
    </w:p>
    <w:bookmarkEnd w:id="300"/>
    <w:bookmarkStart w:name="z374" w:id="3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26</w:t>
      </w:r>
      <w:r>
        <w:rPr>
          <w:rFonts w:ascii="Times New Roman"/>
          <w:b w:val="false"/>
          <w:i w:val="false"/>
          <w:color w:val="000000"/>
          <w:sz w:val="28"/>
        </w:rPr>
        <w:t>:</w:t>
      </w:r>
    </w:p>
    <w:bookmarkEnd w:id="301"/>
    <w:bookmarkStart w:name="z375" w:id="3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 xml:space="preserve"> Пояснений к ведению журнала:</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графу 3</w:t>
      </w:r>
      <w:r>
        <w:rPr>
          <w:rFonts w:ascii="Times New Roman"/>
          <w:b w:val="false"/>
          <w:i w:val="false"/>
          <w:color w:val="000000"/>
          <w:sz w:val="28"/>
        </w:rPr>
        <w:t xml:space="preserve"> изложить в следующей редакции:</w:t>
      </w:r>
    </w:p>
    <w:bookmarkStart w:name="z377" w:id="303"/>
    <w:p>
      <w:pPr>
        <w:spacing w:after="0"/>
        <w:ind w:left="0"/>
        <w:jc w:val="both"/>
      </w:pPr>
      <w:r>
        <w:rPr>
          <w:rFonts w:ascii="Times New Roman"/>
          <w:b w:val="false"/>
          <w:i w:val="false"/>
          <w:color w:val="000000"/>
          <w:sz w:val="28"/>
        </w:rPr>
        <w:t>
      "В графе 3 главный механик указывает мероприятия по устранению обнаруженных дефектов и лиц, ответственных за выполнение этих мероприятий.</w:t>
      </w:r>
    </w:p>
    <w:bookmarkEnd w:id="303"/>
    <w:bookmarkStart w:name="z378" w:id="304"/>
    <w:p>
      <w:pPr>
        <w:spacing w:after="0"/>
        <w:ind w:left="0"/>
        <w:jc w:val="both"/>
      </w:pPr>
      <w:r>
        <w:rPr>
          <w:rFonts w:ascii="Times New Roman"/>
          <w:b w:val="false"/>
          <w:i w:val="false"/>
          <w:color w:val="000000"/>
          <w:sz w:val="28"/>
        </w:rPr>
        <w:t>
      Ведение "Журнала записи результатов осмотра подъемной установки" возлагается на главного механика шахты.</w:t>
      </w:r>
    </w:p>
    <w:bookmarkEnd w:id="304"/>
    <w:bookmarkStart w:name="z379" w:id="305"/>
    <w:p>
      <w:pPr>
        <w:spacing w:after="0"/>
        <w:ind w:left="0"/>
        <w:jc w:val="both"/>
      </w:pPr>
      <w:r>
        <w:rPr>
          <w:rFonts w:ascii="Times New Roman"/>
          <w:b w:val="false"/>
          <w:i w:val="false"/>
          <w:color w:val="000000"/>
          <w:sz w:val="28"/>
        </w:rPr>
        <w:t>
      Журнал пронумеровывается, прошнуровывается.";</w:t>
      </w:r>
    </w:p>
    <w:bookmarkEnd w:id="305"/>
    <w:bookmarkStart w:name="z380" w:id="3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30</w:t>
      </w:r>
      <w:r>
        <w:rPr>
          <w:rFonts w:ascii="Times New Roman"/>
          <w:b w:val="false"/>
          <w:i w:val="false"/>
          <w:color w:val="000000"/>
          <w:sz w:val="28"/>
        </w:rPr>
        <w:t>:</w:t>
      </w:r>
    </w:p>
    <w:bookmarkEnd w:id="306"/>
    <w:bookmarkStart w:name="z381" w:id="307"/>
    <w:p>
      <w:pPr>
        <w:spacing w:after="0"/>
        <w:ind w:left="0"/>
        <w:jc w:val="both"/>
      </w:pPr>
      <w:r>
        <w:rPr>
          <w:rFonts w:ascii="Times New Roman"/>
          <w:b w:val="false"/>
          <w:i w:val="false"/>
          <w:color w:val="000000"/>
          <w:sz w:val="28"/>
        </w:rPr>
        <w:t>
      в пояснении к ведению Журнала:</w:t>
      </w:r>
    </w:p>
    <w:bookmarkEnd w:id="307"/>
    <w:bookmarkStart w:name="z382" w:id="308"/>
    <w:p>
      <w:pPr>
        <w:spacing w:after="0"/>
        <w:ind w:left="0"/>
        <w:jc w:val="both"/>
      </w:pPr>
      <w:r>
        <w:rPr>
          <w:rFonts w:ascii="Times New Roman"/>
          <w:b w:val="false"/>
          <w:i w:val="false"/>
          <w:color w:val="000000"/>
          <w:sz w:val="28"/>
        </w:rPr>
        <w:t>
      графу 12 изложить в следующей редакции:</w:t>
      </w:r>
    </w:p>
    <w:bookmarkEnd w:id="308"/>
    <w:bookmarkStart w:name="z383" w:id="309"/>
    <w:p>
      <w:pPr>
        <w:spacing w:after="0"/>
        <w:ind w:left="0"/>
        <w:jc w:val="both"/>
      </w:pPr>
      <w:r>
        <w:rPr>
          <w:rFonts w:ascii="Times New Roman"/>
          <w:b w:val="false"/>
          <w:i w:val="false"/>
          <w:color w:val="000000"/>
          <w:sz w:val="28"/>
        </w:rPr>
        <w:t>
      "В графе 12 указываются причины снятия каната и признаки его износа, например обрывы проволок более 5 процентов на шаге свивки, утонение каната более 10 процентов, западание пряди, образование "жучка" и прочие.</w:t>
      </w:r>
    </w:p>
    <w:bookmarkEnd w:id="309"/>
    <w:bookmarkStart w:name="z384" w:id="310"/>
    <w:p>
      <w:pPr>
        <w:spacing w:after="0"/>
        <w:ind w:left="0"/>
        <w:jc w:val="both"/>
      </w:pPr>
      <w:r>
        <w:rPr>
          <w:rFonts w:ascii="Times New Roman"/>
          <w:b w:val="false"/>
          <w:i w:val="false"/>
          <w:color w:val="000000"/>
          <w:sz w:val="28"/>
        </w:rPr>
        <w:t>
      Журнал пронумеровывается, прошнуровывается.";</w:t>
      </w:r>
    </w:p>
    <w:bookmarkEnd w:id="310"/>
    <w:bookmarkStart w:name="z385" w:id="3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32</w:t>
      </w:r>
      <w:r>
        <w:rPr>
          <w:rFonts w:ascii="Times New Roman"/>
          <w:b w:val="false"/>
          <w:i w:val="false"/>
          <w:color w:val="000000"/>
          <w:sz w:val="28"/>
        </w:rPr>
        <w:t>:</w:t>
      </w:r>
    </w:p>
    <w:bookmarkEnd w:id="311"/>
    <w:bookmarkStart w:name="z386" w:id="312"/>
    <w:p>
      <w:pPr>
        <w:spacing w:after="0"/>
        <w:ind w:left="0"/>
        <w:jc w:val="both"/>
      </w:pPr>
      <w:r>
        <w:rPr>
          <w:rFonts w:ascii="Times New Roman"/>
          <w:b w:val="false"/>
          <w:i w:val="false"/>
          <w:color w:val="000000"/>
          <w:sz w:val="28"/>
        </w:rPr>
        <w:t>
      в Пояснении к ведению книги:</w:t>
      </w:r>
    </w:p>
    <w:bookmarkEnd w:id="312"/>
    <w:bookmarkStart w:name="z387" w:id="313"/>
    <w:p>
      <w:pPr>
        <w:spacing w:after="0"/>
        <w:ind w:left="0"/>
        <w:jc w:val="both"/>
      </w:pPr>
      <w:r>
        <w:rPr>
          <w:rFonts w:ascii="Times New Roman"/>
          <w:b w:val="false"/>
          <w:i w:val="false"/>
          <w:color w:val="000000"/>
          <w:sz w:val="28"/>
        </w:rPr>
        <w:t>
      раздел II изложить в следующей редакции:</w:t>
      </w:r>
    </w:p>
    <w:bookmarkEnd w:id="313"/>
    <w:bookmarkStart w:name="z388" w:id="314"/>
    <w:p>
      <w:pPr>
        <w:spacing w:after="0"/>
        <w:ind w:left="0"/>
        <w:jc w:val="both"/>
      </w:pPr>
      <w:r>
        <w:rPr>
          <w:rFonts w:ascii="Times New Roman"/>
          <w:b w:val="false"/>
          <w:i w:val="false"/>
          <w:color w:val="000000"/>
          <w:sz w:val="28"/>
        </w:rPr>
        <w:t>
      "Раздел II предназначен для записи характера неисправности подвесного оборудования, мероприятий, сроков их устранения.</w:t>
      </w:r>
    </w:p>
    <w:bookmarkEnd w:id="314"/>
    <w:bookmarkStart w:name="z389" w:id="315"/>
    <w:p>
      <w:pPr>
        <w:spacing w:after="0"/>
        <w:ind w:left="0"/>
        <w:jc w:val="both"/>
      </w:pPr>
      <w:r>
        <w:rPr>
          <w:rFonts w:ascii="Times New Roman"/>
          <w:b w:val="false"/>
          <w:i w:val="false"/>
          <w:color w:val="000000"/>
          <w:sz w:val="28"/>
        </w:rPr>
        <w:t>
      Журнал пронумеровывается, прошнуровывается.";</w:t>
      </w:r>
    </w:p>
    <w:bookmarkEnd w:id="315"/>
    <w:bookmarkStart w:name="z390" w:id="316"/>
    <w:p>
      <w:pPr>
        <w:spacing w:after="0"/>
        <w:ind w:left="0"/>
        <w:jc w:val="both"/>
      </w:pPr>
      <w:r>
        <w:rPr>
          <w:rFonts w:ascii="Times New Roman"/>
          <w:b w:val="false"/>
          <w:i w:val="false"/>
          <w:color w:val="000000"/>
          <w:sz w:val="28"/>
        </w:rPr>
        <w:t>
      дополнить приложением 1-1 согласно приложению к настоящему приказу.</w:t>
      </w:r>
    </w:p>
    <w:bookmarkEnd w:id="316"/>
    <w:bookmarkStart w:name="z391" w:id="317"/>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w:t>
      </w:r>
    </w:p>
    <w:bookmarkEnd w:id="317"/>
    <w:bookmarkStart w:name="z392" w:id="3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18"/>
    <w:bookmarkStart w:name="z393" w:id="31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19"/>
    <w:bookmarkStart w:name="z394" w:id="320"/>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320"/>
    <w:bookmarkStart w:name="z395" w:id="32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321"/>
    <w:bookmarkStart w:name="z396" w:id="3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22"/>
    <w:bookmarkStart w:name="z397" w:id="32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w:t>
            </w:r>
            <w:r>
              <w:br/>
            </w:r>
            <w:r>
              <w:rPr>
                <w:rFonts w:ascii="Times New Roman"/>
                <w:b w:val="false"/>
                <w:i/>
                <w:color w:val="000000"/>
                <w:sz w:val="20"/>
              </w:rPr>
              <w:t xml:space="preserve">и развитию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399" w:id="32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w:t>
      </w:r>
      <w:r>
        <w:br/>
      </w:r>
      <w:r>
        <w:rPr>
          <w:rFonts w:ascii="Times New Roman"/>
          <w:b w:val="false"/>
          <w:i w:val="false"/>
          <w:color w:val="000000"/>
          <w:sz w:val="28"/>
        </w:rPr>
        <w:t>информации и коммуникации</w:t>
      </w:r>
      <w:r>
        <w:br/>
      </w:r>
      <w:r>
        <w:rPr>
          <w:rFonts w:ascii="Times New Roman"/>
          <w:b w:val="false"/>
          <w:i w:val="false"/>
          <w:color w:val="000000"/>
          <w:sz w:val="28"/>
        </w:rPr>
        <w:t>Республики Казахстан</w:t>
      </w:r>
      <w:r>
        <w:br/>
      </w:r>
      <w:r>
        <w:rPr>
          <w:rFonts w:ascii="Times New Roman"/>
          <w:b w:val="false"/>
          <w:i w:val="false"/>
          <w:color w:val="000000"/>
          <w:sz w:val="28"/>
        </w:rPr>
        <w:t>"____" __________ 2018 года</w:t>
      </w:r>
    </w:p>
    <w:bookmarkEnd w:id="324"/>
    <w:bookmarkStart w:name="z400" w:id="32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w:t>
      </w:r>
      <w:r>
        <w:br/>
      </w:r>
      <w:r>
        <w:rPr>
          <w:rFonts w:ascii="Times New Roman"/>
          <w:b w:val="false"/>
          <w:i w:val="false"/>
          <w:color w:val="000000"/>
          <w:sz w:val="28"/>
        </w:rPr>
        <w:t>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 __________ 2018 года</w:t>
      </w:r>
    </w:p>
    <w:bookmarkEnd w:id="325"/>
    <w:bookmarkStart w:name="z401" w:id="32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 __________ 2018 года</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7 ноября 2018 года № 772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ведущих горные и</w:t>
            </w:r>
            <w:r>
              <w:br/>
            </w:r>
            <w:r>
              <w:rPr>
                <w:rFonts w:ascii="Times New Roman"/>
                <w:b w:val="false"/>
                <w:i w:val="false"/>
                <w:color w:val="000000"/>
                <w:sz w:val="20"/>
              </w:rPr>
              <w:t>геологоразведочные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организация</w:t>
            </w:r>
          </w:p>
        </w:tc>
      </w:tr>
    </w:tbl>
    <w:bookmarkStart w:name="z406" w:id="327"/>
    <w:p>
      <w:pPr>
        <w:spacing w:after="0"/>
        <w:ind w:left="0"/>
        <w:jc w:val="left"/>
      </w:pPr>
      <w:r>
        <w:rPr>
          <w:rFonts w:ascii="Times New Roman"/>
          <w:b/>
          <w:i w:val="false"/>
          <w:color w:val="000000"/>
        </w:rPr>
        <w:t xml:space="preserve"> Журнал (электронные журналы) учета выдачи нарядов-допусков</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929"/>
        <w:gridCol w:w="2221"/>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наряда допуска</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выдавшее наряд</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7" w:id="328"/>
    <w:p>
      <w:pPr>
        <w:spacing w:after="0"/>
        <w:ind w:left="0"/>
        <w:jc w:val="both"/>
      </w:pPr>
      <w:r>
        <w:rPr>
          <w:rFonts w:ascii="Times New Roman"/>
          <w:b w:val="false"/>
          <w:i w:val="false"/>
          <w:color w:val="000000"/>
          <w:sz w:val="28"/>
        </w:rPr>
        <w:t>
      Примечание: регистрация нарядов-допусков производится в хронологическом порядке по мере поступления нарядов-допусков независимо от даты и времени выдачи времени наряда допуска.</w:t>
      </w:r>
    </w:p>
    <w:bookmarkEnd w:id="3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