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6cdd45" w14:textId="26cdd45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финансов Республики Казахстан от 4 декабря 2014 года № 540 "Об утверждении Правил исполнения бюджета и его кассового обслуживания"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финансов Республики Казахстан от 14 декабря 2018 года № 1089. Зарегистрирован в Министерстве юстиции Республики Казахстан 21 декабря 2018 года № 17985. Утратил силу приказом Министра финансов Республики Казахстан от 2 июля 2025 года № 339.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финансов РК от 02.07.2025 </w:t>
      </w:r>
      <w:r>
        <w:rPr>
          <w:rFonts w:ascii="Times New Roman"/>
          <w:b w:val="false"/>
          <w:i w:val="false"/>
          <w:color w:val="ff0000"/>
          <w:sz w:val="28"/>
        </w:rPr>
        <w:t>№ 339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82 Бюджетного кодекса Республики Казахстан от 4 декабря 2008 года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приказ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финансов Республики Казахстан от 4 декабря 2014 года № 540 "Об утверждении Правил исполнения бюджета и его кассового обслуживания" (зарегистрирован в Реестре государственной регистрации нормативных правовых актов за № 9934) следующие изменения: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исполнения бюджета и его кассового обслуживания, утвержденных указанным приказом: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5)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123 изложить в следующей редакции: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"5) счете субъекта квазигосударственного сектора: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 субъекта квазигосударственного сектора правопреемника;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 учредителя субъекта квазигосударственного сектора;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счет субъекта квазигосударственного сектора, продолжающего реализацию инвестиционного проекта в установленном порядке (при этом, если правопреемнику в установленном законодательством Республики Казахстан порядке предоставлено право на продолжение реализации инвестиционного проекта);";</w:t>
      </w:r>
    </w:p>
    <w:bookmarkEnd w:id="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187-1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"187-1. При наличии кредиторской задолженности, возникшей, вследствие секвестра и/или при отсутствии либо недостаточности денег на КСН соответствующих бюджетов, - по видам расходов, по которым регистрация заключенных договоров является обязательной, государственное учреждение представляет в территориальное подразделение казначейства заявку на регистрацию гражданско-правовой сделки на сумму кредиторской задолженности с приложением (прикреплением) копии договора, по которому образовалась кредиторская задолженность и акт сверки, подтверждающий наличие и сумму кредиторской задолженности на 1 число месяца, в котором погашается кредиторская задолженность. Акт сверки должен быть подписан руководителями государственного учреждения и поставщика.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Также представляется пояснительная записка, в которой указаны номера заявок и уведомлений о регистрации обязательства (№ и дата договора и при наличии № и дата дополнительного соглашения) и причина образования кредиторской задолженности.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наличии кредиторской задолженности, возникшей по гражданско-правовым сделкам, заключенным в рамках правительственных внешних займов, ратифицированных Республикой Казахстан, при наличии положительного заключения Республиканской бюджетной комиссии – по видам расходов, по которым регистрация заключенных договоров является обязательной, государственное учреждение представляет в территориальное подразделение казначейства заявку на регистрацию гражданско-правовой сделки на сумму кредиторской задолженности с приложением (прикреплением) копии договора на погашение кредиторской задолженности, пояснительную записку с указанием причины образования кредиторской задолженности и акт сверки, подтверждающий наличие и сумму кредиторской задолженности на 1 число месяца, в котором погашается кредиторская задолженность. Акт сверки должен быть подписан руководителями государственного учреждения и поставщика.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спецификам и видам расходов, не требующих обязательной регистрации гражданско-правовой сделки, государственное учреждение представляет в территориальное подразделение казначейства счет к оплате с приложением (прикреплением) акта сверки по состоянию на 1 число месяца, в котором погашается кредиторская задолженность.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поле "Назначение платежа" счета к оплате дополнительно указывается причина образования кредиторской задолженности.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Кредиторская задолженность погашается по той же специфике, по которой образовалась кредиторская задолженность.";</w:t>
      </w:r>
    </w:p>
    <w:bookmarkEnd w:id="1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подпункт 18)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199 изложить в следующей редакции:</w:t>
      </w:r>
    </w:p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"18) наличие в договоре, реализуемого за счет целевых трансфертов на развитие из вышестоящего бюджета, обязательного указания бюджетной подпрограммы и ежегодных сумм софинансирования из местного бюджета в установленном законодательством размере;";</w:t>
      </w:r>
    </w:p>
    <w:bookmarkEnd w:id="1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378-2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22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"378-2. Государственное учреждение по вновь возводимым объектам строительства со сметной стоимостью свыше двух миллиардов тенге обеспечивает проведение процедуры государственных закупок с условиями казначейского сопровождения государственных закупок по строительству.</w:t>
      </w:r>
    </w:p>
    <w:bookmarkEnd w:id="14"/>
    <w:bookmarkStart w:name="z23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После подведения итогов государственных закупок:</w:t>
      </w:r>
    </w:p>
    <w:bookmarkEnd w:id="15"/>
    <w:bookmarkStart w:name="z24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 казначейском сопровождении, не позднее следующего рабочего дня со дня определения генподрядчика, письменно уведомляет территориальные органы казначейства об итогах государственных закупок по строительству;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заказчик при казначейском сопровождении, не позднее следующего рабочего дня со дня определения генподрядчика, письменно уведомляет его об открытии счета в территориальных органах казначейства;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генподрядчик при казначейском сопровождении, не позднее следующего рабочего дня после получения уведомления от заказчика при казначейском сопровождении, представляет в территориальные органы казначейства по месту обслуживания заказчика заявку на присвоение кода и открытие счетов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115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 с приложением документов, необходимых для формирования досье, предусмотренных </w:t>
      </w:r>
      <w:r>
        <w:rPr>
          <w:rFonts w:ascii="Times New Roman"/>
          <w:b w:val="false"/>
          <w:i w:val="false"/>
          <w:color w:val="000000"/>
          <w:sz w:val="28"/>
        </w:rPr>
        <w:t>параграфом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главы 4 настоящих Правил, копии уведомления, указанного в абзаце третьем настоящего пункта и направляет перечень субподрядчиков при казначейском сопровождении в соответствии с налоговым законодательством, в органы государственных доходов, для проведения анализа.";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четвертую </w:t>
      </w:r>
      <w:r>
        <w:rPr>
          <w:rFonts w:ascii="Times New Roman"/>
          <w:b w:val="false"/>
          <w:i w:val="false"/>
          <w:color w:val="000000"/>
          <w:sz w:val="28"/>
        </w:rPr>
        <w:t>пункта 378-4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"Казначейское сопровождение применяется в отношении вновь возводимых объектов строительства со сметной стоимостью свыше двух миллиардов тенге.";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часть первую </w:t>
      </w:r>
      <w:r>
        <w:rPr>
          <w:rFonts w:ascii="Times New Roman"/>
          <w:b w:val="false"/>
          <w:i w:val="false"/>
          <w:color w:val="000000"/>
          <w:sz w:val="28"/>
        </w:rPr>
        <w:t>пункта 378-9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"378-9. Для присвоения кодов и открытия счетов ГЗ субподрядчики при казначейском сопровождении представляют в территориальные органы казначейства по месту обслуживания заказчика заявку на присвоение кодов и открытие счетов по форме согласно приложению 115 к настоящим Правилам с приложением документов, необходимых для формирования досье, предусмотренных настоящими Правилами.";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378-19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378-20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378-21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32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"378-19. Заказчиком при казначейском сопровождении заключенный договор (дополнительное соглашение), связанный со строительством объектов, подлежащего казначейскому сопровождению, прикрепляется к Заявкам на бумажном носителе и сформированным в ИС "Казначейство-клиент" без интеграции с АИИС "Электронные государственные закупки" с указанием реквизитов счета генподрядчика при казначейском сопровождении, открытого в территориальных органах казначейства.</w:t>
      </w:r>
    </w:p>
    <w:bookmarkEnd w:id="23"/>
    <w:bookmarkStart w:name="z33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378-20. Территориальные органы казначейства осуществляют проверку договора (дополнительного соглашения), подлежащего казначейскому сопровождению, предоставленного на регистрацию заказчиком при казначейском сопровождении на бумажном носителе или электронным образом по ИС "Казначейство-клиент" без интеграции с АИИС "Электронные государственные закупки", на соответствие требованиям, указанным параграфом 5 раздела 6 настоящих Правил, и дополнительно на:</w:t>
      </w:r>
    </w:p>
    <w:bookmarkEnd w:id="24"/>
    <w:bookmarkStart w:name="z34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условия о перечислении денег по договору на счет ГЗ, открываемый в территориальных органах казначейства;</w:t>
      </w:r>
    </w:p>
    <w:bookmarkEnd w:id="25"/>
    <w:bookmarkStart w:name="z35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наличие условия выписки счетов-фактур через ИС ЭСФ.</w:t>
      </w:r>
    </w:p>
    <w:bookmarkEnd w:id="26"/>
    <w:bookmarkStart w:name="z36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378-21. Платежи и (или) переводы денег генподрядчика при казначейском сопровождении и субподрядчика при казначейском сопровождении проводятся в пределах остатков денег, находящихся на счетах ГЗ, путем формирования генподрядчиком при казначейском сопровождении и субподрядчиком при казначейском сопровождении платежного поручения по форме, установленной Постановлением № 208.</w:t>
      </w:r>
    </w:p>
    <w:bookmarkEnd w:id="27"/>
    <w:bookmarkStart w:name="z37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Основанием для формирования платежного поручения, является:</w:t>
      </w:r>
    </w:p>
    <w:bookmarkEnd w:id="28"/>
    <w:bookmarkStart w:name="z38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генподрядчика при казначейском сопровождении – платежный сертификат инжиниринговой компании, ЭСФ;</w:t>
      </w:r>
    </w:p>
    <w:bookmarkEnd w:id="29"/>
    <w:bookmarkStart w:name="z39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субподрядчика при казначейском сопровождении – ЭСФ,</w:t>
      </w:r>
    </w:p>
    <w:bookmarkEnd w:id="30"/>
    <w:bookmarkStart w:name="z40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генподрядчика и субподрядчика при казначейском сопровождении при возмещении текущих затрат, произведенных за счет собственных средств - платежный сертификат инжиниринговой компании.</w:t>
      </w:r>
    </w:p>
    <w:bookmarkEnd w:id="31"/>
    <w:bookmarkStart w:name="z41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Оплата генеральным подрядчиком накладных расходов осуществляется в соответствии с законодательством Республики Казахстан об архитектурной и градостроительной деятельности на основании платежного поручения.</w:t>
      </w:r>
    </w:p>
    <w:bookmarkEnd w:id="32"/>
    <w:bookmarkStart w:name="z42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Генподрядчики при казначейском сопровождении и субподрядчики при казначейском сопровождении обеспечивают предоставление в территориальные органы казначейства платежного поручения с приложением документов, указанных в настоящем пункте.</w:t>
      </w:r>
    </w:p>
    <w:bookmarkEnd w:id="33"/>
    <w:bookmarkStart w:name="z43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 возмещении текущих затрат, произведенных за счет собственных средств генеральным подрядчиком или субподрядчиком со счетов, открытых в казначействе на счета генерального подрядчика или субподрядчика в банки второго уровня, оплата производится на основе платежного сертификата с указанием произведенных затрат, подлежащих возмещению.</w:t>
      </w:r>
    </w:p>
    <w:bookmarkEnd w:id="34"/>
    <w:bookmarkStart w:name="z44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платежей за приобретение товаров (выполнение работ, оказание услуг) субподрядчикам-конечным получателям денег (производителям товаров, работ, услуг) на счета, открытые в банке второго уровня осуществляется:</w:t>
      </w:r>
    </w:p>
    <w:bookmarkEnd w:id="35"/>
    <w:bookmarkStart w:name="z45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генеральными подрядчиками на основании платежного сертификата и ЭСФ,</w:t>
      </w:r>
    </w:p>
    <w:bookmarkEnd w:id="36"/>
    <w:bookmarkStart w:name="z46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субподрядчиками на основании ЭСФ.</w:t>
      </w:r>
    </w:p>
    <w:bookmarkEnd w:id="37"/>
    <w:bookmarkStart w:name="z47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генеральным подрядчиком авансовой (предварительной) оплаты субподрядчикам на счета государственных закупок и субподрядчикам-конечным получателям денег (производителям товаров, работ, услуг) на счета, открытые в банке второго уровня осуществляется на основании платежного поручения.</w:t>
      </w:r>
    </w:p>
    <w:bookmarkEnd w:id="38"/>
    <w:bookmarkStart w:name="z48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Перечисление субподрядчиками со счетов государственных закупок авансовой (предварительной) оплаты конечным получателем денег (производителям товаров, работ, услуг) осуществляется на основании платежного поручения.";</w:t>
      </w:r>
    </w:p>
    <w:bookmarkEnd w:id="39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378-23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0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"378-23. Территориальные органы казначейства осуществляют текущий контроль, который заключается в проверке платежных поручений на:</w:t>
      </w:r>
    </w:p>
    <w:bookmarkEnd w:id="40"/>
    <w:bookmarkStart w:name="z51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предоставление документов, подтверждающих обоснованность платежа: платежного сертификата и/или ЭСФ;</w:t>
      </w:r>
    </w:p>
    <w:bookmarkEnd w:id="41"/>
    <w:bookmarkStart w:name="z52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данных подтверждающих документов;</w:t>
      </w:r>
    </w:p>
    <w:bookmarkEnd w:id="42"/>
    <w:bookmarkStart w:name="z53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соответствие Постановлению № 208 по полноте и правильности заполнения формы.</w:t>
      </w:r>
    </w:p>
    <w:bookmarkEnd w:id="43"/>
    <w:bookmarkStart w:name="z54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Территориальные органы казначейства возвращают платежные поручения генподрядчика при казначейском сопровождении или субподрядчика при казначейском сопровождении без исполнения в случаях, предусмотренных данным пунктом, параграфом 4 раздела 7 настоящих Правил, а также при несоблюдении требований </w:t>
      </w:r>
      <w:r>
        <w:rPr>
          <w:rFonts w:ascii="Times New Roman"/>
          <w:b w:val="false"/>
          <w:i w:val="false"/>
          <w:color w:val="000000"/>
          <w:sz w:val="28"/>
        </w:rPr>
        <w:t>пунктов 378-21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378-22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Правил.";</w:t>
      </w:r>
    </w:p>
    <w:bookmarkEnd w:id="4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624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56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"624. Решение о реструктуризации бюджетного кредита, предоставленного за счет средств республиканского бюджета, принимается Правительством Республики Казахстан на основании положительного заключения Комиссии по возврату и реструктуризации кредитов, выданных из республиканского бюджета, а также средств, отвлеченных из республиканского бюджета в рамках гарантированных государством займов, созданной в соответствии с распоряжением Премьер-Министра Республики Казахстан от 15 сентября 2017 года № 134-р.";</w:t>
      </w:r>
    </w:p>
    <w:bookmarkEnd w:id="45"/>
    <w:bookmarkStart w:name="z57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приложение 115-1 к указанным Правилам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46"/>
    <w:bookmarkStart w:name="z58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бюджетного законодательства Министерства финансов Республики Казахстан (Ерназарова З. А.) в установленном законодательством порядке обеспечить:</w:t>
      </w:r>
    </w:p>
    <w:bookmarkEnd w:id="47"/>
    <w:bookmarkStart w:name="z59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48"/>
    <w:bookmarkStart w:name="z60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со дня государственной регистрации настоящего приказа направление его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9"/>
    <w:bookmarkStart w:name="z61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финансов Республики Казахстан;</w:t>
      </w:r>
    </w:p>
    <w:bookmarkEnd w:id="50"/>
    <w:bookmarkStart w:name="z62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финансов Республики Казахстан сведений об исполнении мероприятий, предусмотренных подпунктами 1), 2) и 3) настоящего пункта.</w:t>
      </w:r>
    </w:p>
    <w:bookmarkEnd w:id="51"/>
    <w:bookmarkStart w:name="z63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Настоящий приказ вводится в действие со дня его государственной регистрации.</w:t>
      </w:r>
    </w:p>
    <w:bookmarkEnd w:id="5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финансов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bookmarkStart w:name="z65" w:id="53"/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"СОГЛАСОВАН"</w:t>
      </w:r>
    </w:p>
    <w:bookmarkEnd w:id="53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Министерство национальной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экономики 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____________________</w:t>
      </w:r>
    </w:p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>"____" ____________ 2018 года</w:t>
      </w:r>
    </w:p>
    <w:p>
      <w:pPr>
        <w:spacing w:after="0"/>
        <w:ind w:left="0"/>
        <w:jc w:val="both"/>
      </w:pPr>
      <w:bookmarkStart w:name="z66" w:id="54"/>
      <w:r>
        <w:rPr>
          <w:rFonts w:ascii="Times New Roman"/>
          <w:b w:val="false"/>
          <w:i w:val="false"/>
          <w:color w:val="000000"/>
          <w:sz w:val="28"/>
        </w:rPr>
        <w:t>
      Приложение</w:t>
      </w:r>
    </w:p>
    <w:bookmarkEnd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приказу Министра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от 14 декабря 2018 года № 1089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Приложение 115-1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 Правилам исполнения бюджета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 его кассового обслуживания</w:t>
      </w:r>
    </w:p>
    <w:bookmarkStart w:name="z67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Форма</w:t>
      </w:r>
    </w:p>
    <w:bookmarkEnd w:id="55"/>
    <w:p>
      <w:pPr>
        <w:spacing w:after="0"/>
        <w:ind w:left="0"/>
        <w:jc w:val="both"/>
      </w:pPr>
      <w:bookmarkStart w:name="z68" w:id="56"/>
      <w:r>
        <w:rPr>
          <w:rFonts w:ascii="Times New Roman"/>
          <w:b w:val="false"/>
          <w:i w:val="false"/>
          <w:color w:val="000000"/>
          <w:sz w:val="28"/>
        </w:rPr>
        <w:t>
      Заказчик при казначейском сопровождении ГУ _________________</w:t>
      </w:r>
    </w:p>
    <w:bookmarkEnd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Инжиниринговая компания (ИК) 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Генподрядчик при казначейском сопровождении 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Субподрядчик при казначейском сопровождении 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Объект 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Платежный сертификат № 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дата "___"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период с ________20__года по _________20____год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Описание товаров, работ, услуг подлежащих оплате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Общая стоимость по договору субподряда (тенге)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Стоимость (тенге)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Примечание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Неоплаченная сумма предыдущего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текущего месяца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к оплате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к оплате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both"/>
      </w:pPr>
      <w:bookmarkStart w:name="z69" w:id="57"/>
      <w:r>
        <w:rPr>
          <w:rFonts w:ascii="Times New Roman"/>
          <w:b w:val="false"/>
          <w:i w:val="false"/>
          <w:color w:val="000000"/>
          <w:sz w:val="28"/>
        </w:rPr>
        <w:t>
      Инжиниринговая компания _____________________________________ _________</w:t>
      </w:r>
    </w:p>
    <w:bookmarkEnd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Генподрядчик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казначейском сопровождении ____________________________________ 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Субподрядчик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 казначейском сопровождении ___________________________________ 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                        фамилия, имя, отчество (при его наличии) подпись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       дата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