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7bf7" w14:textId="ab97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разрешительных процедур и Разрешительных требований по выдаче разрешения на реализацию (в том числе иную передачу) средств криптографической защиты информации и перечня документов, подтверждающих соответствие им</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19 декабря 2018 года № 104/қе. Зарегистрирован в Министерстве юстиции Республики Казахстан 20 декабря 2018 года № 17973.</w:t>
      </w:r>
    </w:p>
    <w:p>
      <w:pPr>
        <w:spacing w:after="0"/>
        <w:ind w:left="0"/>
        <w:jc w:val="both"/>
      </w:pPr>
      <w:bookmarkStart w:name="z4" w:id="0"/>
      <w:r>
        <w:rPr>
          <w:rFonts w:ascii="Times New Roman"/>
          <w:b w:val="false"/>
          <w:i w:val="false"/>
          <w:color w:val="000000"/>
          <w:sz w:val="28"/>
        </w:rPr>
        <w:t xml:space="preserve">
      В соответствии с подпунктами 2-1) и 4) </w:t>
      </w:r>
      <w:r>
        <w:rPr>
          <w:rFonts w:ascii="Times New Roman"/>
          <w:b w:val="false"/>
          <w:i w:val="false"/>
          <w:color w:val="000000"/>
          <w:sz w:val="28"/>
        </w:rPr>
        <w:t>пункта 1</w:t>
      </w:r>
      <w:r>
        <w:rPr>
          <w:rFonts w:ascii="Times New Roman"/>
          <w:b w:val="false"/>
          <w:i w:val="false"/>
          <w:color w:val="000000"/>
          <w:sz w:val="28"/>
        </w:rPr>
        <w:t xml:space="preserve"> статьи 12 и </w:t>
      </w:r>
      <w:r>
        <w:rPr>
          <w:rFonts w:ascii="Times New Roman"/>
          <w:b w:val="false"/>
          <w:i w:val="false"/>
          <w:color w:val="000000"/>
          <w:sz w:val="28"/>
        </w:rPr>
        <w:t>пунктом 2</w:t>
      </w:r>
      <w:r>
        <w:rPr>
          <w:rFonts w:ascii="Times New Roman"/>
          <w:b w:val="false"/>
          <w:i w:val="false"/>
          <w:color w:val="000000"/>
          <w:sz w:val="28"/>
        </w:rPr>
        <w:t xml:space="preserve"> статьи 38 Закона Республики Казахстан "О разрешениях и уведомлениях"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разрешительных процедур и Разрешительных требований по выдаче разрешения на реализацию (в том числе иную передачу) средств криптографической защиты информации и перечня документов, подтверждающих соответствие им.</w:t>
      </w:r>
    </w:p>
    <w:bookmarkEnd w:id="1"/>
    <w:bookmarkStart w:name="z6" w:id="2"/>
    <w:p>
      <w:pPr>
        <w:spacing w:after="0"/>
        <w:ind w:left="0"/>
        <w:jc w:val="both"/>
      </w:pPr>
      <w:r>
        <w:rPr>
          <w:rFonts w:ascii="Times New Roman"/>
          <w:b w:val="false"/>
          <w:i w:val="false"/>
          <w:color w:val="000000"/>
          <w:sz w:val="28"/>
        </w:rPr>
        <w:t>
      2. Службе информации и кибербезопасности Комитета национальной безопасности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Комитета национальной безопасности Республики Казахстан.</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национальной безопасности Республики Казахстан Ергожина Д.Е. </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w:t>
            </w:r>
            <w:r>
              <w:br/>
            </w:r>
            <w:r>
              <w:rPr>
                <w:rFonts w:ascii="Times New Roman"/>
                <w:b w:val="false"/>
                <w:i/>
                <w:color w:val="000000"/>
                <w:sz w:val="20"/>
              </w:rPr>
              <w:t>национальной безопасности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информации </w:t>
      </w:r>
      <w:r>
        <w:br/>
      </w:r>
      <w:r>
        <w:rPr>
          <w:rFonts w:ascii="Times New Roman"/>
          <w:b w:val="false"/>
          <w:i w:val="false"/>
          <w:color w:val="000000"/>
          <w:sz w:val="28"/>
        </w:rPr>
        <w:t>и коммуникаций Республики Казахстан</w:t>
      </w:r>
      <w:r>
        <w:br/>
      </w:r>
      <w:r>
        <w:rPr>
          <w:rFonts w:ascii="Times New Roman"/>
          <w:b w:val="false"/>
          <w:i w:val="false"/>
          <w:color w:val="000000"/>
          <w:sz w:val="28"/>
        </w:rPr>
        <w:t>"___" ____________ 2018 года</w:t>
      </w:r>
    </w:p>
    <w:bookmarkEnd w:id="8"/>
    <w:bookmarkStart w:name="z14"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w:t>
      </w:r>
      <w:r>
        <w:br/>
      </w:r>
      <w:r>
        <w:rPr>
          <w:rFonts w:ascii="Times New Roman"/>
          <w:b w:val="false"/>
          <w:i w:val="false"/>
          <w:color w:val="000000"/>
          <w:sz w:val="28"/>
        </w:rPr>
        <w:t>экономики Республики Казахстан</w:t>
      </w:r>
      <w:r>
        <w:br/>
      </w:r>
      <w:r>
        <w:rPr>
          <w:rFonts w:ascii="Times New Roman"/>
          <w:b w:val="false"/>
          <w:i w:val="false"/>
          <w:color w:val="000000"/>
          <w:sz w:val="28"/>
        </w:rPr>
        <w:t>"___" ____________ 2018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национальной</w:t>
            </w:r>
            <w:r>
              <w:br/>
            </w:r>
            <w:r>
              <w:rPr>
                <w:rFonts w:ascii="Times New Roman"/>
                <w:b w:val="false"/>
                <w:i w:val="false"/>
                <w:color w:val="000000"/>
                <w:sz w:val="20"/>
              </w:rPr>
              <w:t>безопасности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2018 года № 104/қе</w:t>
            </w:r>
          </w:p>
        </w:tc>
      </w:tr>
    </w:tbl>
    <w:bookmarkStart w:name="z16" w:id="10"/>
    <w:p>
      <w:pPr>
        <w:spacing w:after="0"/>
        <w:ind w:left="0"/>
        <w:jc w:val="left"/>
      </w:pPr>
      <w:r>
        <w:rPr>
          <w:rFonts w:ascii="Times New Roman"/>
          <w:b/>
          <w:i w:val="false"/>
          <w:color w:val="000000"/>
        </w:rPr>
        <w:t xml:space="preserve"> Правила осуществления разрешительных процедур и Разрешительных требований по выдаче разрешения на реализацию (в том числе иную передачу) средств криптографической защиты информации и перечня документов, подтверждающих соответствие им</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Правила осуществления разрешительных процедур и Разрешительных требований по выдаче разрешения на реализацию (в том числе иную передачу) средств криптографической защиты информации и перечня документов, подтверждающих соответствие им (далее – Правила и разрешительные требования) разработаны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Закона Республики Казахстан "О разрешениях и уведомлениях".</w:t>
      </w:r>
    </w:p>
    <w:bookmarkEnd w:id="12"/>
    <w:bookmarkStart w:name="z19" w:id="13"/>
    <w:p>
      <w:pPr>
        <w:spacing w:after="0"/>
        <w:ind w:left="0"/>
        <w:jc w:val="both"/>
      </w:pPr>
      <w:r>
        <w:rPr>
          <w:rFonts w:ascii="Times New Roman"/>
          <w:b w:val="false"/>
          <w:i w:val="false"/>
          <w:color w:val="000000"/>
          <w:sz w:val="28"/>
        </w:rPr>
        <w:t>
      2. Правила и разрешительные требования регламентируют процедуры выдачи разрешения на реализацию (в том числе иную передачу) средств криптографической защиты информации, осуществления разрешительного контроля, а также разрешительные требования к заявителям, предъявляемые при обращении ими для получения разрешения, и владельцам разрешения второй категории.</w:t>
      </w:r>
    </w:p>
    <w:bookmarkEnd w:id="13"/>
    <w:bookmarkStart w:name="z20" w:id="14"/>
    <w:p>
      <w:pPr>
        <w:spacing w:after="0"/>
        <w:ind w:left="0"/>
        <w:jc w:val="both"/>
      </w:pPr>
      <w:r>
        <w:rPr>
          <w:rFonts w:ascii="Times New Roman"/>
          <w:b w:val="false"/>
          <w:i w:val="false"/>
          <w:color w:val="000000"/>
          <w:sz w:val="28"/>
        </w:rPr>
        <w:t>
      3. В настоящих Правилах и разрешительных требованиях применяются следующие понятия:</w:t>
      </w:r>
    </w:p>
    <w:bookmarkEnd w:id="14"/>
    <w:bookmarkStart w:name="z21" w:id="15"/>
    <w:p>
      <w:pPr>
        <w:spacing w:after="0"/>
        <w:ind w:left="0"/>
        <w:jc w:val="both"/>
      </w:pPr>
      <w:r>
        <w:rPr>
          <w:rFonts w:ascii="Times New Roman"/>
          <w:b w:val="false"/>
          <w:i w:val="false"/>
          <w:color w:val="000000"/>
          <w:sz w:val="28"/>
        </w:rPr>
        <w:t>
      1) владелец разрешения второй категории – физическое или юридическое лицо, имеющее действительное разрешение второй категории;</w:t>
      </w:r>
    </w:p>
    <w:bookmarkEnd w:id="15"/>
    <w:bookmarkStart w:name="z22" w:id="16"/>
    <w:p>
      <w:pPr>
        <w:spacing w:after="0"/>
        <w:ind w:left="0"/>
        <w:jc w:val="both"/>
      </w:pPr>
      <w:r>
        <w:rPr>
          <w:rFonts w:ascii="Times New Roman"/>
          <w:b w:val="false"/>
          <w:i w:val="false"/>
          <w:color w:val="000000"/>
          <w:sz w:val="28"/>
        </w:rPr>
        <w:t>
      2) заявитель–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w:t>
      </w:r>
      <w:r>
        <w:rPr>
          <w:rFonts w:ascii="Times New Roman"/>
          <w:b w:val="false"/>
          <w:i w:val="false"/>
          <w:color w:val="000000"/>
          <w:sz w:val="28"/>
        </w:rPr>
        <w:t xml:space="preserve"> процедуры</w:t>
      </w:r>
      <w:r>
        <w:rPr>
          <w:rFonts w:ascii="Times New Roman"/>
          <w:b w:val="false"/>
          <w:i w:val="false"/>
          <w:color w:val="000000"/>
          <w:sz w:val="28"/>
        </w:rPr>
        <w:t xml:space="preserve"> или направившие уведомление;</w:t>
      </w:r>
    </w:p>
    <w:bookmarkEnd w:id="16"/>
    <w:bookmarkStart w:name="z23" w:id="17"/>
    <w:p>
      <w:pPr>
        <w:spacing w:after="0"/>
        <w:ind w:left="0"/>
        <w:jc w:val="both"/>
      </w:pPr>
      <w:r>
        <w:rPr>
          <w:rFonts w:ascii="Times New Roman"/>
          <w:b w:val="false"/>
          <w:i w:val="false"/>
          <w:color w:val="000000"/>
          <w:sz w:val="28"/>
        </w:rPr>
        <w:t>
      3) разрешительные органы – лицензиары и органы, уполномоченные на выдачу разрешений второй категории.</w:t>
      </w:r>
    </w:p>
    <w:bookmarkEnd w:id="17"/>
    <w:bookmarkStart w:name="z24" w:id="18"/>
    <w:p>
      <w:pPr>
        <w:spacing w:after="0"/>
        <w:ind w:left="0"/>
        <w:jc w:val="both"/>
      </w:pPr>
      <w:r>
        <w:rPr>
          <w:rFonts w:ascii="Times New Roman"/>
          <w:b w:val="false"/>
          <w:i w:val="false"/>
          <w:color w:val="000000"/>
          <w:sz w:val="28"/>
        </w:rPr>
        <w:t>
      4. К средствам криптографической защиты информации (шифровальным (криптографическим) средствам), включая документацию на эти средства, относятся:</w:t>
      </w:r>
    </w:p>
    <w:bookmarkEnd w:id="18"/>
    <w:bookmarkStart w:name="z25" w:id="19"/>
    <w:p>
      <w:pPr>
        <w:spacing w:after="0"/>
        <w:ind w:left="0"/>
        <w:jc w:val="both"/>
      </w:pPr>
      <w:r>
        <w:rPr>
          <w:rFonts w:ascii="Times New Roman"/>
          <w:b w:val="false"/>
          <w:i w:val="false"/>
          <w:color w:val="000000"/>
          <w:sz w:val="28"/>
        </w:rPr>
        <w:t>
      1) средства шифрования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информации от несанкционированного доступа при ее передаче по каналам связи и (или) при ее обработке и хранении);</w:t>
      </w:r>
    </w:p>
    <w:bookmarkEnd w:id="19"/>
    <w:bookmarkStart w:name="z26" w:id="20"/>
    <w:p>
      <w:pPr>
        <w:spacing w:after="0"/>
        <w:ind w:left="0"/>
        <w:jc w:val="both"/>
      </w:pPr>
      <w:r>
        <w:rPr>
          <w:rFonts w:ascii="Times New Roman"/>
          <w:b w:val="false"/>
          <w:i w:val="false"/>
          <w:color w:val="000000"/>
          <w:sz w:val="28"/>
        </w:rPr>
        <w:t>
      2) средства имитозащиты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защиты от навязывания ложной информации);</w:t>
      </w:r>
    </w:p>
    <w:bookmarkEnd w:id="20"/>
    <w:bookmarkStart w:name="z27" w:id="21"/>
    <w:p>
      <w:pPr>
        <w:spacing w:after="0"/>
        <w:ind w:left="0"/>
        <w:jc w:val="both"/>
      </w:pPr>
      <w:r>
        <w:rPr>
          <w:rFonts w:ascii="Times New Roman"/>
          <w:b w:val="false"/>
          <w:i w:val="false"/>
          <w:color w:val="000000"/>
          <w:sz w:val="28"/>
        </w:rPr>
        <w:t>
      3) средства электронной цифровой подписи;</w:t>
      </w:r>
    </w:p>
    <w:bookmarkEnd w:id="21"/>
    <w:bookmarkStart w:name="z28" w:id="22"/>
    <w:p>
      <w:pPr>
        <w:spacing w:after="0"/>
        <w:ind w:left="0"/>
        <w:jc w:val="both"/>
      </w:pPr>
      <w:r>
        <w:rPr>
          <w:rFonts w:ascii="Times New Roman"/>
          <w:b w:val="false"/>
          <w:i w:val="false"/>
          <w:color w:val="000000"/>
          <w:sz w:val="28"/>
        </w:rPr>
        <w:t>
      4) аппаратные, программные и аппаратно-программные средства, системы и комплексы, реализующие алгоритмы криптографического преобразования информации с выполнением части такого преобразования путем ручных операций или с использованием автоматизированных средств на основе таких операций;</w:t>
      </w:r>
    </w:p>
    <w:bookmarkEnd w:id="22"/>
    <w:bookmarkStart w:name="z29" w:id="23"/>
    <w:p>
      <w:pPr>
        <w:spacing w:after="0"/>
        <w:ind w:left="0"/>
        <w:jc w:val="both"/>
      </w:pPr>
      <w:r>
        <w:rPr>
          <w:rFonts w:ascii="Times New Roman"/>
          <w:b w:val="false"/>
          <w:i w:val="false"/>
          <w:color w:val="000000"/>
          <w:sz w:val="28"/>
        </w:rPr>
        <w:t>
      5) аппаратные, программные и аппаратно-программные средства, системы и комплексы, реализующие алгоритмы криптографического преобразования информации и предназначенные для изготовления ключевых документов (независимо от вида носителя ключевой информации);</w:t>
      </w:r>
    </w:p>
    <w:bookmarkEnd w:id="23"/>
    <w:bookmarkStart w:name="z30" w:id="24"/>
    <w:p>
      <w:pPr>
        <w:spacing w:after="0"/>
        <w:ind w:left="0"/>
        <w:jc w:val="both"/>
      </w:pPr>
      <w:r>
        <w:rPr>
          <w:rFonts w:ascii="Times New Roman"/>
          <w:b w:val="false"/>
          <w:i w:val="false"/>
          <w:color w:val="000000"/>
          <w:sz w:val="28"/>
        </w:rPr>
        <w:t>
      6) аппаратные, программные и аппаратно-программные средства, системы и комплексы, разработанные или модифицированные для выполнения криптоаналитических функций;</w:t>
      </w:r>
    </w:p>
    <w:bookmarkEnd w:id="24"/>
    <w:bookmarkStart w:name="z31" w:id="25"/>
    <w:p>
      <w:pPr>
        <w:spacing w:after="0"/>
        <w:ind w:left="0"/>
        <w:jc w:val="both"/>
      </w:pPr>
      <w:r>
        <w:rPr>
          <w:rFonts w:ascii="Times New Roman"/>
          <w:b w:val="false"/>
          <w:i w:val="false"/>
          <w:color w:val="000000"/>
          <w:sz w:val="28"/>
        </w:rPr>
        <w:t>
      7)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генерации расширяющегося кода для систем с расширяющимся спектром, включая скачкообразную перестройку кодов для систем со скачкообразной перестройкой частоты;</w:t>
      </w:r>
    </w:p>
    <w:bookmarkEnd w:id="25"/>
    <w:bookmarkStart w:name="z32" w:id="26"/>
    <w:p>
      <w:pPr>
        <w:spacing w:after="0"/>
        <w:ind w:left="0"/>
        <w:jc w:val="both"/>
      </w:pPr>
      <w:r>
        <w:rPr>
          <w:rFonts w:ascii="Times New Roman"/>
          <w:b w:val="false"/>
          <w:i w:val="false"/>
          <w:color w:val="000000"/>
          <w:sz w:val="28"/>
        </w:rPr>
        <w:t>
      8) аппаратные, программные и аппаратно-программные средства, системы и комплексы, реализующие алгоритмы криптографического преобразования информации, разработанные или модифицированные для применения криптографических методов формирования каналов или засекречивающих кодов для модулированных по времени сверхширокополосных систем.</w:t>
      </w:r>
    </w:p>
    <w:bookmarkEnd w:id="26"/>
    <w:bookmarkStart w:name="z33" w:id="27"/>
    <w:p>
      <w:pPr>
        <w:spacing w:after="0"/>
        <w:ind w:left="0"/>
        <w:jc w:val="both"/>
      </w:pPr>
      <w:r>
        <w:rPr>
          <w:rFonts w:ascii="Times New Roman"/>
          <w:b w:val="false"/>
          <w:i w:val="false"/>
          <w:color w:val="000000"/>
          <w:sz w:val="28"/>
        </w:rPr>
        <w:t>
      5. Настоящие Правила и разрешительные требования не распространяются на деятельность с использованием:</w:t>
      </w:r>
    </w:p>
    <w:bookmarkEnd w:id="27"/>
    <w:bookmarkStart w:name="z34" w:id="28"/>
    <w:p>
      <w:pPr>
        <w:spacing w:after="0"/>
        <w:ind w:left="0"/>
        <w:jc w:val="both"/>
      </w:pPr>
      <w:r>
        <w:rPr>
          <w:rFonts w:ascii="Times New Roman"/>
          <w:b w:val="false"/>
          <w:i w:val="false"/>
          <w:color w:val="000000"/>
          <w:sz w:val="28"/>
        </w:rPr>
        <w:t>
      1) шифровальных (криптографических) средств, предназначенных для защиты сведений, составляющих государственные секреты;</w:t>
      </w:r>
    </w:p>
    <w:bookmarkEnd w:id="28"/>
    <w:bookmarkStart w:name="z35" w:id="29"/>
    <w:p>
      <w:pPr>
        <w:spacing w:after="0"/>
        <w:ind w:left="0"/>
        <w:jc w:val="both"/>
      </w:pPr>
      <w:r>
        <w:rPr>
          <w:rFonts w:ascii="Times New Roman"/>
          <w:b w:val="false"/>
          <w:i w:val="false"/>
          <w:color w:val="000000"/>
          <w:sz w:val="28"/>
        </w:rPr>
        <w:t>
      2) шифровальных (криптографических) средств, а также товаров, содержащих шифровальные (криптографические) средства, реализующих симметричный криптографический алгоритм, использующий криптографический ключ длиной, не превышающей 56 бит или асимметричный криптографический алгоритм, основанный либо на методе разложения на множители целых чисел, размер которых не превышает 512 бит, либо на методе вычисления дискретных логарифмов в мультипликативной группе конечного поля размера, не превышающего 512 бит, либо на методе вычисления дискретных логарифмов в иной группе размера, не превышающего 112 бит;</w:t>
      </w:r>
    </w:p>
    <w:bookmarkEnd w:id="29"/>
    <w:bookmarkStart w:name="z36" w:id="30"/>
    <w:p>
      <w:pPr>
        <w:spacing w:after="0"/>
        <w:ind w:left="0"/>
        <w:jc w:val="both"/>
      </w:pPr>
      <w:r>
        <w:rPr>
          <w:rFonts w:ascii="Times New Roman"/>
          <w:b w:val="false"/>
          <w:i w:val="false"/>
          <w:color w:val="000000"/>
          <w:sz w:val="28"/>
        </w:rPr>
        <w:t>
      3) товаров, содержащих шифровальные (криптографические) средства, имеющих либо функцию аутентификации, включающая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 либо имеющих электронную цифровую подпись;</w:t>
      </w:r>
    </w:p>
    <w:bookmarkEnd w:id="30"/>
    <w:bookmarkStart w:name="z37" w:id="31"/>
    <w:p>
      <w:pPr>
        <w:spacing w:after="0"/>
        <w:ind w:left="0"/>
        <w:jc w:val="both"/>
      </w:pPr>
      <w:r>
        <w:rPr>
          <w:rFonts w:ascii="Times New Roman"/>
          <w:b w:val="false"/>
          <w:i w:val="false"/>
          <w:color w:val="000000"/>
          <w:sz w:val="28"/>
        </w:rPr>
        <w:t>
      4) шифровальных (криптографических) средств, являющихся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технической документации (описание алгоритмов криптографических преобразований, протоколы взаимодействия, описание интерфейсов и так далее), на которые является доступной пользователю;</w:t>
      </w:r>
    </w:p>
    <w:bookmarkEnd w:id="31"/>
    <w:bookmarkStart w:name="z38" w:id="32"/>
    <w:p>
      <w:pPr>
        <w:spacing w:after="0"/>
        <w:ind w:left="0"/>
        <w:jc w:val="both"/>
      </w:pPr>
      <w:r>
        <w:rPr>
          <w:rFonts w:ascii="Times New Roman"/>
          <w:b w:val="false"/>
          <w:i w:val="false"/>
          <w:color w:val="000000"/>
          <w:sz w:val="28"/>
        </w:rPr>
        <w:t>
      5) персональных смарт-карт (интеллектуальных карт), криптографические возможности которых ограничены использованием в оборудовании или системах, указанных в подпунктах 6) – 9) настоящего пункта, или персональных смарт-карт (интеллектуальных карт)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w:t>
      </w:r>
    </w:p>
    <w:bookmarkEnd w:id="32"/>
    <w:bookmarkStart w:name="z39" w:id="33"/>
    <w:p>
      <w:pPr>
        <w:spacing w:after="0"/>
        <w:ind w:left="0"/>
        <w:jc w:val="both"/>
      </w:pPr>
      <w:r>
        <w:rPr>
          <w:rFonts w:ascii="Times New Roman"/>
          <w:b w:val="false"/>
          <w:i w:val="false"/>
          <w:color w:val="000000"/>
          <w:sz w:val="28"/>
        </w:rPr>
        <w:t>
      6) приемной аппаратуры для радиовещания, коммерческого телевидения или аналогичной коммерческой аппаратуры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отправки счетов или возврата связанной с программой информации провайдерам вещания;</w:t>
      </w:r>
    </w:p>
    <w:bookmarkEnd w:id="33"/>
    <w:bookmarkStart w:name="z40" w:id="34"/>
    <w:p>
      <w:pPr>
        <w:spacing w:after="0"/>
        <w:ind w:left="0"/>
        <w:jc w:val="both"/>
      </w:pPr>
      <w:r>
        <w:rPr>
          <w:rFonts w:ascii="Times New Roman"/>
          <w:b w:val="false"/>
          <w:i w:val="false"/>
          <w:color w:val="000000"/>
          <w:sz w:val="28"/>
        </w:rPr>
        <w:t>
      7) оборудования, криптографические возможности которого недоступны пользователю, специально разработанного и ограниченного для осуществления следующих функций:</w:t>
      </w:r>
    </w:p>
    <w:bookmarkEnd w:id="34"/>
    <w:bookmarkStart w:name="z41" w:id="35"/>
    <w:p>
      <w:pPr>
        <w:spacing w:after="0"/>
        <w:ind w:left="0"/>
        <w:jc w:val="both"/>
      </w:pPr>
      <w:r>
        <w:rPr>
          <w:rFonts w:ascii="Times New Roman"/>
          <w:b w:val="false"/>
          <w:i w:val="false"/>
          <w:color w:val="000000"/>
          <w:sz w:val="28"/>
        </w:rPr>
        <w:t>
      исполнение программного обеспечения в защищенном от копирования виде;</w:t>
      </w:r>
    </w:p>
    <w:bookmarkEnd w:id="35"/>
    <w:bookmarkStart w:name="z42" w:id="36"/>
    <w:p>
      <w:pPr>
        <w:spacing w:after="0"/>
        <w:ind w:left="0"/>
        <w:jc w:val="both"/>
      </w:pPr>
      <w:r>
        <w:rPr>
          <w:rFonts w:ascii="Times New Roman"/>
          <w:b w:val="false"/>
          <w:i w:val="false"/>
          <w:color w:val="000000"/>
          <w:sz w:val="28"/>
        </w:rPr>
        <w:t>
      обеспечение доступа к защищенному от копирования содержимому, хранящемуся только на доступном для чтения носителе информации, либо доступа к информации, хранящейся в зашифрованной форме на электронных носителях информации, которые предлагаются на продажу населению в идентичных наборах;</w:t>
      </w:r>
    </w:p>
    <w:bookmarkEnd w:id="36"/>
    <w:bookmarkStart w:name="z43" w:id="37"/>
    <w:p>
      <w:pPr>
        <w:spacing w:after="0"/>
        <w:ind w:left="0"/>
        <w:jc w:val="both"/>
      </w:pPr>
      <w:r>
        <w:rPr>
          <w:rFonts w:ascii="Times New Roman"/>
          <w:b w:val="false"/>
          <w:i w:val="false"/>
          <w:color w:val="000000"/>
          <w:sz w:val="28"/>
        </w:rPr>
        <w:t>
      контроль копирования аудио- и видеоинформации, защищенной авторскими правами;</w:t>
      </w:r>
    </w:p>
    <w:bookmarkEnd w:id="37"/>
    <w:bookmarkStart w:name="z44" w:id="38"/>
    <w:p>
      <w:pPr>
        <w:spacing w:after="0"/>
        <w:ind w:left="0"/>
        <w:jc w:val="both"/>
      </w:pPr>
      <w:r>
        <w:rPr>
          <w:rFonts w:ascii="Times New Roman"/>
          <w:b w:val="false"/>
          <w:i w:val="false"/>
          <w:color w:val="000000"/>
          <w:sz w:val="28"/>
        </w:rPr>
        <w:t>
      8) шифровального (криптографического) оборудования, специально разработанного и ограниченного применением для банковских или финансовых операций;</w:t>
      </w:r>
    </w:p>
    <w:bookmarkEnd w:id="38"/>
    <w:bookmarkStart w:name="z45" w:id="39"/>
    <w:p>
      <w:pPr>
        <w:spacing w:after="0"/>
        <w:ind w:left="0"/>
        <w:jc w:val="both"/>
      </w:pPr>
      <w:r>
        <w:rPr>
          <w:rFonts w:ascii="Times New Roman"/>
          <w:b w:val="false"/>
          <w:i w:val="false"/>
          <w:color w:val="000000"/>
          <w:sz w:val="28"/>
        </w:rPr>
        <w:t>
      9) портативных или мобильных радиоэлектронных средств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(от абонента к абоненту);</w:t>
      </w:r>
    </w:p>
    <w:bookmarkEnd w:id="39"/>
    <w:bookmarkStart w:name="z46" w:id="40"/>
    <w:p>
      <w:pPr>
        <w:spacing w:after="0"/>
        <w:ind w:left="0"/>
        <w:jc w:val="both"/>
      </w:pPr>
      <w:r>
        <w:rPr>
          <w:rFonts w:ascii="Times New Roman"/>
          <w:b w:val="false"/>
          <w:i w:val="false"/>
          <w:color w:val="000000"/>
          <w:sz w:val="28"/>
        </w:rPr>
        <w:t>
      10) беспроводного радиоэлектронного оборудования, осуществляющего шифрование информации только в радиоканале с максимальной дальностью беспроводного действия без усиления и ретрансляции менее 400 м в соответствии с техническими условиями производителя;</w:t>
      </w:r>
    </w:p>
    <w:bookmarkEnd w:id="40"/>
    <w:bookmarkStart w:name="z47" w:id="41"/>
    <w:p>
      <w:pPr>
        <w:spacing w:after="0"/>
        <w:ind w:left="0"/>
        <w:jc w:val="both"/>
      </w:pPr>
      <w:r>
        <w:rPr>
          <w:rFonts w:ascii="Times New Roman"/>
          <w:b w:val="false"/>
          <w:i w:val="false"/>
          <w:color w:val="000000"/>
          <w:sz w:val="28"/>
        </w:rPr>
        <w:t>
      11) шифровальных (криптографических) средств, используемых для защиты технологических каналов информационно-телекоммуникационных систем и сетей связи;</w:t>
      </w:r>
    </w:p>
    <w:bookmarkEnd w:id="41"/>
    <w:bookmarkStart w:name="z48" w:id="42"/>
    <w:p>
      <w:pPr>
        <w:spacing w:after="0"/>
        <w:ind w:left="0"/>
        <w:jc w:val="both"/>
      </w:pPr>
      <w:r>
        <w:rPr>
          <w:rFonts w:ascii="Times New Roman"/>
          <w:b w:val="false"/>
          <w:i w:val="false"/>
          <w:color w:val="000000"/>
          <w:sz w:val="28"/>
        </w:rPr>
        <w:t>
      12) товаров, криптографическая функция которых заблокирована производителем;</w:t>
      </w:r>
    </w:p>
    <w:bookmarkEnd w:id="42"/>
    <w:bookmarkStart w:name="z49" w:id="43"/>
    <w:p>
      <w:pPr>
        <w:spacing w:after="0"/>
        <w:ind w:left="0"/>
        <w:jc w:val="both"/>
      </w:pPr>
      <w:r>
        <w:rPr>
          <w:rFonts w:ascii="Times New Roman"/>
          <w:b w:val="false"/>
          <w:i w:val="false"/>
          <w:color w:val="000000"/>
          <w:sz w:val="28"/>
        </w:rPr>
        <w:t>
      13) иных товаров, которые содержат шифровальные (криптографические) средства, отличные от указанных в подпунктах 2) – 12) настоящего пункта, и соответствуют следующим критериям:</w:t>
      </w:r>
    </w:p>
    <w:bookmarkEnd w:id="43"/>
    <w:bookmarkStart w:name="z50" w:id="44"/>
    <w:p>
      <w:pPr>
        <w:spacing w:after="0"/>
        <w:ind w:left="0"/>
        <w:jc w:val="both"/>
      </w:pPr>
      <w:r>
        <w:rPr>
          <w:rFonts w:ascii="Times New Roman"/>
          <w:b w:val="false"/>
          <w:i w:val="false"/>
          <w:color w:val="000000"/>
          <w:sz w:val="28"/>
        </w:rPr>
        <w:t>
      общедоступны для продажи населению без ограничений из имеющегося в наличии ассортимента в местах розничной продажи посредством продажи за наличные, продажи путем заказа товаров по почте, электронных сделок, продажи по телефонным заказам;</w:t>
      </w:r>
    </w:p>
    <w:bookmarkEnd w:id="44"/>
    <w:bookmarkStart w:name="z51" w:id="45"/>
    <w:p>
      <w:pPr>
        <w:spacing w:after="0"/>
        <w:ind w:left="0"/>
        <w:jc w:val="both"/>
      </w:pPr>
      <w:r>
        <w:rPr>
          <w:rFonts w:ascii="Times New Roman"/>
          <w:b w:val="false"/>
          <w:i w:val="false"/>
          <w:color w:val="000000"/>
          <w:sz w:val="28"/>
        </w:rPr>
        <w:t>
      шифровальные (криптографические), функциональные возможности которых не могут быть изменены пользователем простым способом;</w:t>
      </w:r>
    </w:p>
    <w:bookmarkEnd w:id="45"/>
    <w:bookmarkStart w:name="z52" w:id="46"/>
    <w:p>
      <w:pPr>
        <w:spacing w:after="0"/>
        <w:ind w:left="0"/>
        <w:jc w:val="both"/>
      </w:pPr>
      <w:r>
        <w:rPr>
          <w:rFonts w:ascii="Times New Roman"/>
          <w:b w:val="false"/>
          <w:i w:val="false"/>
          <w:color w:val="000000"/>
          <w:sz w:val="28"/>
        </w:rPr>
        <w:t>
      разработаны для установки пользователем без дальнейшей существенной поддержки поставщиком;</w:t>
      </w:r>
    </w:p>
    <w:bookmarkEnd w:id="46"/>
    <w:bookmarkStart w:name="z53" w:id="47"/>
    <w:p>
      <w:pPr>
        <w:spacing w:after="0"/>
        <w:ind w:left="0"/>
        <w:jc w:val="both"/>
      </w:pPr>
      <w:r>
        <w:rPr>
          <w:rFonts w:ascii="Times New Roman"/>
          <w:b w:val="false"/>
          <w:i w:val="false"/>
          <w:color w:val="000000"/>
          <w:sz w:val="28"/>
        </w:rPr>
        <w:t>
      техническая документация, подтверждающая, что товары соответствуют требованиям настоящего подпункта, которая размещена изготовителем в свободном доступе и представляется при необходимости изготовителем (лицом, им уполномоченным) разрешительному органу по его запросу.</w:t>
      </w:r>
    </w:p>
    <w:bookmarkEnd w:id="47"/>
    <w:bookmarkStart w:name="z54" w:id="48"/>
    <w:p>
      <w:pPr>
        <w:spacing w:after="0"/>
        <w:ind w:left="0"/>
        <w:jc w:val="both"/>
      </w:pPr>
      <w:r>
        <w:rPr>
          <w:rFonts w:ascii="Times New Roman"/>
          <w:b w:val="false"/>
          <w:i w:val="false"/>
          <w:color w:val="000000"/>
          <w:sz w:val="28"/>
        </w:rPr>
        <w:t>
      6. Не требуется получение разрешения на реализацию (в том числе иную передачу) средств криптографической защиты информации (товаров), включенных в единный</w:t>
      </w:r>
      <w:r>
        <w:rPr>
          <w:rFonts w:ascii="Times New Roman"/>
          <w:b w:val="false"/>
          <w:i w:val="false"/>
          <w:color w:val="000000"/>
          <w:sz w:val="28"/>
        </w:rPr>
        <w:t xml:space="preserve"> реестр нотификаций</w:t>
      </w:r>
      <w:r>
        <w:rPr>
          <w:rFonts w:ascii="Times New Roman"/>
          <w:b w:val="false"/>
          <w:i w:val="false"/>
          <w:color w:val="000000"/>
          <w:sz w:val="28"/>
        </w:rPr>
        <w:t>, размещенных на официальном Интернет-ресурсе Евразийской экономической комиссии, а также, лицам, имеющим лицензию на разработку средств криптографической защиты информации.</w:t>
      </w:r>
    </w:p>
    <w:bookmarkEnd w:id="48"/>
    <w:bookmarkStart w:name="z55" w:id="49"/>
    <w:p>
      <w:pPr>
        <w:spacing w:after="0"/>
        <w:ind w:left="0"/>
        <w:jc w:val="left"/>
      </w:pPr>
      <w:r>
        <w:rPr>
          <w:rFonts w:ascii="Times New Roman"/>
          <w:b/>
          <w:i w:val="false"/>
          <w:color w:val="000000"/>
        </w:rPr>
        <w:t xml:space="preserve"> Глава 2.Разрешительные процедуры</w:t>
      </w:r>
    </w:p>
    <w:bookmarkEnd w:id="49"/>
    <w:bookmarkStart w:name="z56" w:id="50"/>
    <w:p>
      <w:pPr>
        <w:spacing w:after="0"/>
        <w:ind w:left="0"/>
        <w:jc w:val="both"/>
      </w:pPr>
      <w:r>
        <w:rPr>
          <w:rFonts w:ascii="Times New Roman"/>
          <w:b w:val="false"/>
          <w:i w:val="false"/>
          <w:color w:val="000000"/>
          <w:sz w:val="28"/>
        </w:rPr>
        <w:t>
      7. Разрешительные процедуры осуществляются в электронном виде посредством государственной информационной системы разрешений и уведомлений.</w:t>
      </w:r>
    </w:p>
    <w:bookmarkEnd w:id="50"/>
    <w:bookmarkStart w:name="z57" w:id="51"/>
    <w:p>
      <w:pPr>
        <w:spacing w:after="0"/>
        <w:ind w:left="0"/>
        <w:jc w:val="both"/>
      </w:pPr>
      <w:r>
        <w:rPr>
          <w:rFonts w:ascii="Times New Roman"/>
          <w:b w:val="false"/>
          <w:i w:val="false"/>
          <w:color w:val="000000"/>
          <w:sz w:val="28"/>
        </w:rPr>
        <w:t xml:space="preserve">
      8. Для получения разрешения на реализацию (в том числе иную передачу) средств криптографической защиты информации заявитель обращается в разрешительный орган, который устанавливает соответствие заявителя разрешительным требованиям, установленных главой 3 настоящих Правил и разрешительных требований. </w:t>
      </w:r>
    </w:p>
    <w:bookmarkEnd w:id="51"/>
    <w:bookmarkStart w:name="z58" w:id="52"/>
    <w:p>
      <w:pPr>
        <w:spacing w:after="0"/>
        <w:ind w:left="0"/>
        <w:jc w:val="both"/>
      </w:pPr>
      <w:r>
        <w:rPr>
          <w:rFonts w:ascii="Times New Roman"/>
          <w:b w:val="false"/>
          <w:i w:val="false"/>
          <w:color w:val="000000"/>
          <w:sz w:val="28"/>
        </w:rPr>
        <w:t>
      9. При проведении проверки сведений, содержащихся в представленных заявителем документах, и проверки соблюдения заявителем разрешительных требований разрешительный орган использует информационные системы.</w:t>
      </w:r>
    </w:p>
    <w:bookmarkEnd w:id="52"/>
    <w:bookmarkStart w:name="z59" w:id="53"/>
    <w:p>
      <w:pPr>
        <w:spacing w:after="0"/>
        <w:ind w:left="0"/>
        <w:jc w:val="both"/>
      </w:pPr>
      <w:r>
        <w:rPr>
          <w:rFonts w:ascii="Times New Roman"/>
          <w:b w:val="false"/>
          <w:i w:val="false"/>
          <w:color w:val="000000"/>
          <w:sz w:val="28"/>
        </w:rPr>
        <w:t>
      10. В выдаче разрешения отказывается в случаях:</w:t>
      </w:r>
    </w:p>
    <w:bookmarkEnd w:id="53"/>
    <w:bookmarkStart w:name="z60" w:id="54"/>
    <w:p>
      <w:pPr>
        <w:spacing w:after="0"/>
        <w:ind w:left="0"/>
        <w:jc w:val="both"/>
      </w:pPr>
      <w:r>
        <w:rPr>
          <w:rFonts w:ascii="Times New Roman"/>
          <w:b w:val="false"/>
          <w:i w:val="false"/>
          <w:color w:val="000000"/>
          <w:sz w:val="28"/>
        </w:rPr>
        <w:t>
      1) установления недостоверности документов, представленных услугополучателем для получения разрешения, и (или) данных (сведений), содержащихся в них;</w:t>
      </w:r>
    </w:p>
    <w:bookmarkEnd w:id="54"/>
    <w:bookmarkStart w:name="z61" w:id="55"/>
    <w:p>
      <w:pPr>
        <w:spacing w:after="0"/>
        <w:ind w:left="0"/>
        <w:jc w:val="both"/>
      </w:pPr>
      <w:r>
        <w:rPr>
          <w:rFonts w:ascii="Times New Roman"/>
          <w:b w:val="false"/>
          <w:i w:val="false"/>
          <w:color w:val="000000"/>
          <w:sz w:val="28"/>
        </w:rPr>
        <w:t xml:space="preserve">
      2) несоответствия услугополучателя разрешительным требованиям, установленных </w:t>
      </w:r>
      <w:r>
        <w:rPr>
          <w:rFonts w:ascii="Times New Roman"/>
          <w:b w:val="false"/>
          <w:i w:val="false"/>
          <w:color w:val="000000"/>
          <w:sz w:val="28"/>
        </w:rPr>
        <w:t>главой 3</w:t>
      </w:r>
      <w:r>
        <w:rPr>
          <w:rFonts w:ascii="Times New Roman"/>
          <w:b w:val="false"/>
          <w:i w:val="false"/>
          <w:color w:val="000000"/>
          <w:sz w:val="28"/>
        </w:rPr>
        <w:t xml:space="preserve"> настоящих Правил и разрешительных требований;</w:t>
      </w:r>
    </w:p>
    <w:bookmarkEnd w:id="55"/>
    <w:bookmarkStart w:name="z62" w:id="56"/>
    <w:p>
      <w:pPr>
        <w:spacing w:after="0"/>
        <w:ind w:left="0"/>
        <w:jc w:val="both"/>
      </w:pPr>
      <w:r>
        <w:rPr>
          <w:rFonts w:ascii="Times New Roman"/>
          <w:b w:val="false"/>
          <w:i w:val="false"/>
          <w:color w:val="000000"/>
          <w:sz w:val="28"/>
        </w:rPr>
        <w:t>
      3) если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разрешения;</w:t>
      </w:r>
    </w:p>
    <w:bookmarkEnd w:id="56"/>
    <w:bookmarkStart w:name="z63" w:id="57"/>
    <w:p>
      <w:pPr>
        <w:spacing w:after="0"/>
        <w:ind w:left="0"/>
        <w:jc w:val="both"/>
      </w:pPr>
      <w:r>
        <w:rPr>
          <w:rFonts w:ascii="Times New Roman"/>
          <w:b w:val="false"/>
          <w:i w:val="false"/>
          <w:color w:val="000000"/>
          <w:sz w:val="28"/>
        </w:rPr>
        <w:t>
      4) если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57"/>
    <w:bookmarkStart w:name="z64" w:id="58"/>
    <w:p>
      <w:pPr>
        <w:spacing w:after="0"/>
        <w:ind w:left="0"/>
        <w:jc w:val="both"/>
      </w:pPr>
      <w:r>
        <w:rPr>
          <w:rFonts w:ascii="Times New Roman"/>
          <w:b w:val="false"/>
          <w:i w:val="false"/>
          <w:color w:val="000000"/>
          <w:sz w:val="28"/>
        </w:rPr>
        <w:t>
      11. Разрешение либо мотивированный отказ в выдаче разрешения выдается разрешительным органом в форме электронного документа не позднее восьми рабочих дней с момента обращения.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Председателя Комитета национальной безопасности РК от 03.07.2020 </w:t>
      </w:r>
      <w:r>
        <w:rPr>
          <w:rFonts w:ascii="Times New Roman"/>
          <w:b w:val="false"/>
          <w:i w:val="false"/>
          <w:color w:val="000000"/>
          <w:sz w:val="28"/>
        </w:rPr>
        <w:t>№ 47/қе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5" w:id="59"/>
    <w:p>
      <w:pPr>
        <w:spacing w:after="0"/>
        <w:ind w:left="0"/>
        <w:jc w:val="both"/>
      </w:pPr>
      <w:r>
        <w:rPr>
          <w:rFonts w:ascii="Times New Roman"/>
          <w:b w:val="false"/>
          <w:i w:val="false"/>
          <w:color w:val="000000"/>
          <w:sz w:val="28"/>
        </w:rPr>
        <w:t>
      12. Требование от заявителя представления документов и/или сведений, не предусмотренных настоящими Правилами и разрешительными требованиями, не допускается.</w:t>
      </w:r>
    </w:p>
    <w:bookmarkEnd w:id="59"/>
    <w:bookmarkStart w:name="z66" w:id="60"/>
    <w:p>
      <w:pPr>
        <w:spacing w:after="0"/>
        <w:ind w:left="0"/>
        <w:jc w:val="both"/>
      </w:pPr>
      <w:r>
        <w:rPr>
          <w:rFonts w:ascii="Times New Roman"/>
          <w:b w:val="false"/>
          <w:i w:val="false"/>
          <w:color w:val="000000"/>
          <w:sz w:val="28"/>
        </w:rPr>
        <w:t xml:space="preserve">
      13. После получения разрешения на реализацию (в том числе иную передачу) средств криптографической защиты информации владелец разрешения второй категории ведет журнал учета реализованных средств криптографической защиты информации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разрешительным требованиям.</w:t>
      </w:r>
    </w:p>
    <w:bookmarkEnd w:id="60"/>
    <w:bookmarkStart w:name="z67" w:id="61"/>
    <w:p>
      <w:pPr>
        <w:spacing w:after="0"/>
        <w:ind w:left="0"/>
        <w:jc w:val="both"/>
      </w:pPr>
      <w:r>
        <w:rPr>
          <w:rFonts w:ascii="Times New Roman"/>
          <w:b w:val="false"/>
          <w:i w:val="false"/>
          <w:color w:val="000000"/>
          <w:sz w:val="28"/>
        </w:rPr>
        <w:t xml:space="preserve">
      14. Отчет о реализованных средствах криптографической защиты информации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разрешительным требованиям направляется разрешительному органу через веб-портал "электронного правительства" www.egov.kz, www.elicense.kz не позднее 1 февраля года, следующего за отчетным. Оригинал отчета ставится на учет у владельца разрешения второй категории.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Комитета национальной безопасности РК от 03.07.2020 </w:t>
      </w:r>
      <w:r>
        <w:rPr>
          <w:rFonts w:ascii="Times New Roman"/>
          <w:b w:val="false"/>
          <w:i w:val="false"/>
          <w:color w:val="000000"/>
          <w:sz w:val="28"/>
        </w:rPr>
        <w:t>№ 47/қе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68" w:id="62"/>
    <w:p>
      <w:pPr>
        <w:spacing w:after="0"/>
        <w:ind w:left="0"/>
        <w:jc w:val="left"/>
      </w:pPr>
      <w:r>
        <w:rPr>
          <w:rFonts w:ascii="Times New Roman"/>
          <w:b/>
          <w:i w:val="false"/>
          <w:color w:val="000000"/>
        </w:rPr>
        <w:t xml:space="preserve"> Глава 3. Разрешительные требования и перечень документов, подтверждающих соответствие им</w:t>
      </w:r>
    </w:p>
    <w:bookmarkEnd w:id="62"/>
    <w:bookmarkStart w:name="z69" w:id="63"/>
    <w:p>
      <w:pPr>
        <w:spacing w:after="0"/>
        <w:ind w:left="0"/>
        <w:jc w:val="both"/>
      </w:pPr>
      <w:r>
        <w:rPr>
          <w:rFonts w:ascii="Times New Roman"/>
          <w:b w:val="false"/>
          <w:i w:val="false"/>
          <w:color w:val="000000"/>
          <w:sz w:val="28"/>
        </w:rPr>
        <w:t>
      15. К разрешительным требованиям при рассмотрении заявления на выдачу разрешения на реализацию (в том числе иную передачу) средств криптографической защиты информации относятся:</w:t>
      </w:r>
    </w:p>
    <w:bookmarkEnd w:id="63"/>
    <w:bookmarkStart w:name="z70" w:id="64"/>
    <w:p>
      <w:pPr>
        <w:spacing w:after="0"/>
        <w:ind w:left="0"/>
        <w:jc w:val="both"/>
      </w:pPr>
      <w:r>
        <w:rPr>
          <w:rFonts w:ascii="Times New Roman"/>
          <w:b w:val="false"/>
          <w:i w:val="false"/>
          <w:color w:val="000000"/>
          <w:sz w:val="28"/>
        </w:rPr>
        <w:t>
      наличие высшего или среднего профессионального образования по технической специальности– для физического лица;</w:t>
      </w:r>
    </w:p>
    <w:bookmarkEnd w:id="64"/>
    <w:bookmarkStart w:name="z71" w:id="65"/>
    <w:p>
      <w:pPr>
        <w:spacing w:after="0"/>
        <w:ind w:left="0"/>
        <w:jc w:val="both"/>
      </w:pPr>
      <w:r>
        <w:rPr>
          <w:rFonts w:ascii="Times New Roman"/>
          <w:b w:val="false"/>
          <w:i w:val="false"/>
          <w:color w:val="000000"/>
          <w:sz w:val="28"/>
        </w:rPr>
        <w:t>
      наличие в штате заявителя специалиста(-ов), имеющего(-их) высшее или среднее профессиональное образование по технической специальности – для юридического лица;</w:t>
      </w:r>
    </w:p>
    <w:bookmarkEnd w:id="65"/>
    <w:bookmarkStart w:name="z72" w:id="66"/>
    <w:p>
      <w:pPr>
        <w:spacing w:after="0"/>
        <w:ind w:left="0"/>
        <w:jc w:val="both"/>
      </w:pPr>
      <w:r>
        <w:rPr>
          <w:rFonts w:ascii="Times New Roman"/>
          <w:b w:val="false"/>
          <w:i w:val="false"/>
          <w:color w:val="000000"/>
          <w:sz w:val="28"/>
        </w:rPr>
        <w:t>
      уплата государственной пошлины.</w:t>
      </w:r>
    </w:p>
    <w:bookmarkEnd w:id="66"/>
    <w:bookmarkStart w:name="z73" w:id="67"/>
    <w:p>
      <w:pPr>
        <w:spacing w:after="0"/>
        <w:ind w:left="0"/>
        <w:jc w:val="both"/>
      </w:pPr>
      <w:r>
        <w:rPr>
          <w:rFonts w:ascii="Times New Roman"/>
          <w:b w:val="false"/>
          <w:i w:val="false"/>
          <w:color w:val="000000"/>
          <w:sz w:val="28"/>
        </w:rPr>
        <w:t>
      16. Для получения разрешения заявитель представляет (направляет) в разрешительный орган:</w:t>
      </w:r>
    </w:p>
    <w:bookmarkEnd w:id="67"/>
    <w:bookmarkStart w:name="z74" w:id="68"/>
    <w:p>
      <w:pPr>
        <w:spacing w:after="0"/>
        <w:ind w:left="0"/>
        <w:jc w:val="both"/>
      </w:pPr>
      <w:r>
        <w:rPr>
          <w:rFonts w:ascii="Times New Roman"/>
          <w:b w:val="false"/>
          <w:i w:val="false"/>
          <w:color w:val="000000"/>
          <w:sz w:val="28"/>
        </w:rPr>
        <w:t xml:space="preserve">
      заявление юридического лица для получения разрешения на реализацию (в том числе иную передачу) средств криптографической защиты информации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либо заявление физического лица для получения разрешения на реализацию (в том числе иную передачу) средств криптографической защиты информации по форме, согласно </w:t>
      </w:r>
      <w:r>
        <w:rPr>
          <w:rFonts w:ascii="Times New Roman"/>
          <w:b w:val="false"/>
          <w:i w:val="false"/>
          <w:color w:val="000000"/>
          <w:sz w:val="28"/>
        </w:rPr>
        <w:t>приложению 4</w:t>
      </w:r>
      <w:r>
        <w:rPr>
          <w:rFonts w:ascii="Times New Roman"/>
          <w:b w:val="false"/>
          <w:i w:val="false"/>
          <w:color w:val="000000"/>
          <w:sz w:val="28"/>
        </w:rPr>
        <w:t>;</w:t>
      </w:r>
    </w:p>
    <w:bookmarkEnd w:id="68"/>
    <w:bookmarkStart w:name="z75" w:id="69"/>
    <w:p>
      <w:pPr>
        <w:spacing w:after="0"/>
        <w:ind w:left="0"/>
        <w:jc w:val="both"/>
      </w:pPr>
      <w:r>
        <w:rPr>
          <w:rFonts w:ascii="Times New Roman"/>
          <w:b w:val="false"/>
          <w:i w:val="false"/>
          <w:color w:val="000000"/>
          <w:sz w:val="28"/>
        </w:rPr>
        <w:t>
      электронные копии документов, подтверждающих наличие технического и профессионального, после среднего или высшего образования заявителя (работника(-ов) заявителя);</w:t>
      </w:r>
    </w:p>
    <w:bookmarkEnd w:id="69"/>
    <w:bookmarkStart w:name="z76" w:id="70"/>
    <w:p>
      <w:pPr>
        <w:spacing w:after="0"/>
        <w:ind w:left="0"/>
        <w:jc w:val="both"/>
      </w:pPr>
      <w:r>
        <w:rPr>
          <w:rFonts w:ascii="Times New Roman"/>
          <w:b w:val="false"/>
          <w:i w:val="false"/>
          <w:color w:val="000000"/>
          <w:sz w:val="28"/>
        </w:rPr>
        <w:t>
      документа, подтверждающего внесение заявителем государственной пошлины.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 разрешительных процедур и</w:t>
            </w:r>
            <w:r>
              <w:br/>
            </w:r>
            <w:r>
              <w:rPr>
                <w:rFonts w:ascii="Times New Roman"/>
                <w:b w:val="false"/>
                <w:i w:val="false"/>
                <w:color w:val="000000"/>
                <w:sz w:val="20"/>
              </w:rPr>
              <w:t>Разрешительных требований по</w:t>
            </w:r>
            <w:r>
              <w:br/>
            </w:r>
            <w:r>
              <w:rPr>
                <w:rFonts w:ascii="Times New Roman"/>
                <w:b w:val="false"/>
                <w:i w:val="false"/>
                <w:color w:val="000000"/>
                <w:sz w:val="20"/>
              </w:rPr>
              <w:t>выдаче разрешения на</w:t>
            </w:r>
            <w:r>
              <w:br/>
            </w:r>
            <w:r>
              <w:rPr>
                <w:rFonts w:ascii="Times New Roman"/>
                <w:b w:val="false"/>
                <w:i w:val="false"/>
                <w:color w:val="000000"/>
                <w:sz w:val="20"/>
              </w:rPr>
              <w:t>реализацию (в том числе иную</w:t>
            </w:r>
            <w:r>
              <w:br/>
            </w:r>
            <w:r>
              <w:rPr>
                <w:rFonts w:ascii="Times New Roman"/>
                <w:b w:val="false"/>
                <w:i w:val="false"/>
                <w:color w:val="000000"/>
                <w:sz w:val="20"/>
              </w:rPr>
              <w:t>передачу)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 и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71"/>
    <w:p>
      <w:pPr>
        <w:spacing w:after="0"/>
        <w:ind w:left="0"/>
        <w:jc w:val="left"/>
      </w:pPr>
      <w:r>
        <w:rPr>
          <w:rFonts w:ascii="Times New Roman"/>
          <w:b/>
          <w:i w:val="false"/>
          <w:color w:val="000000"/>
        </w:rPr>
        <w:t xml:space="preserve"> Журнал №____ учета реализованных средств криптографической защиты информации</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2091"/>
        <w:gridCol w:w="1088"/>
        <w:gridCol w:w="1612"/>
        <w:gridCol w:w="6977"/>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реализованного средства криптографической защиты информации, номер и дата заключения по техническому исследованию</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реализованного средства криптографической защиты информации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(серийный) номер реализованного средства криптографической защиты информации</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реализации (номер, срок заключения и исполнения контракта (договора), юридический и фактический адрес, индивидуальный идентификационный номер/бизнес-идентификационный номер (при наличии), контактные телефоны организации, с кем заключен контракт (договор) на реализацию)</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72"/>
    <w:p>
      <w:pPr>
        <w:spacing w:after="0"/>
        <w:ind w:left="0"/>
        <w:jc w:val="both"/>
      </w:pPr>
      <w:r>
        <w:rPr>
          <w:rFonts w:ascii="Times New Roman"/>
          <w:b w:val="false"/>
          <w:i w:val="false"/>
          <w:color w:val="000000"/>
          <w:sz w:val="28"/>
        </w:rPr>
        <w:t>
      Примечание: журнал учета реализованных средств криптографической защиты информации ставится на учет у владельца разрешения второй категории.</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осуществления разрешительных </w:t>
            </w:r>
            <w:r>
              <w:br/>
            </w:r>
            <w:r>
              <w:rPr>
                <w:rFonts w:ascii="Times New Roman"/>
                <w:b w:val="false"/>
                <w:i w:val="false"/>
                <w:color w:val="000000"/>
                <w:sz w:val="20"/>
              </w:rPr>
              <w:t xml:space="preserve">процедур и Разрешительным </w:t>
            </w:r>
            <w:r>
              <w:br/>
            </w:r>
            <w:r>
              <w:rPr>
                <w:rFonts w:ascii="Times New Roman"/>
                <w:b w:val="false"/>
                <w:i w:val="false"/>
                <w:color w:val="000000"/>
                <w:sz w:val="20"/>
              </w:rPr>
              <w:t xml:space="preserve">требованиям по выдаче </w:t>
            </w:r>
            <w:r>
              <w:br/>
            </w:r>
            <w:r>
              <w:rPr>
                <w:rFonts w:ascii="Times New Roman"/>
                <w:b w:val="false"/>
                <w:i w:val="false"/>
                <w:color w:val="000000"/>
                <w:sz w:val="20"/>
              </w:rPr>
              <w:t xml:space="preserve">разрешения на реализацию </w:t>
            </w:r>
            <w:r>
              <w:br/>
            </w:r>
            <w:r>
              <w:rPr>
                <w:rFonts w:ascii="Times New Roman"/>
                <w:b w:val="false"/>
                <w:i w:val="false"/>
                <w:color w:val="000000"/>
                <w:sz w:val="20"/>
              </w:rPr>
              <w:t xml:space="preserve">(в том числе иную передачу) </w:t>
            </w:r>
            <w:r>
              <w:br/>
            </w:r>
            <w:r>
              <w:rPr>
                <w:rFonts w:ascii="Times New Roman"/>
                <w:b w:val="false"/>
                <w:i w:val="false"/>
                <w:color w:val="000000"/>
                <w:sz w:val="20"/>
              </w:rPr>
              <w:t xml:space="preserve">средств криптографической </w:t>
            </w:r>
            <w:r>
              <w:br/>
            </w:r>
            <w:r>
              <w:rPr>
                <w:rFonts w:ascii="Times New Roman"/>
                <w:b w:val="false"/>
                <w:i w:val="false"/>
                <w:color w:val="000000"/>
                <w:sz w:val="20"/>
              </w:rPr>
              <w:t xml:space="preserve">защиты информации, и перечню </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73"/>
    <w:p>
      <w:pPr>
        <w:spacing w:after="0"/>
        <w:ind w:left="0"/>
        <w:jc w:val="left"/>
      </w:pPr>
      <w:r>
        <w:rPr>
          <w:rFonts w:ascii="Times New Roman"/>
          <w:b/>
          <w:i w:val="false"/>
          <w:color w:val="000000"/>
        </w:rPr>
        <w:t xml:space="preserve"> Отчет о реализованных средствах криптографической защиты информации в период с "___" ______ 20____ года по "___" _____ 20_____ года</w:t>
      </w:r>
    </w:p>
    <w:bookmarkEnd w:id="73"/>
    <w:p>
      <w:pPr>
        <w:spacing w:after="0"/>
        <w:ind w:left="0"/>
        <w:jc w:val="both"/>
      </w:pPr>
      <w:r>
        <w:rPr>
          <w:rFonts w:ascii="Times New Roman"/>
          <w:b w:val="false"/>
          <w:i w:val="false"/>
          <w:color w:val="ff0000"/>
          <w:sz w:val="28"/>
        </w:rPr>
        <w:t xml:space="preserve">
      Сноска. Приложение 2 - в редакции приказа Председателя Комитета национальной безопасности РК от 03.07.2020 </w:t>
      </w:r>
      <w:r>
        <w:rPr>
          <w:rFonts w:ascii="Times New Roman"/>
          <w:b w:val="false"/>
          <w:i w:val="false"/>
          <w:color w:val="ff0000"/>
          <w:sz w:val="28"/>
        </w:rPr>
        <w:t>№ 47/қе</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440"/>
        <w:gridCol w:w="8136"/>
        <w:gridCol w:w="1103"/>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реализованных средств криптографической защиты информации, номер и дата заключения по техническому исследованию</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реализации (номер, срок заключения и исполнения контракта (договора), юридический и фактический адрес, индивидуальный идентификационный номер/бизнес-идентификационный номер (при наличии), контактные телефоны организации, с кем заключен контракт (договор) на реализацию)</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реализованных средств криптографической защиты информации</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 ____________ ________________________________</w:t>
      </w:r>
      <w:r>
        <w:br/>
      </w:r>
      <w:r>
        <w:rPr>
          <w:rFonts w:ascii="Times New Roman"/>
          <w:b w:val="false"/>
          <w:i w:val="false"/>
          <w:color w:val="000000"/>
          <w:sz w:val="28"/>
        </w:rPr>
        <w:t xml:space="preserve">       должность руководителя подпись фамилия, имя, отчество (при его наличии)</w:t>
      </w:r>
    </w:p>
    <w:p>
      <w:pPr>
        <w:spacing w:after="0"/>
        <w:ind w:left="0"/>
        <w:jc w:val="both"/>
      </w:pPr>
      <w:r>
        <w:rPr>
          <w:rFonts w:ascii="Times New Roman"/>
          <w:b w:val="false"/>
          <w:i w:val="false"/>
          <w:color w:val="000000"/>
          <w:sz w:val="28"/>
        </w:rPr>
        <w:t>
      М.П. (при его наличии)</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xml:space="preserve">             дата подписи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2035"/>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реализованных средствах криптографической защиты информации в форме электронного документа в формате DOC, удостоверенного электронной цифровой подписью уполномоченного лица владельца разрешения второй категории, направляется в разрешительный орган через веб-портал "электронного правительства" www.egov.kz, www.elicense.kz не позднее 1 февраля года, следующего за отчетным. Оригинал отчета ставится на учет у владельца разрешения второй категории.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 разрешительных процедур и</w:t>
            </w:r>
            <w:r>
              <w:br/>
            </w:r>
            <w:r>
              <w:rPr>
                <w:rFonts w:ascii="Times New Roman"/>
                <w:b w:val="false"/>
                <w:i w:val="false"/>
                <w:color w:val="000000"/>
                <w:sz w:val="20"/>
              </w:rPr>
              <w:t>Разрешительных требований по выдаче разрешения на</w:t>
            </w:r>
            <w:r>
              <w:br/>
            </w:r>
            <w:r>
              <w:rPr>
                <w:rFonts w:ascii="Times New Roman"/>
                <w:b w:val="false"/>
                <w:i w:val="false"/>
                <w:color w:val="000000"/>
                <w:sz w:val="20"/>
              </w:rPr>
              <w:t>реализацию (в том числе иную передачу) средств</w:t>
            </w:r>
            <w:r>
              <w:br/>
            </w:r>
            <w:r>
              <w:rPr>
                <w:rFonts w:ascii="Times New Roman"/>
                <w:b w:val="false"/>
                <w:i w:val="false"/>
                <w:color w:val="000000"/>
                <w:sz w:val="20"/>
              </w:rPr>
              <w:t>криптографической защиты информации и перечня</w:t>
            </w:r>
            <w:r>
              <w:br/>
            </w:r>
            <w:r>
              <w:rPr>
                <w:rFonts w:ascii="Times New Roman"/>
                <w:b w:val="false"/>
                <w:i w:val="false"/>
                <w:color w:val="000000"/>
                <w:sz w:val="20"/>
              </w:rPr>
              <w:t>документов, 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74"/>
    <w:p>
      <w:pPr>
        <w:spacing w:after="0"/>
        <w:ind w:left="0"/>
        <w:jc w:val="left"/>
      </w:pPr>
      <w:r>
        <w:rPr>
          <w:rFonts w:ascii="Times New Roman"/>
          <w:b/>
          <w:i w:val="false"/>
          <w:color w:val="000000"/>
        </w:rPr>
        <w:t xml:space="preserve">          Заявление юридического лица для получения разрешения на реализацию </w:t>
      </w:r>
      <w:r>
        <w:br/>
      </w:r>
      <w:r>
        <w:rPr>
          <w:rFonts w:ascii="Times New Roman"/>
          <w:b/>
          <w:i w:val="false"/>
          <w:color w:val="000000"/>
        </w:rPr>
        <w:t xml:space="preserve">    (в том числе иную передачу) средств криптографической защиты информации</w:t>
      </w:r>
    </w:p>
    <w:bookmarkEnd w:id="74"/>
    <w:bookmarkStart w:name="z91" w:id="75"/>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услугополучателя)</w:t>
      </w:r>
      <w:r>
        <w:br/>
      </w:r>
      <w:r>
        <w:rPr>
          <w:rFonts w:ascii="Times New Roman"/>
          <w:b w:val="false"/>
          <w:i w:val="false"/>
          <w:color w:val="000000"/>
          <w:sz w:val="28"/>
        </w:rPr>
        <w:t>от______________________________________________________________________________</w:t>
      </w:r>
      <w:r>
        <w:br/>
      </w:r>
      <w:r>
        <w:rPr>
          <w:rFonts w:ascii="Times New Roman"/>
          <w:b w:val="false"/>
          <w:i w:val="false"/>
          <w:color w:val="000000"/>
          <w:sz w:val="28"/>
        </w:rPr>
        <w:t xml:space="preserve">             (полное наименование, местонахождение, бизнес-идентификационный номер</w:t>
      </w:r>
      <w:r>
        <w:br/>
      </w:r>
      <w:r>
        <w:rPr>
          <w:rFonts w:ascii="Times New Roman"/>
          <w:b w:val="false"/>
          <w:i w:val="false"/>
          <w:color w:val="000000"/>
          <w:sz w:val="28"/>
        </w:rPr>
        <w:t xml:space="preserve">                 юридического лица (в том числе иностранного юридического лица), бизнес-</w:t>
      </w:r>
      <w:r>
        <w:br/>
      </w:r>
      <w:r>
        <w:rPr>
          <w:rFonts w:ascii="Times New Roman"/>
          <w:b w:val="false"/>
          <w:i w:val="false"/>
          <w:color w:val="000000"/>
          <w:sz w:val="28"/>
        </w:rPr>
        <w:t xml:space="preserve">     идентификационный номер филиала или представительства иностранного юридического</w:t>
      </w:r>
      <w:r>
        <w:br/>
      </w:r>
      <w:r>
        <w:rPr>
          <w:rFonts w:ascii="Times New Roman"/>
          <w:b w:val="false"/>
          <w:i w:val="false"/>
          <w:color w:val="000000"/>
          <w:sz w:val="28"/>
        </w:rPr>
        <w:t xml:space="preserve">     лица - в случае отсутствия бизнес- идентификационного номера у юридического лица)</w:t>
      </w:r>
    </w:p>
    <w:bookmarkEnd w:id="75"/>
    <w:bookmarkStart w:name="z92" w:id="76"/>
    <w:p>
      <w:pPr>
        <w:spacing w:after="0"/>
        <w:ind w:left="0"/>
        <w:jc w:val="both"/>
      </w:pPr>
      <w:r>
        <w:rPr>
          <w:rFonts w:ascii="Times New Roman"/>
          <w:b w:val="false"/>
          <w:i w:val="false"/>
          <w:color w:val="000000"/>
          <w:sz w:val="28"/>
        </w:rPr>
        <w:t>
      Прошу выдать разрешение на осуществление разрешения на реализацию (в том числе</w:t>
      </w:r>
      <w:r>
        <w:br/>
      </w:r>
      <w:r>
        <w:rPr>
          <w:rFonts w:ascii="Times New Roman"/>
          <w:b w:val="false"/>
          <w:i w:val="false"/>
          <w:color w:val="000000"/>
          <w:sz w:val="28"/>
        </w:rPr>
        <w:t>иную передачу) средств криптографической защиты информации.</w:t>
      </w:r>
    </w:p>
    <w:bookmarkEnd w:id="76"/>
    <w:bookmarkStart w:name="z93" w:id="77"/>
    <w:p>
      <w:pPr>
        <w:spacing w:after="0"/>
        <w:ind w:left="0"/>
        <w:jc w:val="both"/>
      </w:pPr>
      <w:r>
        <w:rPr>
          <w:rFonts w:ascii="Times New Roman"/>
          <w:b w:val="false"/>
          <w:i w:val="false"/>
          <w:color w:val="000000"/>
          <w:sz w:val="28"/>
        </w:rPr>
        <w:t>
      Адрес юридического лица ___________________________________________________</w:t>
      </w:r>
      <w:r>
        <w:br/>
      </w:r>
      <w:r>
        <w:rPr>
          <w:rFonts w:ascii="Times New Roman"/>
          <w:b w:val="false"/>
          <w:i w:val="false"/>
          <w:color w:val="000000"/>
          <w:sz w:val="28"/>
        </w:rPr>
        <w:t xml:space="preserve">                                                         (почтовый индекс, страна (для иностранного юридического</w:t>
      </w:r>
      <w:r>
        <w:br/>
      </w:r>
      <w:r>
        <w:rPr>
          <w:rFonts w:ascii="Times New Roman"/>
          <w:b w:val="false"/>
          <w:i w:val="false"/>
          <w:color w:val="000000"/>
          <w:sz w:val="28"/>
        </w:rPr>
        <w:t xml:space="preserve">                                                                     лица), область, город, район, населенный пункт,</w:t>
      </w:r>
      <w:r>
        <w:br/>
      </w:r>
      <w:r>
        <w:rPr>
          <w:rFonts w:ascii="Times New Roman"/>
          <w:b w:val="false"/>
          <w:i w:val="false"/>
          <w:color w:val="000000"/>
          <w:sz w:val="28"/>
        </w:rPr>
        <w:t xml:space="preserve">                                                           наименование улицы, номер дома/здания (стационарного</w:t>
      </w:r>
      <w:r>
        <w:br/>
      </w:r>
      <w:r>
        <w:rPr>
          <w:rFonts w:ascii="Times New Roman"/>
          <w:b w:val="false"/>
          <w:i w:val="false"/>
          <w:color w:val="000000"/>
          <w:sz w:val="28"/>
        </w:rPr>
        <w:t xml:space="preserve">                                                                                              помещения)</w:t>
      </w:r>
    </w:p>
    <w:bookmarkEnd w:id="77"/>
    <w:bookmarkStart w:name="z94" w:id="78"/>
    <w:p>
      <w:pPr>
        <w:spacing w:after="0"/>
        <w:ind w:left="0"/>
        <w:jc w:val="both"/>
      </w:pPr>
      <w:r>
        <w:rPr>
          <w:rFonts w:ascii="Times New Roman"/>
          <w:b w:val="false"/>
          <w:i w:val="false"/>
          <w:color w:val="000000"/>
          <w:sz w:val="28"/>
        </w:rPr>
        <w:t>
      Электронная почта _________________________________________________________</w:t>
      </w:r>
    </w:p>
    <w:bookmarkEnd w:id="78"/>
    <w:bookmarkStart w:name="z95" w:id="79"/>
    <w:p>
      <w:pPr>
        <w:spacing w:after="0"/>
        <w:ind w:left="0"/>
        <w:jc w:val="both"/>
      </w:pPr>
      <w:r>
        <w:rPr>
          <w:rFonts w:ascii="Times New Roman"/>
          <w:b w:val="false"/>
          <w:i w:val="false"/>
          <w:color w:val="000000"/>
          <w:sz w:val="28"/>
        </w:rPr>
        <w:t>
      Телефоны _________________________________________________________________</w:t>
      </w:r>
    </w:p>
    <w:bookmarkEnd w:id="79"/>
    <w:bookmarkStart w:name="z96" w:id="80"/>
    <w:p>
      <w:pPr>
        <w:spacing w:after="0"/>
        <w:ind w:left="0"/>
        <w:jc w:val="both"/>
      </w:pPr>
      <w:r>
        <w:rPr>
          <w:rFonts w:ascii="Times New Roman"/>
          <w:b w:val="false"/>
          <w:i w:val="false"/>
          <w:color w:val="000000"/>
          <w:sz w:val="28"/>
        </w:rPr>
        <w:t>
      Факс _____________________________________________________________________</w:t>
      </w:r>
    </w:p>
    <w:bookmarkEnd w:id="80"/>
    <w:bookmarkStart w:name="z97" w:id="81"/>
    <w:p>
      <w:pPr>
        <w:spacing w:after="0"/>
        <w:ind w:left="0"/>
        <w:jc w:val="both"/>
      </w:pPr>
      <w:r>
        <w:rPr>
          <w:rFonts w:ascii="Times New Roman"/>
          <w:b w:val="false"/>
          <w:i w:val="false"/>
          <w:color w:val="000000"/>
          <w:sz w:val="28"/>
        </w:rPr>
        <w:t>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p>
    <w:bookmarkEnd w:id="81"/>
    <w:bookmarkStart w:name="z98" w:id="82"/>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 номер</w:t>
      </w:r>
      <w:r>
        <w:br/>
      </w:r>
      <w:r>
        <w:rPr>
          <w:rFonts w:ascii="Times New Roman"/>
          <w:b w:val="false"/>
          <w:i w:val="false"/>
          <w:color w:val="000000"/>
          <w:sz w:val="28"/>
        </w:rPr>
        <w:t xml:space="preserve">                                                   дома/здания (стационарного помещения)</w:t>
      </w:r>
    </w:p>
    <w:bookmarkEnd w:id="82"/>
    <w:bookmarkStart w:name="z99" w:id="83"/>
    <w:p>
      <w:pPr>
        <w:spacing w:after="0"/>
        <w:ind w:left="0"/>
        <w:jc w:val="both"/>
      </w:pPr>
      <w:r>
        <w:rPr>
          <w:rFonts w:ascii="Times New Roman"/>
          <w:b w:val="false"/>
          <w:i w:val="false"/>
          <w:color w:val="000000"/>
          <w:sz w:val="28"/>
        </w:rPr>
        <w:t>
      Прилагается ________ документа(-ов).</w:t>
      </w:r>
    </w:p>
    <w:bookmarkEnd w:id="83"/>
    <w:bookmarkStart w:name="z100" w:id="84"/>
    <w:p>
      <w:pPr>
        <w:spacing w:after="0"/>
        <w:ind w:left="0"/>
        <w:jc w:val="both"/>
      </w:pPr>
      <w:r>
        <w:rPr>
          <w:rFonts w:ascii="Times New Roman"/>
          <w:b w:val="false"/>
          <w:i w:val="false"/>
          <w:color w:val="000000"/>
          <w:sz w:val="28"/>
        </w:rPr>
        <w:t>
      Настоящим подтверждается, что:</w:t>
      </w:r>
    </w:p>
    <w:bookmarkEnd w:id="84"/>
    <w:bookmarkStart w:name="z101" w:id="85"/>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разрешения;</w:t>
      </w:r>
    </w:p>
    <w:bookmarkEnd w:id="85"/>
    <w:bookmarkStart w:name="z102" w:id="86"/>
    <w:p>
      <w:pPr>
        <w:spacing w:after="0"/>
        <w:ind w:left="0"/>
        <w:jc w:val="both"/>
      </w:pPr>
      <w:r>
        <w:rPr>
          <w:rFonts w:ascii="Times New Roman"/>
          <w:b w:val="false"/>
          <w:i w:val="false"/>
          <w:color w:val="000000"/>
          <w:sz w:val="28"/>
        </w:rPr>
        <w:t>
      заявителю не запрещено судом заниматься деятельностью или отдельными видами</w:t>
      </w:r>
      <w:r>
        <w:br/>
      </w:r>
      <w:r>
        <w:rPr>
          <w:rFonts w:ascii="Times New Roman"/>
          <w:b w:val="false"/>
          <w:i w:val="false"/>
          <w:color w:val="000000"/>
          <w:sz w:val="28"/>
        </w:rPr>
        <w:t>деятельности, требующих получения разрешения;</w:t>
      </w:r>
    </w:p>
    <w:bookmarkEnd w:id="86"/>
    <w:bookmarkStart w:name="z103" w:id="87"/>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p>
    <w:bookmarkEnd w:id="87"/>
    <w:bookmarkStart w:name="z104" w:id="88"/>
    <w:p>
      <w:pPr>
        <w:spacing w:after="0"/>
        <w:ind w:left="0"/>
        <w:jc w:val="both"/>
      </w:pPr>
      <w:r>
        <w:rPr>
          <w:rFonts w:ascii="Times New Roman"/>
          <w:b w:val="false"/>
          <w:i w:val="false"/>
          <w:color w:val="000000"/>
          <w:sz w:val="28"/>
        </w:rPr>
        <w:t xml:space="preserve">
      заявитель согласен на использование персональных данных ограниченного доступа, </w:t>
      </w:r>
      <w:r>
        <w:br/>
      </w:r>
      <w:r>
        <w:rPr>
          <w:rFonts w:ascii="Times New Roman"/>
          <w:b w:val="false"/>
          <w:i w:val="false"/>
          <w:color w:val="000000"/>
          <w:sz w:val="28"/>
        </w:rPr>
        <w:t>составляющих охраняемую законом тайну, содержащихся в информационных системах, при</w:t>
      </w:r>
      <w:r>
        <w:br/>
      </w:r>
      <w:r>
        <w:rPr>
          <w:rFonts w:ascii="Times New Roman"/>
          <w:b w:val="false"/>
          <w:i w:val="false"/>
          <w:color w:val="000000"/>
          <w:sz w:val="28"/>
        </w:rPr>
        <w:t>выдаче разрешения;</w:t>
      </w:r>
    </w:p>
    <w:bookmarkEnd w:id="88"/>
    <w:bookmarkStart w:name="z105" w:id="89"/>
    <w:p>
      <w:pPr>
        <w:spacing w:after="0"/>
        <w:ind w:left="0"/>
        <w:jc w:val="both"/>
      </w:pPr>
      <w:r>
        <w:rPr>
          <w:rFonts w:ascii="Times New Roman"/>
          <w:b w:val="false"/>
          <w:i w:val="false"/>
          <w:color w:val="000000"/>
          <w:sz w:val="28"/>
        </w:rPr>
        <w:t>
      заявитель согласен на удостоверение заявления электронной цифровой подписью</w:t>
      </w:r>
      <w:r>
        <w:br/>
      </w:r>
      <w:r>
        <w:rPr>
          <w:rFonts w:ascii="Times New Roman"/>
          <w:b w:val="false"/>
          <w:i w:val="false"/>
          <w:color w:val="000000"/>
          <w:sz w:val="28"/>
        </w:rPr>
        <w:t>работника центра обслуживания населения (в случае обращения через центр обслуживания</w:t>
      </w:r>
      <w:r>
        <w:br/>
      </w:r>
      <w:r>
        <w:rPr>
          <w:rFonts w:ascii="Times New Roman"/>
          <w:b w:val="false"/>
          <w:i w:val="false"/>
          <w:color w:val="000000"/>
          <w:sz w:val="28"/>
        </w:rPr>
        <w:t>населения).</w:t>
      </w:r>
    </w:p>
    <w:bookmarkEnd w:id="89"/>
    <w:bookmarkStart w:name="z106" w:id="90"/>
    <w:p>
      <w:pPr>
        <w:spacing w:after="0"/>
        <w:ind w:left="0"/>
        <w:jc w:val="both"/>
      </w:pPr>
      <w:r>
        <w:rPr>
          <w:rFonts w:ascii="Times New Roman"/>
          <w:b w:val="false"/>
          <w:i w:val="false"/>
          <w:color w:val="000000"/>
          <w:sz w:val="28"/>
        </w:rPr>
        <w:t>
      Руководитель _____________ _______________________________________________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90"/>
    <w:bookmarkStart w:name="z107" w:id="91"/>
    <w:p>
      <w:pPr>
        <w:spacing w:after="0"/>
        <w:ind w:left="0"/>
        <w:jc w:val="both"/>
      </w:pPr>
      <w:r>
        <w:rPr>
          <w:rFonts w:ascii="Times New Roman"/>
          <w:b w:val="false"/>
          <w:i w:val="false"/>
          <w:color w:val="000000"/>
          <w:sz w:val="28"/>
        </w:rPr>
        <w:t>
      Дата заполнения: "___" _________ 20 _____года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 xml:space="preserve"> разрешительных процедур и</w:t>
            </w:r>
            <w:r>
              <w:br/>
            </w:r>
            <w:r>
              <w:rPr>
                <w:rFonts w:ascii="Times New Roman"/>
                <w:b w:val="false"/>
                <w:i w:val="false"/>
                <w:color w:val="000000"/>
                <w:sz w:val="20"/>
              </w:rPr>
              <w:t>Разрешительных требований по</w:t>
            </w:r>
            <w:r>
              <w:br/>
            </w:r>
            <w:r>
              <w:rPr>
                <w:rFonts w:ascii="Times New Roman"/>
                <w:b w:val="false"/>
                <w:i w:val="false"/>
                <w:color w:val="000000"/>
                <w:sz w:val="20"/>
              </w:rPr>
              <w:t>выдаче разрешения на</w:t>
            </w:r>
            <w:r>
              <w:br/>
            </w:r>
            <w:r>
              <w:rPr>
                <w:rFonts w:ascii="Times New Roman"/>
                <w:b w:val="false"/>
                <w:i w:val="false"/>
                <w:color w:val="000000"/>
                <w:sz w:val="20"/>
              </w:rPr>
              <w:t>реализацию (в том числе иную</w:t>
            </w:r>
            <w:r>
              <w:br/>
            </w:r>
            <w:r>
              <w:rPr>
                <w:rFonts w:ascii="Times New Roman"/>
                <w:b w:val="false"/>
                <w:i w:val="false"/>
                <w:color w:val="000000"/>
                <w:sz w:val="20"/>
              </w:rPr>
              <w:t>передачу) средств</w:t>
            </w:r>
            <w:r>
              <w:br/>
            </w:r>
            <w:r>
              <w:rPr>
                <w:rFonts w:ascii="Times New Roman"/>
                <w:b w:val="false"/>
                <w:i w:val="false"/>
                <w:color w:val="000000"/>
                <w:sz w:val="20"/>
              </w:rPr>
              <w:t>криптографической защиты</w:t>
            </w:r>
            <w:r>
              <w:br/>
            </w:r>
            <w:r>
              <w:rPr>
                <w:rFonts w:ascii="Times New Roman"/>
                <w:b w:val="false"/>
                <w:i w:val="false"/>
                <w:color w:val="000000"/>
                <w:sz w:val="20"/>
              </w:rPr>
              <w:t>информации и перечня</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2"/>
    <w:p>
      <w:pPr>
        <w:spacing w:after="0"/>
        <w:ind w:left="0"/>
        <w:jc w:val="left"/>
      </w:pPr>
      <w:r>
        <w:rPr>
          <w:rFonts w:ascii="Times New Roman"/>
          <w:b/>
          <w:i w:val="false"/>
          <w:color w:val="000000"/>
        </w:rPr>
        <w:t xml:space="preserve">                           Заявление физического лица для получения разрешения </w:t>
      </w:r>
      <w:r>
        <w:br/>
      </w:r>
      <w:r>
        <w:rPr>
          <w:rFonts w:ascii="Times New Roman"/>
          <w:b/>
          <w:i w:val="false"/>
          <w:color w:val="000000"/>
        </w:rPr>
        <w:t xml:space="preserve">                              на реализацию (в том числе иную передачу) средств</w:t>
      </w:r>
      <w:r>
        <w:br/>
      </w:r>
      <w:r>
        <w:rPr>
          <w:rFonts w:ascii="Times New Roman"/>
          <w:b/>
          <w:i w:val="false"/>
          <w:color w:val="000000"/>
        </w:rPr>
        <w:t xml:space="preserve">                                      криптографической защиты информации</w:t>
      </w:r>
    </w:p>
    <w:bookmarkEnd w:id="92"/>
    <w:bookmarkStart w:name="z111" w:id="93"/>
    <w:p>
      <w:pPr>
        <w:spacing w:after="0"/>
        <w:ind w:left="0"/>
        <w:jc w:val="both"/>
      </w:pPr>
      <w:r>
        <w:rPr>
          <w:rFonts w:ascii="Times New Roman"/>
          <w:b w:val="false"/>
          <w:i w:val="false"/>
          <w:color w:val="000000"/>
          <w:sz w:val="28"/>
        </w:rPr>
        <w:t>
      В ________________________________________________________________________</w:t>
      </w:r>
      <w:r>
        <w:br/>
      </w:r>
      <w:r>
        <w:rPr>
          <w:rFonts w:ascii="Times New Roman"/>
          <w:b w:val="false"/>
          <w:i w:val="false"/>
          <w:color w:val="000000"/>
          <w:sz w:val="28"/>
        </w:rPr>
        <w:t xml:space="preserve">                                                      (полное наименование услугополучателя) </w:t>
      </w:r>
      <w:r>
        <w:br/>
      </w:r>
      <w:r>
        <w:rPr>
          <w:rFonts w:ascii="Times New Roman"/>
          <w:b w:val="false"/>
          <w:i w:val="false"/>
          <w:color w:val="000000"/>
          <w:sz w:val="28"/>
        </w:rPr>
        <w:t>от _____________________________________________________________________________</w:t>
      </w:r>
      <w:r>
        <w:br/>
      </w:r>
      <w:r>
        <w:rPr>
          <w:rFonts w:ascii="Times New Roman"/>
          <w:b w:val="false"/>
          <w:i w:val="false"/>
          <w:color w:val="000000"/>
          <w:sz w:val="28"/>
        </w:rPr>
        <w:t xml:space="preserve">                 (фамилия имя отчество (в случае наличия) физического лица, индивидуальный </w:t>
      </w:r>
      <w:r>
        <w:br/>
      </w:r>
      <w:r>
        <w:rPr>
          <w:rFonts w:ascii="Times New Roman"/>
          <w:b w:val="false"/>
          <w:i w:val="false"/>
          <w:color w:val="000000"/>
          <w:sz w:val="28"/>
        </w:rPr>
        <w:t xml:space="preserve">                                                  идентификационный номер)</w:t>
      </w:r>
    </w:p>
    <w:bookmarkEnd w:id="93"/>
    <w:bookmarkStart w:name="z112" w:id="94"/>
    <w:p>
      <w:pPr>
        <w:spacing w:after="0"/>
        <w:ind w:left="0"/>
        <w:jc w:val="both"/>
      </w:pPr>
      <w:r>
        <w:rPr>
          <w:rFonts w:ascii="Times New Roman"/>
          <w:b w:val="false"/>
          <w:i w:val="false"/>
          <w:color w:val="000000"/>
          <w:sz w:val="28"/>
        </w:rPr>
        <w:t>
      Прошу выдать разрешение на реализацию (в том числе иную передачу) средств</w:t>
      </w:r>
      <w:r>
        <w:br/>
      </w:r>
      <w:r>
        <w:rPr>
          <w:rFonts w:ascii="Times New Roman"/>
          <w:b w:val="false"/>
          <w:i w:val="false"/>
          <w:color w:val="000000"/>
          <w:sz w:val="28"/>
        </w:rPr>
        <w:t>криптографической защиты информации</w:t>
      </w:r>
    </w:p>
    <w:bookmarkEnd w:id="94"/>
    <w:bookmarkStart w:name="z113" w:id="95"/>
    <w:p>
      <w:pPr>
        <w:spacing w:after="0"/>
        <w:ind w:left="0"/>
        <w:jc w:val="both"/>
      </w:pPr>
      <w:r>
        <w:rPr>
          <w:rFonts w:ascii="Times New Roman"/>
          <w:b w:val="false"/>
          <w:i w:val="false"/>
          <w:color w:val="000000"/>
          <w:sz w:val="28"/>
        </w:rPr>
        <w:t>
      Адрес местожительства физического лица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 </w:t>
      </w:r>
      <w:r>
        <w:br/>
      </w:r>
      <w:r>
        <w:rPr>
          <w:rFonts w:ascii="Times New Roman"/>
          <w:b w:val="false"/>
          <w:i w:val="false"/>
          <w:color w:val="000000"/>
          <w:sz w:val="28"/>
        </w:rPr>
        <w:t xml:space="preserve">                                                            номер дома/здания) </w:t>
      </w:r>
    </w:p>
    <w:bookmarkEnd w:id="95"/>
    <w:bookmarkStart w:name="z114" w:id="96"/>
    <w:p>
      <w:pPr>
        <w:spacing w:after="0"/>
        <w:ind w:left="0"/>
        <w:jc w:val="both"/>
      </w:pPr>
      <w:r>
        <w:rPr>
          <w:rFonts w:ascii="Times New Roman"/>
          <w:b w:val="false"/>
          <w:i w:val="false"/>
          <w:color w:val="000000"/>
          <w:sz w:val="28"/>
        </w:rPr>
        <w:t>
      Электронная почта _________________________________________________________</w:t>
      </w:r>
    </w:p>
    <w:bookmarkEnd w:id="96"/>
    <w:bookmarkStart w:name="z115" w:id="97"/>
    <w:p>
      <w:pPr>
        <w:spacing w:after="0"/>
        <w:ind w:left="0"/>
        <w:jc w:val="both"/>
      </w:pPr>
      <w:r>
        <w:rPr>
          <w:rFonts w:ascii="Times New Roman"/>
          <w:b w:val="false"/>
          <w:i w:val="false"/>
          <w:color w:val="000000"/>
          <w:sz w:val="28"/>
        </w:rPr>
        <w:t>
      Телефоны _________________________________________________________________</w:t>
      </w:r>
    </w:p>
    <w:bookmarkEnd w:id="97"/>
    <w:bookmarkStart w:name="z116" w:id="98"/>
    <w:p>
      <w:pPr>
        <w:spacing w:after="0"/>
        <w:ind w:left="0"/>
        <w:jc w:val="both"/>
      </w:pPr>
      <w:r>
        <w:rPr>
          <w:rFonts w:ascii="Times New Roman"/>
          <w:b w:val="false"/>
          <w:i w:val="false"/>
          <w:color w:val="000000"/>
          <w:sz w:val="28"/>
        </w:rPr>
        <w:t>
      Факс _____________________________________________________________________</w:t>
      </w:r>
    </w:p>
    <w:bookmarkEnd w:id="98"/>
    <w:bookmarkStart w:name="z117" w:id="99"/>
    <w:p>
      <w:pPr>
        <w:spacing w:after="0"/>
        <w:ind w:left="0"/>
        <w:jc w:val="both"/>
      </w:pPr>
      <w:r>
        <w:rPr>
          <w:rFonts w:ascii="Times New Roman"/>
          <w:b w:val="false"/>
          <w:i w:val="false"/>
          <w:color w:val="000000"/>
          <w:sz w:val="28"/>
        </w:rPr>
        <w:t>
      Банковский счет ___________________________________________________________</w:t>
      </w:r>
      <w:r>
        <w:br/>
      </w:r>
      <w:r>
        <w:rPr>
          <w:rFonts w:ascii="Times New Roman"/>
          <w:b w:val="false"/>
          <w:i w:val="false"/>
          <w:color w:val="000000"/>
          <w:sz w:val="28"/>
        </w:rPr>
        <w:t xml:space="preserve">                                         (номер счета, наименование и местонахождение банка)</w:t>
      </w:r>
    </w:p>
    <w:bookmarkEnd w:id="99"/>
    <w:bookmarkStart w:name="z118" w:id="100"/>
    <w:p>
      <w:pPr>
        <w:spacing w:after="0"/>
        <w:ind w:left="0"/>
        <w:jc w:val="both"/>
      </w:pPr>
      <w:r>
        <w:rPr>
          <w:rFonts w:ascii="Times New Roman"/>
          <w:b w:val="false"/>
          <w:i w:val="false"/>
          <w:color w:val="000000"/>
          <w:sz w:val="28"/>
        </w:rPr>
        <w:t>
      Адрес объекта осуществления деятельности или действий (операций)</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(почтовый индекс, область, город, район, населенный пункт, наименование улицы, номер </w:t>
      </w:r>
      <w:r>
        <w:br/>
      </w:r>
      <w:r>
        <w:rPr>
          <w:rFonts w:ascii="Times New Roman"/>
          <w:b w:val="false"/>
          <w:i w:val="false"/>
          <w:color w:val="000000"/>
          <w:sz w:val="28"/>
        </w:rPr>
        <w:t xml:space="preserve">                                              дома/здания (стационарного помещения)</w:t>
      </w:r>
    </w:p>
    <w:bookmarkEnd w:id="100"/>
    <w:bookmarkStart w:name="z119" w:id="101"/>
    <w:p>
      <w:pPr>
        <w:spacing w:after="0"/>
        <w:ind w:left="0"/>
        <w:jc w:val="both"/>
      </w:pPr>
      <w:r>
        <w:rPr>
          <w:rFonts w:ascii="Times New Roman"/>
          <w:b w:val="false"/>
          <w:i w:val="false"/>
          <w:color w:val="000000"/>
          <w:sz w:val="28"/>
        </w:rPr>
        <w:t>
      Прилагается _____ документа(-ов)</w:t>
      </w:r>
    </w:p>
    <w:bookmarkEnd w:id="101"/>
    <w:bookmarkStart w:name="z120" w:id="102"/>
    <w:p>
      <w:pPr>
        <w:spacing w:after="0"/>
        <w:ind w:left="0"/>
        <w:jc w:val="both"/>
      </w:pPr>
      <w:r>
        <w:rPr>
          <w:rFonts w:ascii="Times New Roman"/>
          <w:b w:val="false"/>
          <w:i w:val="false"/>
          <w:color w:val="000000"/>
          <w:sz w:val="28"/>
        </w:rPr>
        <w:t>
      Настоящим подтверждается, что:</w:t>
      </w:r>
    </w:p>
    <w:bookmarkEnd w:id="102"/>
    <w:bookmarkStart w:name="z121" w:id="103"/>
    <w:p>
      <w:pPr>
        <w:spacing w:after="0"/>
        <w:ind w:left="0"/>
        <w:jc w:val="both"/>
      </w:pPr>
      <w:r>
        <w:rPr>
          <w:rFonts w:ascii="Times New Roman"/>
          <w:b w:val="false"/>
          <w:i w:val="false"/>
          <w:color w:val="000000"/>
          <w:sz w:val="28"/>
        </w:rPr>
        <w:t>
      все указанные данные являются официальными контактами и на них может быть</w:t>
      </w:r>
      <w:r>
        <w:br/>
      </w:r>
      <w:r>
        <w:rPr>
          <w:rFonts w:ascii="Times New Roman"/>
          <w:b w:val="false"/>
          <w:i w:val="false"/>
          <w:color w:val="000000"/>
          <w:sz w:val="28"/>
        </w:rPr>
        <w:t>направлена любая информация по вопросам выдачи или отказа в выдаче разрешения;</w:t>
      </w:r>
    </w:p>
    <w:bookmarkEnd w:id="103"/>
    <w:bookmarkStart w:name="z122" w:id="104"/>
    <w:p>
      <w:pPr>
        <w:spacing w:after="0"/>
        <w:ind w:left="0"/>
        <w:jc w:val="both"/>
      </w:pPr>
      <w:r>
        <w:rPr>
          <w:rFonts w:ascii="Times New Roman"/>
          <w:b w:val="false"/>
          <w:i w:val="false"/>
          <w:color w:val="000000"/>
          <w:sz w:val="28"/>
        </w:rPr>
        <w:t>
      заявителю не запрещено судом заниматься деятельностью или отдельными видами</w:t>
      </w:r>
      <w:r>
        <w:br/>
      </w:r>
      <w:r>
        <w:rPr>
          <w:rFonts w:ascii="Times New Roman"/>
          <w:b w:val="false"/>
          <w:i w:val="false"/>
          <w:color w:val="000000"/>
          <w:sz w:val="28"/>
        </w:rPr>
        <w:t xml:space="preserve"> деятельности, требующих получения разрешения;</w:t>
      </w:r>
    </w:p>
    <w:bookmarkEnd w:id="104"/>
    <w:bookmarkStart w:name="z123" w:id="105"/>
    <w:p>
      <w:pPr>
        <w:spacing w:after="0"/>
        <w:ind w:left="0"/>
        <w:jc w:val="both"/>
      </w:pPr>
      <w:r>
        <w:rPr>
          <w:rFonts w:ascii="Times New Roman"/>
          <w:b w:val="false"/>
          <w:i w:val="false"/>
          <w:color w:val="000000"/>
          <w:sz w:val="28"/>
        </w:rPr>
        <w:t>
      все прилагаемые документы соответствуют действительности и являются</w:t>
      </w:r>
      <w:r>
        <w:br/>
      </w:r>
      <w:r>
        <w:rPr>
          <w:rFonts w:ascii="Times New Roman"/>
          <w:b w:val="false"/>
          <w:i w:val="false"/>
          <w:color w:val="000000"/>
          <w:sz w:val="28"/>
        </w:rPr>
        <w:t>действительными;</w:t>
      </w:r>
    </w:p>
    <w:bookmarkEnd w:id="105"/>
    <w:bookmarkStart w:name="z124" w:id="106"/>
    <w:p>
      <w:pPr>
        <w:spacing w:after="0"/>
        <w:ind w:left="0"/>
        <w:jc w:val="both"/>
      </w:pPr>
      <w:r>
        <w:rPr>
          <w:rFonts w:ascii="Times New Roman"/>
          <w:b w:val="false"/>
          <w:i w:val="false"/>
          <w:color w:val="000000"/>
          <w:sz w:val="28"/>
        </w:rPr>
        <w:t xml:space="preserve">
      заявитель согласен на использование персональных данных ограниченного доступа, </w:t>
      </w:r>
      <w:r>
        <w:br/>
      </w:r>
      <w:r>
        <w:rPr>
          <w:rFonts w:ascii="Times New Roman"/>
          <w:b w:val="false"/>
          <w:i w:val="false"/>
          <w:color w:val="000000"/>
          <w:sz w:val="28"/>
        </w:rPr>
        <w:t xml:space="preserve">составляющих охраняемую законом тайну, содержащихся в информационных системах, </w:t>
      </w:r>
      <w:r>
        <w:br/>
      </w:r>
      <w:r>
        <w:rPr>
          <w:rFonts w:ascii="Times New Roman"/>
          <w:b w:val="false"/>
          <w:i w:val="false"/>
          <w:color w:val="000000"/>
          <w:sz w:val="28"/>
        </w:rPr>
        <w:t>при выдаче разрешения;</w:t>
      </w:r>
    </w:p>
    <w:bookmarkEnd w:id="106"/>
    <w:bookmarkStart w:name="z125" w:id="107"/>
    <w:p>
      <w:pPr>
        <w:spacing w:after="0"/>
        <w:ind w:left="0"/>
        <w:jc w:val="both"/>
      </w:pPr>
      <w:r>
        <w:rPr>
          <w:rFonts w:ascii="Times New Roman"/>
          <w:b w:val="false"/>
          <w:i w:val="false"/>
          <w:color w:val="000000"/>
          <w:sz w:val="28"/>
        </w:rPr>
        <w:t>
      заявитель согласен на удостоверение заявления электронной цифровой подписью</w:t>
      </w:r>
      <w:r>
        <w:br/>
      </w:r>
      <w:r>
        <w:rPr>
          <w:rFonts w:ascii="Times New Roman"/>
          <w:b w:val="false"/>
          <w:i w:val="false"/>
          <w:color w:val="000000"/>
          <w:sz w:val="28"/>
        </w:rPr>
        <w:t>работника центра обслуживания населения (в случае обращения через центр обслуживания</w:t>
      </w:r>
      <w:r>
        <w:br/>
      </w:r>
      <w:r>
        <w:rPr>
          <w:rFonts w:ascii="Times New Roman"/>
          <w:b w:val="false"/>
          <w:i w:val="false"/>
          <w:color w:val="000000"/>
          <w:sz w:val="28"/>
        </w:rPr>
        <w:t>населения).</w:t>
      </w:r>
    </w:p>
    <w:bookmarkEnd w:id="107"/>
    <w:bookmarkStart w:name="z126" w:id="108"/>
    <w:p>
      <w:pPr>
        <w:spacing w:after="0"/>
        <w:ind w:left="0"/>
        <w:jc w:val="both"/>
      </w:pPr>
      <w:r>
        <w:rPr>
          <w:rFonts w:ascii="Times New Roman"/>
          <w:b w:val="false"/>
          <w:i w:val="false"/>
          <w:color w:val="000000"/>
          <w:sz w:val="28"/>
        </w:rPr>
        <w:t>
      Физическое лицо _____________ __________________________________________</w:t>
      </w:r>
      <w:r>
        <w:br/>
      </w:r>
      <w:r>
        <w:rPr>
          <w:rFonts w:ascii="Times New Roman"/>
          <w:b w:val="false"/>
          <w:i w:val="false"/>
          <w:color w:val="000000"/>
          <w:sz w:val="28"/>
        </w:rPr>
        <w:t xml:space="preserve">                                                (подпись)        (фамилия, имя, отчество (при его наличии)</w:t>
      </w:r>
    </w:p>
    <w:bookmarkEnd w:id="108"/>
    <w:bookmarkStart w:name="z127" w:id="109"/>
    <w:p>
      <w:pPr>
        <w:spacing w:after="0"/>
        <w:ind w:left="0"/>
        <w:jc w:val="both"/>
      </w:pPr>
      <w:r>
        <w:rPr>
          <w:rFonts w:ascii="Times New Roman"/>
          <w:b w:val="false"/>
          <w:i w:val="false"/>
          <w:color w:val="000000"/>
          <w:sz w:val="28"/>
        </w:rPr>
        <w:t>
      Дата заполнения: "___" _____ 20__года</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