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0196" w14:textId="3a4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2018 года № 513. Зарегистрирован в Министерстве юстиции Республики Казахстан 20 декабря 2018 года № 17969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 (зарегистрирован в Реестре государственной регистрации нормативных правовых актов за № 12475, опубликован 8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прогнозных балансов электрической энергии и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Прогнозный баланс разрабатывается для единой электроэнергетической системы Республики Казахстан (далее – ЕЭС РК), в том числе в разбивке по ее зонам.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прогнозном балансе в части баланса электрической мощности, разрабатываемого на день годового максимума электрической нагрузки в ЕЭС РК, учитываются: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располагаемой электрической мощности генерирующих установок, вновь вводимых в эксплуатацию на тендерной основе, на строительство которых уполномоченный орган заключил с победителем тендера соответствующий договор;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располагаемой электрической мощности генерирующих установок действующих энергопроизводящих организаций, вводимых в эксплуатацию в рамках инвестиционных соглашений на модернизацию, расширение, реконструкцию и (или) обновление, заключенных с уполномоченным органом;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располагаемой электрической мощности существующих генерирующих установок действующих энергопроизводящих организаций, за исключением располагаемой электрической мощности, указанной в подпункте 2) настоящего пункта;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располагаемой электрической мощности, планируемый к введению действующими энергопроизводящими организациями дополнительно к объему располагаемой электрической мощности, указанному в подпункте 3) настоящего пункта, без заключения с уполномоченным органом инвестиционного соглашения на модернизацию, расширение, реконструкцию и (или) обновление (при наличии проектно-сметной документации, утвержденной в соответствии с законодательством Республики Казахстан в области архитектурной, градостроительной и строительной деятельности);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располагаемой электрической мощности новых электростанций,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установок, вновь вводимых в эксплуатацию (при наличии проектно-сметной документации, утвержденной в соответствии с законодательством Республики Казахстан в области архитектурной, градостроительной и строительной деятельности).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 учитываются в прогнозном балансе в части производимой ими электрической энергии в полном объеме, в части мощности в следующем объеме: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бесплотинные гидроэлектростанции, работающие по водотоку – 30 % от располагаемой мощности;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ветровые электростанции – 20 % от располагаемой мощности;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солнечные электростанции – 0 % от располагаемой мощности.".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энергетики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