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2466" w14:textId="e842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6 декабря 2018 года № 530. Зарегистрирован в Министерстве юстиции Республики Казахстан 8 декабря 2018 года № 17903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25 Закона Республики Казахстан от 21 мая 2013 года "О персональных данных и их защите"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под № 8749, опубликован в газете "Казахстанская правда" 22 января 2014 года № 14 (27635)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необходимых и достаточных для выполнения осуществляемых задач,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2018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403-ө-м</w:t>
            </w:r>
          </w:p>
        </w:tc>
      </w:tr>
    </w:tbl>
    <w:bookmarkStart w:name="z15" w:id="8"/>
    <w:p>
      <w:pPr>
        <w:spacing w:after="0"/>
        <w:ind w:left="0"/>
        <w:jc w:val="left"/>
      </w:pPr>
      <w:r>
        <w:rPr>
          <w:rFonts w:ascii="Times New Roman"/>
          <w:b/>
          <w:i w:val="false"/>
          <w:color w:val="000000"/>
        </w:rPr>
        <w:t xml:space="preserve"> Перечень персональных данных, необходимых и достаточных для</w:t>
      </w:r>
      <w:r>
        <w:br/>
      </w:r>
      <w:r>
        <w:rPr>
          <w:rFonts w:ascii="Times New Roman"/>
          <w:b/>
          <w:i w:val="false"/>
          <w:color w:val="000000"/>
        </w:rPr>
        <w:t>выполнения осуществляемых задач</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Назначение пенсионных выплат по возрасту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или запрашиваемые из соответствующих государственных информационных систем через шлюз "электронного правительства" (далее – информационные системы)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о среднемесячном доходе за период с 1 января 1995 года за любые 3 года подряд, архивная справка с указанием сведений о заработке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справка о суммах дохода, выплаченных физическому лицу и осуществленных с дохода обязательных пенсионных взносов или документ о доходах индивидуальных предпринимателей, адвокатов, частных нотариусов, частных судебных исполнителей и профессиональных медиаторов, выданный органом государственных доходов.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трудовой стаж: сведения, содержащиеся в трудовой книжке; справке архивных учреждений, электронной копии архивных документов, удостоверенной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При наличии предоставляются документ об образовании, военный билет или справка управлений (отдела) по делам обороны, свидетельство о рождении детей (выписка из актовой записи о рождении, или справка о рождении, выданные отделами записи актов гражданского состояния), справка о реабилитации, выданная органами прокуратуры,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и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Документы, подтверждающие факт воспитания детей: документы, подтверждающие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документ об обучении в учебном заведении детей, документ, подтверждающий место регистрации по постоянному месту жительству детей, свидетельство о смерти детей (выписка из актовой записи о смерти, или справка о смерти, выданная отделом записи актов гражданского состояния), документ, подтверждающий прохождение воинской службы на детей; военный билет, решение суда об установлении факта воспитания, усыновления (удочерения) ребенка (детей); документ, подтверждающий факт проживания в зонах чрезвычайного и максимального радиационного риска с 29 августа 1949 года по 5 июля 1963 года в течение 5 лет; в случае установления опеки (попечительства) документ, подтверждающий установление опеки (попечительства).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Назначение государственной базовой пенсионной выплаты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r>
              <w:br/>
            </w: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Сведения, подтверждающие стаж участия в пенсионной системе заявителя: сведения, содержащиеся в трудовой книжке; справке архивных учреждений, электронной копии архивных документов, удостоверенной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r>
              <w:br/>
            </w:r>
            <w:r>
              <w:rPr>
                <w:rFonts w:ascii="Times New Roman"/>
                <w:b w:val="false"/>
                <w:i w:val="false"/>
                <w:color w:val="000000"/>
                <w:sz w:val="20"/>
              </w:rPr>
              <w:t>
При необходимости предоставляются: документ об образовании, военный билет или справка управления (отдела) по делам обороны, свидетельство о рождении детей (выписка из актовой записи о рождении, или справка о рождении, выданные отделами записи актов гражданского состояния),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справка о реабилитации, выданная органами прокуратуры,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Документы, подтверждающие факт воспитания детей (в зависимости от их наличия): документы, удостоверяющие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документ об обучении в учебном заведении детей; документ, подтверждающий место регистрации по постоянному месту жительству детей; свидетельство о смерти детей (выписка из актовой записи о смерти, или справка о регистрации акта гражданского состояния, выданная отделом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подтверждающие возникновение и прекращение служебных отношений на основе заключения и прекращения контракта о прохождении службы; документы, подтверждающие трудовой стаж после 1 января 1998 года в российских организациях комплекса "Байконур"; справка-подтверждение работодателя о перечислении обязательных пенсионных взносов; решение суда, подтверждающее период перечисления обязательных пенсионных взносов; справка о доходах адвокатов, частных судебных исполнителей, частных нотариусов, профессиональных медиаторов, а также индивидуальных предпринимателей, осуществлявших обязательные пенсионные взносы в свою пользу, глав и членов (участников) крестьянских или фермерских хозяйств, выданная органом государственных доходов; в случае установления опеки (попечительства) документ, подтверждающий установление опеки (попечительства).</w:t>
            </w:r>
          </w:p>
          <w:bookmarkEnd w:id="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3. Назначение государственных социальных пособий по инвалидности и по случаю потери кормильца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иждивенца: данные содержащиеся в справке учебного заведения о том, что лица в возрасте от 18 до 23 лет являются обучающимися очной формы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централизованной базы данных инвалидов об установлении инвалидности,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или заключение военно-врачебной комиссии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отделами записи актов гражданского состояния)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кормильца или решение суда о признании лица безвестно отсутствующим (умершим)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w:t>
            </w:r>
            <w:r>
              <w:br/>
            </w:r>
            <w:r>
              <w:rPr>
                <w:rFonts w:ascii="Times New Roman"/>
                <w:b w:val="false"/>
                <w:i w:val="false"/>
                <w:color w:val="000000"/>
                <w:sz w:val="20"/>
              </w:rPr>
              <w:t>
Справка отделов записи актов гражданского состояния (если сведения об отце в свидетельстве о рождении внесены по заявлению матери)</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установлении опеки или попечительства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 погибшего (умершего) либо справка о прохождении воинской службы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 с записью о прекращении трудовой деятельности (для лиц, занятых уходом за детьми, братьями, сестрами или внуками умершего кормильца, до восьми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информационных систем о том, что лицо не зарегистрировано в качестве индивидуального предпринимателя и из автоматизированной информационной системы Центрального исполнительного органа об отсутствии факта перечисления обязательных пенсионных взносов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иждивенцев (государственное социальное пособие по случаю потери кормильца)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Назначение государственных специальных пособий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(удостоверение личности гражданина Республики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r>
              <w:br/>
            </w: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Сведения, подтверждающие трудовой стаж: сведения, содержащиеся в трудовой книжке; справке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r>
              <w:br/>
            </w:r>
            <w:r>
              <w:rPr>
                <w:rFonts w:ascii="Times New Roman"/>
                <w:b w:val="false"/>
                <w:i w:val="false"/>
                <w:color w:val="000000"/>
                <w:sz w:val="20"/>
              </w:rPr>
              <w:t xml:space="preserve">
При наличии сведения, содержащиеся: в документе об образовании; в военном билете или справке управления (отдела) по делам обороны; свидетельстве о рождении детей (выписка из актовой записи о рождении, или справке о регистрации акта гражданского состояния, выданные отделами записи актов гражданского состояния); в справке о реабилитации, выданной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Для подтверждения ухода неработающей матери за малолетними детьми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документ, подтверждающий место регистрации по постоянному местожительству детей; свидетельство о смерти детей (или актовая запись о смерти, или справка о регистрации акта гражданского состояния, выданные отделами записи актов гражданского состояния), документ, подтверждающий прохождение воинской службы на детей.</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xml:space="preserve">
Справка, подтверждающая характер работы или условия труда; в случае ликвидации организации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w:t>
            </w:r>
            <w:r>
              <w:br/>
            </w:r>
            <w:r>
              <w:rPr>
                <w:rFonts w:ascii="Times New Roman"/>
                <w:b w:val="false"/>
                <w:i w:val="false"/>
                <w:color w:val="000000"/>
                <w:sz w:val="20"/>
              </w:rPr>
              <w:t>
При отсутствии архивных документов решение суда подтверждающее характер работы или условия труда.</w:t>
            </w:r>
          </w:p>
          <w:bookmarkEnd w:id="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Назначение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освидетельствования и установлении степени утраты общей трудоспособности, изменении степени утраты общей трудоспособности, о признании трудоспособным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кормильца либо о признании лица безвестно отсутствующим или об объявлении умершим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родственные отношения с умершим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о том, что члены семьи являются учащимися или студентами, обучающимися на очной форме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патронат: наименование, номер документа, дата выдачи документа, фамилия, имя, отчество (при его наличии) опекуна (попечителя), усыновителя, патронатного воспитателя, фамилия, имя, отчество (при его наличии) и дата рождения ребенка, переданного под опеку (попечительство), усыновление, патронат, адрес места жительства ребенка (наименования области, района (города), улицы,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безработного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отпуска по беременности и родам, отпуска работникам, усыновившим (удочерившим) новорожденного ребенка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 последние двенадцать, двадцать четыре календарных месяцев перед наступлением социального риска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налоговых органов: документ, подтверждающий государственную регистрацию в качестве индивидуального предпринимателя; акт сверки по налогам и другим обязательным платежам в бюджет, выданный налоговыми органами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ребенка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усыновлении (удочерении) ребенка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налогоплательщика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наименование, номер и дата выдачи документа, подтверждающего наличие открытия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дата открытия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лишении или ограничения родительских прав, приговор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за исключением случаев определения ребенка на полное государственное обеспечение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ребенка (социальная выплата на случай потери дохода в связи с уходом за ребенком по достижении им возраста одного года), дата смерти иждивенцев (социальная выплата по случаю потери кормильца)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 ребенка (детей) на полное государственное обеспечение, лишения или ограничения в родительских правах получателей, признания решения об усыновлении (удочерении) недействительными или отменены, освобождения или отстранения опекунов от исполнения своих обязанностей, в случаях, установленных брачно-семейным законодательством Республики Казахстан (социальная выплата на случай потери дохода в связи с уходом за ребенком по достижении им возраста одного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получателя с учета уполномоченным органом по вопросам занятости (социальная выплата на случай потери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получателей (по всем видам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Назначение пособий на рождение ребенка и по уходу за ребенком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удостоверяющие личность (наименование документа, номер, дата выдачи, срок действия документа, орган, выдавший документ, серия, подпись)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 удостоверение оралмана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ребенке (детях), на которого назначается пособие: ИИН ребенка, фамилия, имя, отчество (при его наличии), дата рождения ребенка, очередность рождения ребенка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заявителя: ИИН, фамилия, имя, отчество (при его наличии) членов семьи, родственное отношение к заявителю, дата и год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Назначение специального государственного пособия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(удостоверение личности, свидетельство о рождении, удостоверение лица без гражданства, вид на жительство иностранца, постоянно проживающего в Республике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Сведения, подтверждающие право на получение пособия:</w:t>
            </w:r>
            <w:r>
              <w:br/>
            </w:r>
            <w:r>
              <w:rPr>
                <w:rFonts w:ascii="Times New Roman"/>
                <w:b w:val="false"/>
                <w:i w:val="false"/>
                <w:color w:val="000000"/>
                <w:sz w:val="20"/>
              </w:rPr>
              <w:t>
</w:t>
            </w:r>
            <w:r>
              <w:rPr>
                <w:rFonts w:ascii="Times New Roman"/>
                <w:b w:val="false"/>
                <w:i w:val="false"/>
                <w:color w:val="000000"/>
                <w:sz w:val="20"/>
              </w:rPr>
              <w:t>1) для участников и инвалидов Великой Отечественной войны – сведения, содержащиеся в удостоверении участника или инвалида Великой Отечественной войны;</w:t>
            </w:r>
            <w:r>
              <w:br/>
            </w: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участника или инвалида Великой Отечественной войны;</w:t>
            </w:r>
            <w:r>
              <w:br/>
            </w: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r>
              <w:br/>
            </w:r>
            <w:r>
              <w:rPr>
                <w:rFonts w:ascii="Times New Roman"/>
                <w:b w:val="false"/>
                <w:i w:val="false"/>
                <w:color w:val="000000"/>
                <w:sz w:val="20"/>
              </w:rPr>
              <w:t>
</w:t>
            </w:r>
            <w:r>
              <w:rPr>
                <w:rFonts w:ascii="Times New Roman"/>
                <w:b w:val="false"/>
                <w:i w:val="false"/>
                <w:color w:val="000000"/>
                <w:sz w:val="20"/>
              </w:rPr>
              <w:t xml:space="preserve">4) для лиц, приравненных по льготам и гарантиям к участникам Великой Отечественной войны: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соответствий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установленного образца, справке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Афганистане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АЭС или документе, подтверждающем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из военного комиссариата или Комитета по чрезвычайным ситуациям Министерства Внутренних дел Республики Казахстан (далее –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r>
              <w:br/>
            </w:r>
            <w:r>
              <w:rPr>
                <w:rFonts w:ascii="Times New Roman"/>
                <w:b w:val="false"/>
                <w:i w:val="false"/>
                <w:color w:val="000000"/>
                <w:sz w:val="20"/>
              </w:rPr>
              <w:t>
</w:t>
            </w:r>
            <w:r>
              <w:rPr>
                <w:rFonts w:ascii="Times New Roman"/>
                <w:b w:val="false"/>
                <w:i w:val="false"/>
                <w:color w:val="000000"/>
                <w:sz w:val="20"/>
              </w:rPr>
              <w:t xml:space="preserve">5) для лиц, приравненных по льготам и гарантиям к инвалидам Великой Отечественной войны: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сведения, содержащиеся в удостоверении инвалида из числа военнослужащих (инвалида Советской Армии о праве на льготы),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установленного образца, справке о ранении, контузии, увечье, инвалидности, соответствующей справки из органов внутренних дел, Комитета национальной безопасности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установленного образца,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сведения, содержащиеся в удостоверении установленного образца, справке о ранении, контузии, увечьи,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установленного образца,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r>
              <w:br/>
            </w:r>
            <w:r>
              <w:rPr>
                <w:rFonts w:ascii="Times New Roman"/>
                <w:b w:val="false"/>
                <w:i w:val="false"/>
                <w:color w:val="000000"/>
                <w:sz w:val="20"/>
              </w:rPr>
              <w:t>
</w:t>
            </w:r>
            <w:r>
              <w:rPr>
                <w:rFonts w:ascii="Times New Roman"/>
                <w:b w:val="false"/>
                <w:i w:val="false"/>
                <w:color w:val="000000"/>
                <w:sz w:val="20"/>
              </w:rPr>
              <w:t>6)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военного комиссариата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r>
              <w:br/>
            </w:r>
            <w:r>
              <w:rPr>
                <w:rFonts w:ascii="Times New Roman"/>
                <w:b w:val="false"/>
                <w:i w:val="false"/>
                <w:color w:val="000000"/>
                <w:sz w:val="20"/>
              </w:rPr>
              <w:t>
</w:t>
            </w:r>
            <w:r>
              <w:rPr>
                <w:rFonts w:ascii="Times New Roman"/>
                <w:b w:val="false"/>
                <w:i w:val="false"/>
                <w:color w:val="000000"/>
                <w:sz w:val="20"/>
              </w:rPr>
              <w:t>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r>
              <w:br/>
            </w:r>
            <w:r>
              <w:rPr>
                <w:rFonts w:ascii="Times New Roman"/>
                <w:b w:val="false"/>
                <w:i w:val="false"/>
                <w:color w:val="000000"/>
                <w:sz w:val="20"/>
              </w:rPr>
              <w:t>
</w:t>
            </w:r>
            <w:r>
              <w:rPr>
                <w:rFonts w:ascii="Times New Roman"/>
                <w:b w:val="false"/>
                <w:i w:val="false"/>
                <w:color w:val="000000"/>
                <w:sz w:val="20"/>
              </w:rPr>
              <w:t>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r>
              <w:br/>
            </w:r>
            <w:r>
              <w:rPr>
                <w:rFonts w:ascii="Times New Roman"/>
                <w:b w:val="false"/>
                <w:i w:val="false"/>
                <w:color w:val="000000"/>
                <w:sz w:val="20"/>
              </w:rPr>
              <w:t>
</w:t>
            </w:r>
            <w:r>
              <w:rPr>
                <w:rFonts w:ascii="Times New Roman"/>
                <w:b w:val="false"/>
                <w:i w:val="false"/>
                <w:color w:val="000000"/>
                <w:sz w:val="20"/>
              </w:rPr>
              <w:t xml:space="preserve">9)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Правил назначения и выплаты специального государственного пособия, утвержденных приказом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установленного образца или удостоверении к награде, или архивной справке, или трудовой книжке с записью о факте награждения;</w:t>
            </w:r>
            <w:r>
              <w:br/>
            </w:r>
            <w:r>
              <w:rPr>
                <w:rFonts w:ascii="Times New Roman"/>
                <w:b w:val="false"/>
                <w:i w:val="false"/>
                <w:color w:val="000000"/>
                <w:sz w:val="20"/>
              </w:rPr>
              <w:t>
</w:t>
            </w:r>
            <w:r>
              <w:rPr>
                <w:rFonts w:ascii="Times New Roman"/>
                <w:b w:val="false"/>
                <w:i w:val="false"/>
                <w:color w:val="000000"/>
                <w:sz w:val="20"/>
              </w:rPr>
              <w:t>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w:t>
            </w:r>
            <w:r>
              <w:br/>
            </w:r>
            <w:r>
              <w:rPr>
                <w:rFonts w:ascii="Times New Roman"/>
                <w:b w:val="false"/>
                <w:i w:val="false"/>
                <w:color w:val="000000"/>
                <w:sz w:val="20"/>
              </w:rPr>
              <w:t>
</w:t>
            </w:r>
            <w:r>
              <w:rPr>
                <w:rFonts w:ascii="Times New Roman"/>
                <w:b w:val="false"/>
                <w:i w:val="false"/>
                <w:color w:val="000000"/>
                <w:sz w:val="20"/>
              </w:rPr>
              <w:t>документы, содержащие сведения о периодах работы, выданные с места работы, а также архивными учреждениями;</w:t>
            </w:r>
            <w:r>
              <w:br/>
            </w:r>
            <w:r>
              <w:rPr>
                <w:rFonts w:ascii="Times New Roman"/>
                <w:b w:val="false"/>
                <w:i w:val="false"/>
                <w:color w:val="000000"/>
                <w:sz w:val="20"/>
              </w:rPr>
              <w:t>
</w:t>
            </w:r>
            <w:r>
              <w:rPr>
                <w:rFonts w:ascii="Times New Roman"/>
                <w:b w:val="false"/>
                <w:i w:val="false"/>
                <w:color w:val="000000"/>
                <w:sz w:val="20"/>
              </w:rPr>
              <w:t>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w:t>
            </w:r>
            <w:r>
              <w:br/>
            </w:r>
            <w:r>
              <w:rPr>
                <w:rFonts w:ascii="Times New Roman"/>
                <w:b w:val="false"/>
                <w:i w:val="false"/>
                <w:color w:val="000000"/>
                <w:sz w:val="20"/>
              </w:rPr>
              <w:t>
</w:t>
            </w:r>
            <w:r>
              <w:rPr>
                <w:rFonts w:ascii="Times New Roman"/>
                <w:b w:val="false"/>
                <w:i w:val="false"/>
                <w:color w:val="000000"/>
                <w:sz w:val="20"/>
              </w:rPr>
              <w:t>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w:t>
            </w:r>
            <w:r>
              <w:br/>
            </w:r>
            <w:r>
              <w:rPr>
                <w:rFonts w:ascii="Times New Roman"/>
                <w:b w:val="false"/>
                <w:i w:val="false"/>
                <w:color w:val="000000"/>
                <w:sz w:val="20"/>
              </w:rPr>
              <w:t>
</w:t>
            </w:r>
            <w:r>
              <w:rPr>
                <w:rFonts w:ascii="Times New Roman"/>
                <w:b w:val="false"/>
                <w:i w:val="false"/>
                <w:color w:val="000000"/>
                <w:sz w:val="20"/>
              </w:rPr>
              <w:t>решения судов;</w:t>
            </w:r>
            <w:r>
              <w:br/>
            </w:r>
            <w:r>
              <w:rPr>
                <w:rFonts w:ascii="Times New Roman"/>
                <w:b w:val="false"/>
                <w:i w:val="false"/>
                <w:color w:val="000000"/>
                <w:sz w:val="20"/>
              </w:rPr>
              <w:t>
</w:t>
            </w:r>
            <w:r>
              <w:rPr>
                <w:rFonts w:ascii="Times New Roman"/>
                <w:b w:val="false"/>
                <w:i w:val="false"/>
                <w:color w:val="000000"/>
                <w:sz w:val="20"/>
              </w:rPr>
              <w:t>решения специальных комиссий;</w:t>
            </w:r>
            <w:r>
              <w:br/>
            </w:r>
            <w:r>
              <w:rPr>
                <w:rFonts w:ascii="Times New Roman"/>
                <w:b w:val="false"/>
                <w:i w:val="false"/>
                <w:color w:val="000000"/>
                <w:sz w:val="20"/>
              </w:rPr>
              <w:t>
</w:t>
            </w:r>
            <w:r>
              <w:rPr>
                <w:rFonts w:ascii="Times New Roman"/>
                <w:b w:val="false"/>
                <w:i w:val="false"/>
                <w:color w:val="000000"/>
                <w:sz w:val="20"/>
              </w:rPr>
              <w:t>удостоверение о праве на льготы, выданное до 1998 года;</w:t>
            </w:r>
            <w:r>
              <w:br/>
            </w:r>
            <w:r>
              <w:rPr>
                <w:rFonts w:ascii="Times New Roman"/>
                <w:b w:val="false"/>
                <w:i w:val="false"/>
                <w:color w:val="000000"/>
                <w:sz w:val="20"/>
              </w:rPr>
              <w:t>
</w:t>
            </w:r>
            <w:r>
              <w:rPr>
                <w:rFonts w:ascii="Times New Roman"/>
                <w:b w:val="false"/>
                <w:i w:val="false"/>
                <w:color w:val="000000"/>
                <w:sz w:val="20"/>
              </w:rPr>
              <w:t>справки, подтверждающие факт учебы в фабрично-заводских училищах.</w:t>
            </w:r>
            <w:r>
              <w:br/>
            </w:r>
            <w:r>
              <w:rPr>
                <w:rFonts w:ascii="Times New Roman"/>
                <w:b w:val="false"/>
                <w:i w:val="false"/>
                <w:color w:val="000000"/>
                <w:sz w:val="20"/>
              </w:rPr>
              <w:t>
</w:t>
            </w:r>
            <w:r>
              <w:rPr>
                <w:rFonts w:ascii="Times New Roman"/>
                <w:b w:val="false"/>
                <w:i w:val="false"/>
                <w:color w:val="000000"/>
                <w:sz w:val="20"/>
              </w:rPr>
              <w:t>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r>
              <w:br/>
            </w:r>
            <w:r>
              <w:rPr>
                <w:rFonts w:ascii="Times New Roman"/>
                <w:b w:val="false"/>
                <w:i w:val="false"/>
                <w:color w:val="000000"/>
                <w:sz w:val="20"/>
              </w:rPr>
              <w:t>
</w:t>
            </w:r>
            <w:r>
              <w:rPr>
                <w:rFonts w:ascii="Times New Roman"/>
                <w:b w:val="false"/>
                <w:i w:val="false"/>
                <w:color w:val="000000"/>
                <w:sz w:val="20"/>
              </w:rPr>
              <w:t>12) для инвалидов I, II и III групп, в том числе детей-инвалидов с 16 до 18 лет – справка об инвалидности;</w:t>
            </w:r>
            <w:r>
              <w:br/>
            </w:r>
            <w:r>
              <w:rPr>
                <w:rFonts w:ascii="Times New Roman"/>
                <w:b w:val="false"/>
                <w:i w:val="false"/>
                <w:color w:val="000000"/>
                <w:sz w:val="20"/>
              </w:rPr>
              <w:t>
</w:t>
            </w:r>
            <w:r>
              <w:rPr>
                <w:rFonts w:ascii="Times New Roman"/>
                <w:b w:val="false"/>
                <w:i w:val="false"/>
                <w:color w:val="000000"/>
                <w:sz w:val="20"/>
              </w:rPr>
              <w:t>13) для детей-инвалидов до 16 лет - справка об инвалидности;</w:t>
            </w:r>
            <w:r>
              <w:br/>
            </w:r>
            <w:r>
              <w:rPr>
                <w:rFonts w:ascii="Times New Roman"/>
                <w:b w:val="false"/>
                <w:i w:val="false"/>
                <w:color w:val="000000"/>
                <w:sz w:val="20"/>
              </w:rPr>
              <w:t>
</w:t>
            </w:r>
            <w:r>
              <w:rPr>
                <w:rFonts w:ascii="Times New Roman"/>
                <w:b w:val="false"/>
                <w:i w:val="false"/>
                <w:color w:val="000000"/>
                <w:sz w:val="20"/>
              </w:rPr>
              <w:t>14) для многодетных матерей, награжденных подвесками "Алтын алқа", "Күмic алқа", орденами "Материнская Слава" I и II степени или ранее получивших звание "Мать-Героиня" - документы, подтверждающие награждение или получение звания;</w:t>
            </w:r>
            <w:r>
              <w:br/>
            </w:r>
            <w:r>
              <w:rPr>
                <w:rFonts w:ascii="Times New Roman"/>
                <w:b w:val="false"/>
                <w:i w:val="false"/>
                <w:color w:val="000000"/>
                <w:sz w:val="20"/>
              </w:rPr>
              <w:t>
</w:t>
            </w:r>
            <w:r>
              <w:rPr>
                <w:rFonts w:ascii="Times New Roman"/>
                <w:b w:val="false"/>
                <w:i w:val="false"/>
                <w:color w:val="000000"/>
                <w:sz w:val="20"/>
              </w:rPr>
              <w:t>15)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сведения о составе семьи (подтвердить адресной справкой, либо справкой сельских акимов ), а также справки из учебных заведений о факте обучения детей, предоставляемые ежегодно;</w:t>
            </w:r>
            <w:r>
              <w:br/>
            </w:r>
            <w:r>
              <w:rPr>
                <w:rFonts w:ascii="Times New Roman"/>
                <w:b w:val="false"/>
                <w:i w:val="false"/>
                <w:color w:val="000000"/>
                <w:sz w:val="20"/>
              </w:rPr>
              <w:t>
</w:t>
            </w:r>
            <w:r>
              <w:rPr>
                <w:rFonts w:ascii="Times New Roman"/>
                <w:b w:val="false"/>
                <w:i w:val="false"/>
                <w:color w:val="000000"/>
                <w:sz w:val="20"/>
              </w:rPr>
              <w:t>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r>
              <w:br/>
            </w:r>
            <w:r>
              <w:rPr>
                <w:rFonts w:ascii="Times New Roman"/>
                <w:b w:val="false"/>
                <w:i w:val="false"/>
                <w:color w:val="000000"/>
                <w:sz w:val="20"/>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Выдача информации о поступлении и движении средств вкладчика единого накопительного пенсионного фонда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представление интересов получателя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Установление инвалидности и (или) степени утраты трудоспособности и (или) определение необходимых мер социальной защиты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 при наличии: портретное изображение (оцифрованная фотография) и транскрипция фамилии и имени; сведения о перемене имени, отчества (при наличии), фамилии освидетельствуемого лица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адрес места жительства, наименование области, района (города), улицы, номер дома, квартиры (адресная справка либо справка сельских акимов); справка (в произвольной форме), подтверждающая факт содержания лица в исправительном учреждении или следственном изоляторе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группа (категория), причина и срок инвалидности, степень и срок утраты общей трудоспособности, степень, причина и срок утраты профессиональной трудоспособности, социально-экономический статус, образование, основная профессия, место работы, должность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данные, в том числе биометрические, характеризующие состояние здоровья: данные функциональных и лабораторных исследований, а также данные, указанные в форме 088/у, в медицинской части индивидуальной программы реабилитации пациента/инвалида, утвержденных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(далее - приказ № 6697), в заключении врачебно-консультативной комиссии, медицинской карте амбулаторного больного, в выписках из истории болезни, в заключении Национального центра гигиены труда и профессиональных заболеваний, в заключении психолого-медико-педагогической консультации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факт участия (неучастия) в системе обязательного социального страхования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временную нетрудоспособность (по форме, установленной уполномоченным органом в области здравоохранения)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несчастный случай на производстве (по форме, установленной уполномоченным органом по труду), решение суда о причинно-следственной связи травмы или заболевания с исполнением трудовых (служебных) обязанностей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причинно-следственную связь заболеваний, увечий (ранений, травм, контузий) (по форме, установленной уполномоченным органом в соответствующей сфере деятельности)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характере и условиях труда на производстве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жилищно-бытовых условий инвалида (адрес местожительства, номер дома, квартиры, социальное положение инвалида, состав семьи, жилищные условия, благоустроенность квартиры, категория инвалида)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лица, переданного под опеку (попечительство)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Назначение пособия матери или отцу, усыновителю (удочерителю), опекуну (попечителю), воспитывающему ребенка инвалида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 удостоверение оралмана до получения гражданства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ребенке, на которого назначается пособие воспитывающего ребенка-инвалида: ИИН, фамилия, имя, отчество (при его наличии),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Назначение единовременной выплаты на погребение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получателя или из информационных систем, или документ, подтверждающий факт смерти, выданный уполномоченным органом других государств и заверенных апостилем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Функции в сфере занятости населения, миграции, управления персоналом, проведения медико-социальной экспертизы, привлечения иностранной рабочей силы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Транскрипция фамилии и имени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национальности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семейном положении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гражданстве: гражданство (прежнее гражданство), дата приобретения гражданства Республики Казахстан, дата утраты гражданства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адресе, дате регистрации (снятие с регистрации) юридического лица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социальном, социально-экономическом статусе гражданина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подтверждающего место регистрации заявителя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контактный телефон, электронный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на привлечение иностранной рабочей силы/разрешения на трудоустройство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на которой действует разрешение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супруге: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детях: фамилия, имя, отчество (при его наличии), дата рождения, адрес проживания, место учебы или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родных братьях и сестрах: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братьях и сестрах супруга: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доходах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доходах супруга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выезда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постоянного проживания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наименовании специальности, квалификации (должности)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работодателе: наименование, форма собственности, адрес, регистрационный номер, дата регистрации, дата создания юридического лица, свидетельство о регистрации в органах юстиции Республики Казахстан (номер, когда и кем выдано), вид осуществляемой деятельности, адрес, телефон, факс, данные о регистрации в стране резидентства (номер, дата государственной регистрации и наименование органа регистрации), номер налоговой регистрации в стране резидентства или его аналог, реквизиты контракта на выполнение работ/оказание услуг, наименование сторон заключивших контракт, предмет заключенного контракта, срок действия контракта; реквизиты договора, контракта работодателя на выполнение работ, оказание услуг на территории других административно-территориальных единиц, наименование сторон заключивших контракт, предмет заключенного контракта, срок действия контракта; нотариально заверенная выписка (копия) из контракта на недропользование; нотариально заверенная выписка (копия) из договора о совместной деятельности; нотариально заверенная выписка (копия) из договора на оказание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прибытия и выбытия из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документа об образовании: наименование документа, наименование учебного заведения, в котором проходил обучение, факультет, номер, дата выдачи документа, квалификация по образованию, орган, выдавший документ, сведения об образовании, специальность по образованию, специализация, дата выпуска, средний балл по диплому, сведения о сертификации выпускника, программа обучения, местонахождение учебного заведения, период учебы, знание языков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документа о трудовой деятельности: наименование документа, номер, дата выдачи документа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установления отцовства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установления материнства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усыновления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смерти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социальных выплат, в том числе пенсий и пособий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платежах, поступившие в государственный фонд социального страхования от плательщиков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(неучастии) заявителя в системе обязательного социального страхования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несчастном случае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причинно-следственной связи заболеваний, увечий (ранений, травм, контузий) заявителя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поступлении и движении средств вкладчика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выезд на постоянное место жительство (выбытие из гражданства)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профессии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работы: наименование предыдущего места работы, даты приема и увольнения, месторасположение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предприятии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которую привлекается в Республику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(квалификационная) иностранного работника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трудовую деятельность в Республике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 разрешения на трудовую деятельность в Республике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разрешения на трудовую деятельность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деятельность, наименование и местонахождение предприятия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по профессии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медико-социальной экспертизы об освидетельствовании и установлении степени утраты трудоспособности: сведения проведении освидетельствования и установления степени утраты общей трудоспособности, установление группы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данные: биометрические, характеризующие состояние здоровья, данные функциональных и лабораторных исследований, данные, указанные в форме 088/у, утвержденной </w:t>
            </w:r>
            <w:r>
              <w:rPr>
                <w:rFonts w:ascii="Times New Roman"/>
                <w:b w:val="false"/>
                <w:i w:val="false"/>
                <w:color w:val="000000"/>
                <w:sz w:val="20"/>
              </w:rPr>
              <w:t>приказом</w:t>
            </w:r>
            <w:r>
              <w:rPr>
                <w:rFonts w:ascii="Times New Roman"/>
                <w:b w:val="false"/>
                <w:i w:val="false"/>
                <w:color w:val="000000"/>
                <w:sz w:val="20"/>
              </w:rPr>
              <w:t xml:space="preserve"> № 6697, листе (справке) временной нетрудоспособности, медицинской карте амбулаторного больного, в заключении Национального центра гигиены труда и профессиональных заболеваний, в заключении психолого-медико-педагогической консультации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(сведения о составе семьи)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безработного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удостоверение лица без гражданства, вид на жительство иностранца, удостоверение оралмана до получения гражданства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подтверждающего присвоение статуса оралмана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оралмана: фамилия, имя и при наличии отчество (девичья фамилия); год рождения, число и месяц; место рождения (страна, город, район, село, поселок); национальность; образование; специальность; профессия; семейное положение; наличие ИИН; наличие военного билета и приписного свидетельство; место регистрации (место и дата регистрации); наличие водительских прав; наличие имущества (движимое и недвижимое имущества); социальный статус (студент, пенсионер, инвалид); место работы и номер приказа; пол; группа крови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прописке: документ, подтверждающий регистрацию по постоянному месту жительства - адресная справка либо справка сельских акимов,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выписка из справки об инвалидности установленной формы;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либо заключение военно-врачебной комиссии; свидетельство о рождении ребенка-инвалида до 16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умершем (военный билет погибшего (умершего) либо справка о прохождении воинской службы;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подтверждающие: статус участника или инвалида Великой Отечественной войны, присвоение почетного звания "Қазақстанның ғарышкер-ұшқышы", право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удостоверением к медали "За оборону Ленинграда" или к знаку "Жителю блокадного Ленинграда", статус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 статус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статус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получение ранений,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факт пропажи без вести военнослужащего, родственные связи с военнослужащими, статус инвалидности супруга (супруги); факт смерти погибшего (умершего), факт гибели при исполнении служебных обязанностей, факт смерти вследствие лучевой болезни или факт воздействия катастрофы на Чернобыльской АЭС и других радиационных катастроф и аварий на объектах гражданского или военного назначения и ядерных испытаний, факт, что смерть наступила вследствие радиационного воздействия, данные о работе с 22 июня 1941 года по 9 мая 1945 года, военный билет или справка, содержащая данные о периоде военной службы с 22 июня 1941 года по 9 мая 1945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Возмещение затрат на обучение на дому детей-инвалидов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заключения психолого-медико-педагогической консультации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учебного заведения, подтверждающие факт обучения ребенка-инвалида на дому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Назначение государственной адресной социальной помощи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наименование банка, номер банковского счета, тип счета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фамилия, имя, отчество (при его наличии), адрес места жительства, домашний адрес, телефон, родственное отношение к заявителю, дата и год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полученных доходах членов семьи: фамилия, имя, отчество (при его наличии), домашний адрес, телефон, место работы (безработные подтверждают факт регистрации справкой уполномоченного органа по вопросам занятости), документально подтвержденные суммы доходов (по оплате труда, социальные выплаты (пенсии, пособии, стипендии и иные выплаты), прочие заявленные доходы (от предпринимательской деятельности и других видов деятельности, иные виды дохода)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15. Назначение единовременной денежной компенсации жертвам массовых политических репрессий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право на получение денежной компенсации (справка о реабилитации из органов прокуратуры или судебных органов)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 Назначение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период проживания в соответствующих зонах радиационного риска (удостоверение, подтверждающий право на льготы и компенсации, архивные справки, справки сельских, поселковых Советов народных депутатов, жилищно-эксплуатационных управлений, домоуправлений, сельских акимов,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 Выдача удостоверения (дубликата удостоверения), подтверждающего право на льготы и компенсации пострадавшим вследствие ядерных испытаний на Семипалатинском испытательном ядерном полигоне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период проживания в соответствующих зонах радиационного риска (архивные справки, справки сельских, поселковых Советов народных депутатов, жилищно-эксплуатационных управлений, домоуправлений, сельских акимов,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18. Выдача удостоверения (дубликата удостоверения) единого образца реабилитированному лицу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справки о реабилитации либо копия определения (постановления) суда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представителя – данные документа, подтверждающего его полномочия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19. Оказание социальной помощи, установление размеров и определение перечня отдельных категорий нуждающихся граждан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лица (членов семьи) за последние двенадцать календарных месяцев перед наступлением трудной жизненной ситуации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акта и (или) документа, подтверждающего наступление трудной жизненной ситуации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