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78bd" w14:textId="a637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охраны, воспроизводства и использования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сельского хозяйства Республики Казахстан от 7 декабря 2018 года № 494 и Министра национальной экономики Республики Казахстан от 7 декабря 2018 года № 95. Зарегистрирован в Министерстве юстиции Республики Казахстан 7 декабря 2018 года № 17896.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30.11.2022 № 725 и и.о. Министра национальной экономики РК от 30.11.2022 № 108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охраны, воспроизводства и использования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3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охраны, воспроизводства и использования животного мира в отношении субъектов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Министра экологии и природных ресурсов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18-04/1126 и Министра национальной экономики Республики Казахстан от 28 декабря 2015 года № 808 "Об утверждении критериев оценки степени риска и проверочного листа в области охраны, воспроизводства и использования животного мира" (зарегистрирован в Реестре государственной регистрации нормативных правовых актов № 12657, опубликован в информационно-правовой системе "Әділет" 29 января 2016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направлении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Заместитель Премьер-Министра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 –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сельского хозяйства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 У. 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национальной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экономики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 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95</w:t>
            </w:r>
          </w:p>
        </w:tc>
      </w:tr>
    </w:tbl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охраны, воспроизводства и использования животного мира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охраны, воспроизводства и использования животного мира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Министерства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 и являются совокупностью количественных и качественных показателей, связанных с непосредственной деятельностью субъекта (объекта) контроля, особенностями отраслевого развития и факторами, влияющими на это развитие, позволяющих отнести субъектов (объектов) контроля к различным степеням риска.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30.11.2022 № 725 и и.о. Министра национальной экономики РК от 30.11.2022 № 108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7"/>
    <w:bookmarkStart w:name="z3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8"/>
    <w:bookmarkStart w:name="z3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 и надзора – субъекты (объекты), осуществляющие деятельность в области охраны, воспроизводства и использования животного мира;</w:t>
      </w:r>
    </w:p>
    <w:bookmarkEnd w:id="19"/>
    <w:bookmarkStart w:name="z3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нарушение требований, установленных нормативными правовыми актами в области охраны, воспроизводства и использования животного мира, а также нарушении не отнесенных к грубым и значительным нарушениям;</w:t>
      </w:r>
    </w:p>
    <w:bookmarkEnd w:id="20"/>
    <w:bookmarkStart w:name="z3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1"/>
    <w:bookmarkStart w:name="z3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нарушение требований, установленных нормативными правовыми актами в области охраны, воспроизводства и использования животного мира, в части отсутствия аншлагов, неисполнение договоров по планированию средств, материально-технического оснащения, воспроизводства и науки, наличие неполной и недостоверной информации в сведениях предоставляемых субъектами охотничьего наличия подтвержденных жалоб и обращений;</w:t>
      </w:r>
    </w:p>
    <w:bookmarkEnd w:id="22"/>
    <w:bookmarkStart w:name="z3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нормативными правовыми актами в области охраны, воспроизводства и использования животного мира,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- КоАП), несоблюдение порядка создания зоологических коллекций, несоблюдение установленных сроков ограничений и запретов на пользование животным миром, возникновение неблагоприятных происшествий, наличие браконьерства, неисполнение актов государственных инспекторов осуществляющие государственный контроль и надзора в области охраны, воспроизводства и использования животного мира;</w:t>
      </w:r>
    </w:p>
    <w:bookmarkEnd w:id="23"/>
    <w:bookmarkStart w:name="z3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(объекта) контроля и надзора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4"/>
    <w:bookmarkStart w:name="z3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степени риска – комплекс мероприятий, проводимых органом контроля и надзора, с целью назначения и проведения профилактического контроля и надзора с посещением субъекта (объекта) контроля;</w:t>
      </w:r>
    </w:p>
    <w:bookmarkEnd w:id="25"/>
    <w:bookmarkStart w:name="z3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области охраны, воспроизводства и использования животного мира;</w:t>
      </w:r>
    </w:p>
    <w:bookmarkEnd w:id="26"/>
    <w:bookmarkStart w:name="z3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27"/>
    <w:bookmarkStart w:name="z3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8"/>
    <w:bookmarkStart w:name="z3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надзора;</w:t>
      </w:r>
    </w:p>
    <w:bookmarkEnd w:id="29"/>
    <w:bookmarkStart w:name="z3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окружающей среде, законным интересам физических и юридических лиц, государства;</w:t>
      </w:r>
    </w:p>
    <w:bookmarkEnd w:id="30"/>
    <w:bookmarkStart w:name="z3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совместного приказа Министра экологии и природных ресурсов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(объекта) контроля и надзора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экологии и природных ресурсов РК от 18.05.2023 № 155 и и.о. Министра национальной экономики от 18.05.2023 № 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субъекты (объекты) контроля и надзора разделены на три группы риска:</w:t>
      </w:r>
    </w:p>
    <w:bookmarkEnd w:id="34"/>
    <w:bookmarkStart w:name="z3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субъекты (объекты) контроля и надзора, занимающиеся ведением охотничьего хозяйства;</w:t>
      </w:r>
    </w:p>
    <w:bookmarkEnd w:id="35"/>
    <w:bookmarkStart w:name="z3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субъекты (объекты) контроля и надзора, занимающиеся организацией любительской (спортивной) охоты;</w:t>
      </w:r>
    </w:p>
    <w:bookmarkEnd w:id="36"/>
    <w:bookmarkStart w:name="z3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субъекты (объекты) контроля и надзора, занимающиеся вольерным и полувольным содержанием, разведением объектов животного мира, а также организации, занимающиеся обучением граждан охотничьему минимуму, владельцы зоологических коллекций, зоопарки, биологические центры.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совместного приказа Министра экологии и природных ресурсов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определения риска, субъекты (объекты) контроля и надзора распределяются по трем степеням риска (высокая, средняя и низкая).</w:t>
      </w:r>
    </w:p>
    <w:bookmarkEnd w:id="38"/>
    <w:bookmarkStart w:name="z2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отнесенных к высокой и средней степени риска, проводятся профилактический контроль с посещением субъекта (объекта) контроля и надзора, профилактический контроль без посещения субъекта (объекта) контроля и надзора и внеплановая проверка.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30.11.2022 № 725 и и.о. Министра национальной экономики РК от 30.11.2022 № 108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субъектов (объектов) контроля, отнесенных к низкой степени риска, проводятся профилактический контроль без посещения субъекта (объекта) контроля и надзора и внеплановая проверка.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30.11.2022 № 725 и и.о. Министра национальной экономики РК от 30.11.2022 № 108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Субъективные критерии определяются на основании результатов анализа информации из следующих источников:</w:t>
      </w:r>
    </w:p>
    <w:bookmarkEnd w:id="42"/>
    <w:bookmarkStart w:name="z3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субъекта (объекта) контроля и надзора. При этом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bookmarkEnd w:id="43"/>
    <w:bookmarkStart w:name="z3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(объектом) контроля и надзора;</w:t>
      </w:r>
    </w:p>
    <w:bookmarkEnd w:id="44"/>
    <w:bookmarkStart w:name="z3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зарегистрированных случаев возникновения неблагоприятных происшествий, возникших по вине субъектов (объектов) контроля. К неблагоприятным происшествиям относится массовая гибель объектов животного мира и ухудшение среды их обитания;</w:t>
      </w:r>
    </w:p>
    <w:bookmarkEnd w:id="45"/>
    <w:bookmarkStart w:name="z3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профилактического контроля без посещения субъекта (объекта) контроля и надзора (итоговый документ, выданный по итогам профилактического контроля без посещения субъекта (объекта) контроля и надзора (рекомендация);</w:t>
      </w:r>
    </w:p>
    <w:bookmarkEnd w:id="46"/>
    <w:bookmarkStart w:name="z3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представляемых государственными органами.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экологии и природных ресурсов РК от 18.05.2023 № 155 и и.о. Министра национальной экономики от 18.05.2023 № 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Степень нарушений требований в области охраны, воспроизводства и использования животного мира в отношении субъектов охотничьего хозяйства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8"/>
    <w:bookmarkStart w:name="z3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отношении субъектов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совместного приказа Министра экологии и природных ресурсов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показателям степени риска субъект (объект) контроля и надзора относится:</w:t>
      </w:r>
    </w:p>
    <w:bookmarkEnd w:id="50"/>
    <w:bookmarkStart w:name="z3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1"/>
    <w:bookmarkStart w:name="z3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2"/>
    <w:bookmarkStart w:name="z3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экологии и природных ресурсов РК от 18.05.2023 № 155 и и.о. Министра национальной экономики от 18.05.2023 № 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одного грубого нарушения, субъекту (объекту) контроля и надзора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30.11.2022 № 725 и и.о. Министра национальной экономики РК от 30.11.2022 № 108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субъекта контроля и надзора к степени риска применяется следующий порядок расчета показателя степени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 (SC), с последующей нормализацией значений, данных в диапазон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8 настоящих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каждой сферы государственного контроля и надзора.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7 настоящих Критериев, субъекту контроля и надзора приравнивается показатель степени риска 100 баллов и в отношении него проводится профилактический контроль с посещением субъекта (объекта) контроля и надзора.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экологии и природных ресурсов РК от 18.05.2023 № 155 и и.о. Министра национальной экономики от 18.05.2023 № 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0,7,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значительных нарушений;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значительных нарушений.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экологии и природных ресурсов РК от 18.05.2023 № 155 и и.о. Министра национальной экономики от 18.05.2023 № 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Рн,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Start w:name="z3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Расчет показателя степени риска по субъективным критериям, определенным в соответствии с пунктом 7 настоящих Критериев, производится по шкале от 0 до 100 баллов и осуществляется по следующей формуле: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7 настоящих Критериев, включается в расчет показателя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114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10 настоящих Критериев.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14-1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экологии и природных ресурсов РК от 18.05.2023 № 155 и и.о. Министра национальной экономики от 18.05.2023 № 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Основанием для назначения профилактического контроля с посещением субъекта (объекта) контроля и надзора является полугодовой список субъектов (объектов) контроля и надзора, утвержденный первым руководителем регулирующего государственного органа, формируемого в соответствии с пунктом 4 статьи 144-2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30.11.2022 № 725 и и.о. Министра национальной экономики РК от 30.11.2022 № 108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Списки проведения профилактического контроля с посещением субъекта (объекта) контроля и надзора составляются с учетом их приоритетности с наибольшим показателем степени риска по субъективным критериям.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30.11.2022 № 725 и и.о. Министра национальной экономики РК от 30.11.2022 № 108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Кратность проведения профилактического контроля с посещением субъекта (объекта) контроля и надзора не может быть чаще двух раз в год.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30.11.2022 № 725 и и.о. Министра национальной экономики РК от 30.11.2022 № 108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Меры оперативного реагирования в области охраны, воспроизводства и использования животного мира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главой 4 в соответствии с совместным приказом Министра экологии и природных ресурсов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</w:p>
    <w:bookmarkStart w:name="z3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мерам оперативного реагирования, применяемым в рамках настоящих Критериев, относятся в рамках профилактического контроля с посещением субъекта (объекта) контроля и надзора и (или) проверки – приостановление деятельности субъекта контроля и надзора или отдельных ее видов.</w:t>
      </w:r>
    </w:p>
    <w:bookmarkEnd w:id="74"/>
    <w:bookmarkStart w:name="z3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Основаниями для применения мер оперативного реагирования в виде приостановления деятельности субъекта контроля и надзора или отдельных ее видов в рамках профилактического контроля с посещением субъекта (объекта) контроля и надзора и (или) проверки являются нарушения требований, по недопущению добычи объектов животного мира в зонах покоя и воспроизводственных участках, срок приостановления – 60 (шестьдесят) рабочих дней.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31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охраны, воспроизводства и использования животного мира в отношении субъектов охотничьего хозяйства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экологии и природных ресурсов РК от 18.05.2023 № 155 и и.о. Министра национальной экономики от 18.05.2023 № 75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аншлагов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добычи объектов животного мира в зонах покоя и воспроизводственных участках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факта незаконной охоты с причинением значительного ущерба животному миру в охотничьих хозяйствах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 достоверная информация в сведениях учета численности видов животных, являющихся объектами охоты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 достоверная информация в сведениях о борьбе с браконьерством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зарегистрированных неблагоприятных происшествий, возникших по вине субъектов (объектов) контроля, выраженные в виде сокращения численности объектов животного мира и ухудшения среды их обитания, причинения вреда в результате деятельности животному миру, ухудшения экологической обстановки и нарушения биологического равновесия в охотничьих угодьях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рекомендации профилактического контроля без посещением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нарушении требований пользования животным миром и правил охоты субъектами охотничьего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нарушении правил ведения охотничьего хозяйства субъектами охотничьего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незаконного приобретения, сбыта, провоза, ввоза, вывоза, хранения (содержания) видов диких животных и растений, их частей или дериватов субъектами охотничьего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нарушении порядка выдачи и использования выданных разрешений на пользование животным миром субъектами охотничьего хозяйства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31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охраны, воспроизводства и использования животного мира в отношении субъектов рыбного хозяйства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совместным приказом Министра экологии и природных ресурсов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31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охраны, воспроизводства и использования животного мира в отношении деятельности водохозяйственных организации и субъектов водопользования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совместным приказом Министра экологии и природных ресурсов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32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</w:t>
      </w:r>
      <w:r>
        <w:br/>
      </w:r>
      <w:r>
        <w:rPr>
          <w:rFonts w:ascii="Times New Roman"/>
          <w:b/>
          <w:i w:val="false"/>
          <w:color w:val="000000"/>
        </w:rPr>
        <w:t>по субъективным критериям в области охраны, воспроизводства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в соответствии подпунктом 22) статьи 138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 в отношении деятельности субъектов охотничьего хозяйства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экологии и природных ресурсов РК от 18.05.2023 № 155 и и.о. Министра национальной экономики от 18.05.2023 № 75 (вводится в действие по истечении десяти календарных дней после дня его первого официального опубликования); в редакции совместного приказа Министра экологии и природных ресурсов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 (или) некачественное предоставление отчетности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фактов привлечения к административной ответственности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 2) КоАП РК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 и надзора.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сведении о неисполнении в установленный срок рекомендаций об устранении нарушений, выявленных по результатам контроля без посещения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 (итоговые документы, выданные по итогам профилактического контроля без посещения субъекта (объекта) контроля и надзора)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в полугодовой список проведения профилактического контроля и надзора с посещением субъекта (объекта)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32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охраны, воспроизводства и использования животного мира в соответствии подпунктом 22) статьи 138 Предпринимательского кодекса Республики Казахстан в отношении деятельности субъектов рыбного хозяйства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совместным приказом Министра экологии и природных ресурсов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экологии, геологии и природных ресурсов РК от 30.11.2022 № 725 и и.о. Министра национальной экономики РК от 30.11.2022 № 108 (вводится в действие с 01.01.2023).</w:t>
      </w:r>
    </w:p>
    <w:bookmarkStart w:name="z13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охраны, воспроизводства и использования животного мира в отношении субъектов охотничьего хозяйства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и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аншлагов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добычи объектов животного мира в зонах покоя и воспроизводственных участках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незаконной охоты с причинением значительного ущерба животному миру в охотничьих хозяйствах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95</w:t>
            </w:r>
          </w:p>
        </w:tc>
      </w:tr>
    </w:tbl>
    <w:bookmarkStart w:name="z22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охраны, воспроизводства и использования животного мира в отношении субъектов рыбного хозяйства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совместным приказом Министра экологии и природных ресурсов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охраны, воспроизводства и использования животного мира в отношении водохозяйственных организации и субъектов водопользования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совместным приказом Министра экологии и природных ресурсов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03.10.2025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