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a801" w14:textId="18ba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открытого конкурса по определению экспертной организации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24 октября 2018 года № 431. Зарегистрирован в Министерстве юстиции Республики Казахстан 26 ноября 2018 года № 17780. Утратил силу приказом Министра сельского хозяйства Республики Казахстан от 31 января 2020 года № 31.</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31.01.2020 </w:t>
      </w:r>
      <w:r>
        <w:rPr>
          <w:rFonts w:ascii="Times New Roman"/>
          <w:b w:val="false"/>
          <w:i w:val="false"/>
          <w:color w:val="ff0000"/>
          <w:sz w:val="28"/>
        </w:rPr>
        <w:t>№ 31</w:t>
      </w:r>
      <w:r>
        <w:rPr>
          <w:rFonts w:ascii="Times New Roman"/>
          <w:b w:val="false"/>
          <w:i w:val="false"/>
          <w:color w:val="ff0000"/>
          <w:sz w:val="28"/>
        </w:rPr>
        <w:t xml:space="preserve"> (вводится в действие с 06.05.2020).</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21-2)</w:t>
      </w:r>
      <w:r>
        <w:rPr>
          <w:rFonts w:ascii="Times New Roman"/>
          <w:b w:val="false"/>
          <w:i w:val="false"/>
          <w:color w:val="000000"/>
          <w:sz w:val="28"/>
        </w:rPr>
        <w:t xml:space="preserve"> статьи 7 Закона Республики Казахстан от 21 июля 2007 года "О развитии хлопковой отрасли"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открытого конкурса по определению экспертной организации.</w:t>
      </w:r>
    </w:p>
    <w:bookmarkEnd w:id="1"/>
    <w:bookmarkStart w:name="z6"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w:t>
            </w:r>
            <w:r>
              <w:br/>
            </w:r>
            <w:r>
              <w:rPr>
                <w:rFonts w:ascii="Times New Roman"/>
                <w:b w:val="false"/>
                <w:i/>
                <w:color w:val="000000"/>
                <w:sz w:val="20"/>
              </w:rPr>
              <w:t xml:space="preserve">Республики Казахстан – </w:t>
            </w:r>
            <w:r>
              <w:br/>
            </w:r>
            <w:r>
              <w:rPr>
                <w:rFonts w:ascii="Times New Roman"/>
                <w:b w:val="false"/>
                <w:i/>
                <w:color w:val="000000"/>
                <w:sz w:val="20"/>
              </w:rPr>
              <w:t xml:space="preserve">Министр сельского хозяйства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национальной экономики </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октября 2018 года № 431</w:t>
            </w:r>
          </w:p>
        </w:tc>
      </w:tr>
    </w:tbl>
    <w:bookmarkStart w:name="z17" w:id="11"/>
    <w:p>
      <w:pPr>
        <w:spacing w:after="0"/>
        <w:ind w:left="0"/>
        <w:jc w:val="left"/>
      </w:pPr>
      <w:r>
        <w:rPr>
          <w:rFonts w:ascii="Times New Roman"/>
          <w:b/>
          <w:i w:val="false"/>
          <w:color w:val="000000"/>
        </w:rPr>
        <w:t xml:space="preserve"> Правила проведения открытого конкурса по определению экспертной организации</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Правила проведения открытого конкурса по определению экспертной организации (далее – Правила) разработаны в соответствии с </w:t>
      </w:r>
      <w:r>
        <w:rPr>
          <w:rFonts w:ascii="Times New Roman"/>
          <w:b w:val="false"/>
          <w:i w:val="false"/>
          <w:color w:val="000000"/>
          <w:sz w:val="28"/>
        </w:rPr>
        <w:t>подпунктом 21-2)</w:t>
      </w:r>
      <w:r>
        <w:rPr>
          <w:rFonts w:ascii="Times New Roman"/>
          <w:b w:val="false"/>
          <w:i w:val="false"/>
          <w:color w:val="000000"/>
          <w:sz w:val="28"/>
        </w:rPr>
        <w:t xml:space="preserve"> статьи 7 Закона Республики Казахстан от 21 июля 2007 года "О развитии хлопковой отрасли" (далее – Закон) и устанавливают порядок проведения уполномоченным органом открытого конкурса по определению экспертной организации (далее – экспертная организация).</w:t>
      </w:r>
    </w:p>
    <w:bookmarkEnd w:id="13"/>
    <w:bookmarkStart w:name="z20"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21" w:id="15"/>
    <w:p>
      <w:pPr>
        <w:spacing w:after="0"/>
        <w:ind w:left="0"/>
        <w:jc w:val="both"/>
      </w:pPr>
      <w:r>
        <w:rPr>
          <w:rFonts w:ascii="Times New Roman"/>
          <w:b w:val="false"/>
          <w:i w:val="false"/>
          <w:color w:val="000000"/>
          <w:sz w:val="28"/>
        </w:rPr>
        <w:t xml:space="preserve">
      1) экспертная организация – юридическое лицо, осуществляющее экспертизу качества хлопка-волокна и выдачу паспорта качества хлопка-волокна в соответствии с требованиями, установленными законодательством Республики Казахстан; </w:t>
      </w:r>
    </w:p>
    <w:bookmarkEnd w:id="15"/>
    <w:bookmarkStart w:name="z22" w:id="16"/>
    <w:p>
      <w:pPr>
        <w:spacing w:after="0"/>
        <w:ind w:left="0"/>
        <w:jc w:val="both"/>
      </w:pPr>
      <w:r>
        <w:rPr>
          <w:rFonts w:ascii="Times New Roman"/>
          <w:b w:val="false"/>
          <w:i w:val="false"/>
          <w:color w:val="000000"/>
          <w:sz w:val="28"/>
        </w:rPr>
        <w:t>
      2) потенциальный поставщик услуг экспертной организации (далее – поставщик) – юридическое лицо, участвующее в открытом конкурсе по определению экспертной организации и претендующее на определение его экспертной организацией;</w:t>
      </w:r>
    </w:p>
    <w:bookmarkEnd w:id="16"/>
    <w:bookmarkStart w:name="z23" w:id="17"/>
    <w:p>
      <w:pPr>
        <w:spacing w:after="0"/>
        <w:ind w:left="0"/>
        <w:jc w:val="both"/>
      </w:pPr>
      <w:r>
        <w:rPr>
          <w:rFonts w:ascii="Times New Roman"/>
          <w:b w:val="false"/>
          <w:i w:val="false"/>
          <w:color w:val="000000"/>
          <w:sz w:val="28"/>
        </w:rPr>
        <w:t xml:space="preserve">
      3) уполномоченный орган в области развития хлопковой отрасли (далее - уполномоченный орган) - центральный исполнительный орган, определяемый Правительством Республики Казахстан, осуществляющий государственное регулирование хлопковой отрасли в соответствии с </w:t>
      </w:r>
      <w:r>
        <w:rPr>
          <w:rFonts w:ascii="Times New Roman"/>
          <w:b w:val="false"/>
          <w:i w:val="false"/>
          <w:color w:val="000000"/>
          <w:sz w:val="28"/>
        </w:rPr>
        <w:t xml:space="preserve">подпунктом 15) </w:t>
      </w:r>
      <w:r>
        <w:rPr>
          <w:rFonts w:ascii="Times New Roman"/>
          <w:b w:val="false"/>
          <w:i w:val="false"/>
          <w:color w:val="000000"/>
          <w:sz w:val="28"/>
        </w:rPr>
        <w:t xml:space="preserve"> статьи 1 Закона.</w:t>
      </w:r>
    </w:p>
    <w:bookmarkEnd w:id="17"/>
    <w:bookmarkStart w:name="z24" w:id="18"/>
    <w:p>
      <w:pPr>
        <w:spacing w:after="0"/>
        <w:ind w:left="0"/>
        <w:jc w:val="left"/>
      </w:pPr>
      <w:r>
        <w:rPr>
          <w:rFonts w:ascii="Times New Roman"/>
          <w:b/>
          <w:i w:val="false"/>
          <w:color w:val="000000"/>
        </w:rPr>
        <w:t xml:space="preserve"> Глава 2. Порядок осуществления открытого конкурса по определению экспертной организации</w:t>
      </w:r>
    </w:p>
    <w:bookmarkEnd w:id="18"/>
    <w:bookmarkStart w:name="z25" w:id="19"/>
    <w:p>
      <w:pPr>
        <w:spacing w:after="0"/>
        <w:ind w:left="0"/>
        <w:jc w:val="both"/>
      </w:pPr>
      <w:r>
        <w:rPr>
          <w:rFonts w:ascii="Times New Roman"/>
          <w:b w:val="false"/>
          <w:i w:val="false"/>
          <w:color w:val="000000"/>
          <w:sz w:val="28"/>
        </w:rPr>
        <w:t>
      3. Для определения экспертной организации уполномоченным органом создается комиссия по выбору экспертной организации (далее – комиссия).</w:t>
      </w:r>
    </w:p>
    <w:bookmarkEnd w:id="19"/>
    <w:bookmarkStart w:name="z26" w:id="20"/>
    <w:p>
      <w:pPr>
        <w:spacing w:after="0"/>
        <w:ind w:left="0"/>
        <w:jc w:val="both"/>
      </w:pPr>
      <w:r>
        <w:rPr>
          <w:rFonts w:ascii="Times New Roman"/>
          <w:b w:val="false"/>
          <w:i w:val="false"/>
          <w:color w:val="000000"/>
          <w:sz w:val="28"/>
        </w:rPr>
        <w:t xml:space="preserve">
      Комиссия состоит из председателя, членов комиссии и секретаря. </w:t>
      </w:r>
    </w:p>
    <w:bookmarkEnd w:id="20"/>
    <w:bookmarkStart w:name="z27" w:id="21"/>
    <w:p>
      <w:pPr>
        <w:spacing w:after="0"/>
        <w:ind w:left="0"/>
        <w:jc w:val="both"/>
      </w:pPr>
      <w:r>
        <w:rPr>
          <w:rFonts w:ascii="Times New Roman"/>
          <w:b w:val="false"/>
          <w:i w:val="false"/>
          <w:color w:val="000000"/>
          <w:sz w:val="28"/>
        </w:rPr>
        <w:t>
      Председателем комиссии является представитель уполномоченного органа.</w:t>
      </w:r>
    </w:p>
    <w:bookmarkEnd w:id="21"/>
    <w:bookmarkStart w:name="z28" w:id="22"/>
    <w:p>
      <w:pPr>
        <w:spacing w:after="0"/>
        <w:ind w:left="0"/>
        <w:jc w:val="both"/>
      </w:pPr>
      <w:r>
        <w:rPr>
          <w:rFonts w:ascii="Times New Roman"/>
          <w:b w:val="false"/>
          <w:i w:val="false"/>
          <w:color w:val="000000"/>
          <w:sz w:val="28"/>
        </w:rPr>
        <w:t>
      В состав комиссии входят: представители общественных объединений и организаций в сфере агропромышленного комплекса Республики Казахстан и уполномоченного органа. При этом общее количество членов комиссии составляет не менее девяти. Заседание комиссии является правомочным, если на нем присутствует не менее пяти членов комиссии.</w:t>
      </w:r>
    </w:p>
    <w:bookmarkEnd w:id="22"/>
    <w:bookmarkStart w:name="z29" w:id="23"/>
    <w:p>
      <w:pPr>
        <w:spacing w:after="0"/>
        <w:ind w:left="0"/>
        <w:jc w:val="both"/>
      </w:pPr>
      <w:r>
        <w:rPr>
          <w:rFonts w:ascii="Times New Roman"/>
          <w:b w:val="false"/>
          <w:i w:val="false"/>
          <w:color w:val="000000"/>
          <w:sz w:val="28"/>
        </w:rPr>
        <w:t>
      Обязанности секретаря комиссии возлагаются на специалиста уполномоченного органа.</w:t>
      </w:r>
    </w:p>
    <w:bookmarkEnd w:id="23"/>
    <w:bookmarkStart w:name="z30" w:id="24"/>
    <w:p>
      <w:pPr>
        <w:spacing w:after="0"/>
        <w:ind w:left="0"/>
        <w:jc w:val="both"/>
      </w:pPr>
      <w:r>
        <w:rPr>
          <w:rFonts w:ascii="Times New Roman"/>
          <w:b w:val="false"/>
          <w:i w:val="false"/>
          <w:color w:val="000000"/>
          <w:sz w:val="28"/>
        </w:rPr>
        <w:t>
      4. Председатель комиссии:</w:t>
      </w:r>
    </w:p>
    <w:bookmarkEnd w:id="24"/>
    <w:bookmarkStart w:name="z31" w:id="25"/>
    <w:p>
      <w:pPr>
        <w:spacing w:after="0"/>
        <w:ind w:left="0"/>
        <w:jc w:val="both"/>
      </w:pPr>
      <w:r>
        <w:rPr>
          <w:rFonts w:ascii="Times New Roman"/>
          <w:b w:val="false"/>
          <w:i w:val="false"/>
          <w:color w:val="000000"/>
          <w:sz w:val="28"/>
        </w:rPr>
        <w:t>
      1) планирует работу и руководит деятельностью комиссии;</w:t>
      </w:r>
    </w:p>
    <w:bookmarkEnd w:id="25"/>
    <w:bookmarkStart w:name="z32" w:id="26"/>
    <w:p>
      <w:pPr>
        <w:spacing w:after="0"/>
        <w:ind w:left="0"/>
        <w:jc w:val="both"/>
      </w:pPr>
      <w:r>
        <w:rPr>
          <w:rFonts w:ascii="Times New Roman"/>
          <w:b w:val="false"/>
          <w:i w:val="false"/>
          <w:color w:val="000000"/>
          <w:sz w:val="28"/>
        </w:rPr>
        <w:t>
      2) председательствует на заседаниях комиссии.</w:t>
      </w:r>
    </w:p>
    <w:bookmarkEnd w:id="26"/>
    <w:bookmarkStart w:name="z33" w:id="27"/>
    <w:p>
      <w:pPr>
        <w:spacing w:after="0"/>
        <w:ind w:left="0"/>
        <w:jc w:val="both"/>
      </w:pPr>
      <w:r>
        <w:rPr>
          <w:rFonts w:ascii="Times New Roman"/>
          <w:b w:val="false"/>
          <w:i w:val="false"/>
          <w:color w:val="000000"/>
          <w:sz w:val="28"/>
        </w:rPr>
        <w:t>
      5. Секретарь комиссии:</w:t>
      </w:r>
    </w:p>
    <w:bookmarkEnd w:id="27"/>
    <w:bookmarkStart w:name="z34" w:id="28"/>
    <w:p>
      <w:pPr>
        <w:spacing w:after="0"/>
        <w:ind w:left="0"/>
        <w:jc w:val="both"/>
      </w:pPr>
      <w:r>
        <w:rPr>
          <w:rFonts w:ascii="Times New Roman"/>
          <w:b w:val="false"/>
          <w:i w:val="false"/>
          <w:color w:val="000000"/>
          <w:sz w:val="28"/>
        </w:rPr>
        <w:t>
      1) формирует повестку дня заседания комиссии, обеспечивает комиссию необходимыми документами, организует проведение заседания комиссии;</w:t>
      </w:r>
    </w:p>
    <w:bookmarkEnd w:id="28"/>
    <w:bookmarkStart w:name="z35" w:id="29"/>
    <w:p>
      <w:pPr>
        <w:spacing w:after="0"/>
        <w:ind w:left="0"/>
        <w:jc w:val="both"/>
      </w:pPr>
      <w:r>
        <w:rPr>
          <w:rFonts w:ascii="Times New Roman"/>
          <w:b w:val="false"/>
          <w:i w:val="false"/>
          <w:color w:val="000000"/>
          <w:sz w:val="28"/>
        </w:rPr>
        <w:t>
      2) оформляет и подписывает с членами комиссии протокол вскрытия конвертов с предложениями поставщиков, протокол об итогах открытого конкурса по определению экспертной организации;</w:t>
      </w:r>
    </w:p>
    <w:bookmarkEnd w:id="29"/>
    <w:bookmarkStart w:name="z36" w:id="30"/>
    <w:p>
      <w:pPr>
        <w:spacing w:after="0"/>
        <w:ind w:left="0"/>
        <w:jc w:val="both"/>
      </w:pPr>
      <w:r>
        <w:rPr>
          <w:rFonts w:ascii="Times New Roman"/>
          <w:b w:val="false"/>
          <w:i w:val="false"/>
          <w:color w:val="000000"/>
          <w:sz w:val="28"/>
        </w:rPr>
        <w:t>
      3) обеспечивает сохранность документов и материалов по определению экспертной организации с момента вскрытия предложений поставщиков;</w:t>
      </w:r>
    </w:p>
    <w:bookmarkEnd w:id="30"/>
    <w:bookmarkStart w:name="z37" w:id="31"/>
    <w:p>
      <w:pPr>
        <w:spacing w:after="0"/>
        <w:ind w:left="0"/>
        <w:jc w:val="both"/>
      </w:pPr>
      <w:r>
        <w:rPr>
          <w:rFonts w:ascii="Times New Roman"/>
          <w:b w:val="false"/>
          <w:i w:val="false"/>
          <w:color w:val="000000"/>
          <w:sz w:val="28"/>
        </w:rPr>
        <w:t>
      4) за пятнадцать календарных дней до окончательной даты предоставления поставщиками предложений обеспечивает опубликование на веб-сайте уполномоченного органа объявления о проведении открытого конкурса по определению экспертной организации (далее – конкурс).</w:t>
      </w:r>
    </w:p>
    <w:bookmarkEnd w:id="31"/>
    <w:bookmarkStart w:name="z38" w:id="32"/>
    <w:p>
      <w:pPr>
        <w:spacing w:after="0"/>
        <w:ind w:left="0"/>
        <w:jc w:val="both"/>
      </w:pPr>
      <w:r>
        <w:rPr>
          <w:rFonts w:ascii="Times New Roman"/>
          <w:b w:val="false"/>
          <w:i w:val="false"/>
          <w:color w:val="000000"/>
          <w:sz w:val="28"/>
        </w:rPr>
        <w:t xml:space="preserve">
      6. К поставщику предъявляются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в соответствии с приказом Министра сельского хозяйства Республики Казахстан от 30 января 2015 года № 4-1/55 "Об утверждении квалификационных требований, предъявляемых к экспертной организации, и перечня документов, подтверждающих соответствие им" (зарегистрирован в Реестре государственной регистрации нормативных правовых актов № 11004).</w:t>
      </w:r>
    </w:p>
    <w:bookmarkEnd w:id="32"/>
    <w:bookmarkStart w:name="z39" w:id="33"/>
    <w:p>
      <w:pPr>
        <w:spacing w:after="0"/>
        <w:ind w:left="0"/>
        <w:jc w:val="both"/>
      </w:pPr>
      <w:r>
        <w:rPr>
          <w:rFonts w:ascii="Times New Roman"/>
          <w:b w:val="false"/>
          <w:i w:val="false"/>
          <w:color w:val="000000"/>
          <w:sz w:val="28"/>
        </w:rPr>
        <w:t>
      7. Прием предложений от поставщиков осуществляется уполномоченным органом в течение пятнадцати календарных дней с момента опубликования объявления.</w:t>
      </w:r>
    </w:p>
    <w:bookmarkEnd w:id="33"/>
    <w:bookmarkStart w:name="z40" w:id="34"/>
    <w:p>
      <w:pPr>
        <w:spacing w:after="0"/>
        <w:ind w:left="0"/>
        <w:jc w:val="both"/>
      </w:pPr>
      <w:r>
        <w:rPr>
          <w:rFonts w:ascii="Times New Roman"/>
          <w:b w:val="false"/>
          <w:i w:val="false"/>
          <w:color w:val="000000"/>
          <w:sz w:val="28"/>
        </w:rPr>
        <w:t>
      8. Пакет документов, представляемый поставщиком для участия в конкурсе, содержит:</w:t>
      </w:r>
    </w:p>
    <w:bookmarkEnd w:id="34"/>
    <w:bookmarkStart w:name="z41" w:id="35"/>
    <w:p>
      <w:pPr>
        <w:spacing w:after="0"/>
        <w:ind w:left="0"/>
        <w:jc w:val="both"/>
      </w:pPr>
      <w:r>
        <w:rPr>
          <w:rFonts w:ascii="Times New Roman"/>
          <w:b w:val="false"/>
          <w:i w:val="false"/>
          <w:color w:val="000000"/>
          <w:sz w:val="28"/>
        </w:rPr>
        <w:t xml:space="preserve">
      1) заявление за подписью первого руководителя поставщика на участие в конкурсе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5"/>
    <w:bookmarkStart w:name="z42" w:id="36"/>
    <w:p>
      <w:pPr>
        <w:spacing w:after="0"/>
        <w:ind w:left="0"/>
        <w:jc w:val="both"/>
      </w:pPr>
      <w:r>
        <w:rPr>
          <w:rFonts w:ascii="Times New Roman"/>
          <w:b w:val="false"/>
          <w:i w:val="false"/>
          <w:color w:val="000000"/>
          <w:sz w:val="28"/>
        </w:rPr>
        <w:t>
      2) нотариально заверенную копию устава (при его наличии), утвержденного в установленном законодательством Республики Казахстан порядке, за исключением случаев, когда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(далее – Типовой устав);</w:t>
      </w:r>
    </w:p>
    <w:bookmarkEnd w:id="36"/>
    <w:bookmarkStart w:name="z43" w:id="37"/>
    <w:p>
      <w:pPr>
        <w:spacing w:after="0"/>
        <w:ind w:left="0"/>
        <w:jc w:val="both"/>
      </w:pPr>
      <w:r>
        <w:rPr>
          <w:rFonts w:ascii="Times New Roman"/>
          <w:b w:val="false"/>
          <w:i w:val="false"/>
          <w:color w:val="000000"/>
          <w:sz w:val="28"/>
        </w:rPr>
        <w:t>
      3) выписку единого оператора в сфере учета государственного имущества из реестра государственного имущества на дату публикации объявления о проведении конкурса;</w:t>
      </w:r>
    </w:p>
    <w:bookmarkEnd w:id="37"/>
    <w:bookmarkStart w:name="z44" w:id="38"/>
    <w:p>
      <w:pPr>
        <w:spacing w:after="0"/>
        <w:ind w:left="0"/>
        <w:jc w:val="both"/>
      </w:pPr>
      <w:r>
        <w:rPr>
          <w:rFonts w:ascii="Times New Roman"/>
          <w:b w:val="false"/>
          <w:i w:val="false"/>
          <w:color w:val="000000"/>
          <w:sz w:val="28"/>
        </w:rPr>
        <w:t>
      4) справку о государственной регистрации (перерегистрации) поставщика. В случае, если поставщик осуществляет деятельность на основании Типового устава, то нотариально засвидетельствованную копию заявления о государственной регистрации поставщика;</w:t>
      </w:r>
    </w:p>
    <w:bookmarkEnd w:id="38"/>
    <w:bookmarkStart w:name="z45" w:id="39"/>
    <w:p>
      <w:pPr>
        <w:spacing w:after="0"/>
        <w:ind w:left="0"/>
        <w:jc w:val="both"/>
      </w:pPr>
      <w:r>
        <w:rPr>
          <w:rFonts w:ascii="Times New Roman"/>
          <w:b w:val="false"/>
          <w:i w:val="false"/>
          <w:color w:val="000000"/>
          <w:sz w:val="28"/>
        </w:rPr>
        <w:t>
      5) оригинал справки банка или филиала банка, в котором обслуживается поставщик, за подписью уполномоченного лица и печатью (при наличии) об отсутствии просроченной задолженности по всем видам обязательств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выданной не ранее одного месяца, предшествующего дате вскрытия конвертов;</w:t>
      </w:r>
    </w:p>
    <w:bookmarkEnd w:id="39"/>
    <w:bookmarkStart w:name="z46" w:id="4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сведения</w:t>
      </w:r>
      <w:r>
        <w:rPr>
          <w:rFonts w:ascii="Times New Roman"/>
          <w:b w:val="false"/>
          <w:i w:val="false"/>
          <w:color w:val="000000"/>
          <w:sz w:val="28"/>
        </w:rPr>
        <w:t xml:space="preserve"> об отсутствии</w:t>
      </w:r>
      <w:r>
        <w:rPr>
          <w:rFonts w:ascii="Times New Roman"/>
          <w:b w:val="false"/>
          <w:i w:val="false"/>
          <w:color w:val="000000"/>
          <w:sz w:val="28"/>
        </w:rPr>
        <w:t xml:space="preserve"> (наличии) налоговой задолженности и задолженности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и социальным отчислениям, выданные не ранее одного месяца, предшествующего дате вскрытия конвертов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за № 16601);</w:t>
      </w:r>
    </w:p>
    <w:bookmarkEnd w:id="40"/>
    <w:bookmarkStart w:name="z47" w:id="41"/>
    <w:p>
      <w:pPr>
        <w:spacing w:after="0"/>
        <w:ind w:left="0"/>
        <w:jc w:val="both"/>
      </w:pPr>
      <w:r>
        <w:rPr>
          <w:rFonts w:ascii="Times New Roman"/>
          <w:b w:val="false"/>
          <w:i w:val="false"/>
          <w:color w:val="000000"/>
          <w:sz w:val="28"/>
        </w:rPr>
        <w:t>
      7) доверенность представителю поставщика, подтверждающую полномочия на право подписания заявления на участие в конкурсе, за исключением первого руководителя поставщика;</w:t>
      </w:r>
    </w:p>
    <w:bookmarkEnd w:id="41"/>
    <w:bookmarkStart w:name="z48" w:id="42"/>
    <w:p>
      <w:pPr>
        <w:spacing w:after="0"/>
        <w:ind w:left="0"/>
        <w:jc w:val="both"/>
      </w:pPr>
      <w:r>
        <w:rPr>
          <w:rFonts w:ascii="Times New Roman"/>
          <w:b w:val="false"/>
          <w:i w:val="false"/>
          <w:color w:val="000000"/>
          <w:sz w:val="28"/>
        </w:rPr>
        <w:t>
      8) прейскурант цен на услуги поставщика для участников хлопкового рынка. Прейскурант цен на услуги победителя конкурса (экспертной организации) утверждается его внутренним документом (решением единственного участника, протоколом общего собрания участников).</w:t>
      </w:r>
    </w:p>
    <w:bookmarkEnd w:id="42"/>
    <w:bookmarkStart w:name="z49" w:id="43"/>
    <w:p>
      <w:pPr>
        <w:spacing w:after="0"/>
        <w:ind w:left="0"/>
        <w:jc w:val="both"/>
      </w:pPr>
      <w:r>
        <w:rPr>
          <w:rFonts w:ascii="Times New Roman"/>
          <w:b w:val="false"/>
          <w:i w:val="false"/>
          <w:color w:val="000000"/>
          <w:sz w:val="28"/>
        </w:rPr>
        <w:t>
      9. Вскрытие конвертов с предложениями поставщиков, представленных в течение пятнадцати календарных дней с момента опубликования объявления о проведении конкурса, проводится комиссией.</w:t>
      </w:r>
    </w:p>
    <w:bookmarkEnd w:id="43"/>
    <w:bookmarkStart w:name="z50" w:id="44"/>
    <w:p>
      <w:pPr>
        <w:spacing w:after="0"/>
        <w:ind w:left="0"/>
        <w:jc w:val="both"/>
      </w:pPr>
      <w:r>
        <w:rPr>
          <w:rFonts w:ascii="Times New Roman"/>
          <w:b w:val="false"/>
          <w:i w:val="false"/>
          <w:color w:val="000000"/>
          <w:sz w:val="28"/>
        </w:rPr>
        <w:t xml:space="preserve">
      Протокол вскрытия конвертов с предложениями потенциальных поставщиков услуг экспертной организации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подписывается и полистно парафируется всеми присутствующими на заседании членами комиссии, а также секретарем комиссии.</w:t>
      </w:r>
    </w:p>
    <w:bookmarkEnd w:id="44"/>
    <w:bookmarkStart w:name="z51" w:id="45"/>
    <w:p>
      <w:pPr>
        <w:spacing w:after="0"/>
        <w:ind w:left="0"/>
        <w:jc w:val="both"/>
      </w:pPr>
      <w:r>
        <w:rPr>
          <w:rFonts w:ascii="Times New Roman"/>
          <w:b w:val="false"/>
          <w:i w:val="false"/>
          <w:color w:val="000000"/>
          <w:sz w:val="28"/>
        </w:rPr>
        <w:t>
      10. Не позднее двух рабочих дней после дня проведения заседания комиссии на веб-сайте уполномоченного органа публикуется протокол вскрытия конвертов с предложениями поставщиков.</w:t>
      </w:r>
    </w:p>
    <w:bookmarkEnd w:id="45"/>
    <w:bookmarkStart w:name="z52" w:id="46"/>
    <w:p>
      <w:pPr>
        <w:spacing w:after="0"/>
        <w:ind w:left="0"/>
        <w:jc w:val="both"/>
      </w:pPr>
      <w:r>
        <w:rPr>
          <w:rFonts w:ascii="Times New Roman"/>
          <w:b w:val="false"/>
          <w:i w:val="false"/>
          <w:color w:val="000000"/>
          <w:sz w:val="28"/>
        </w:rPr>
        <w:t>
      11. Не позднее одного рабочего дня со дня вскрытия конвертов с предложениями поставщиков секретарь комиссии:</w:t>
      </w:r>
    </w:p>
    <w:bookmarkEnd w:id="46"/>
    <w:bookmarkStart w:name="z53" w:id="47"/>
    <w:p>
      <w:pPr>
        <w:spacing w:after="0"/>
        <w:ind w:left="0"/>
        <w:jc w:val="both"/>
      </w:pPr>
      <w:r>
        <w:rPr>
          <w:rFonts w:ascii="Times New Roman"/>
          <w:b w:val="false"/>
          <w:i w:val="false"/>
          <w:color w:val="000000"/>
          <w:sz w:val="28"/>
        </w:rPr>
        <w:t>
      1) согласовывает с председателем комиссии дату и время проведения заседания комиссии по рассмотрению предложений поставщиков;</w:t>
      </w:r>
    </w:p>
    <w:bookmarkEnd w:id="47"/>
    <w:bookmarkStart w:name="z54" w:id="48"/>
    <w:p>
      <w:pPr>
        <w:spacing w:after="0"/>
        <w:ind w:left="0"/>
        <w:jc w:val="both"/>
      </w:pPr>
      <w:r>
        <w:rPr>
          <w:rFonts w:ascii="Times New Roman"/>
          <w:b w:val="false"/>
          <w:i w:val="false"/>
          <w:color w:val="000000"/>
          <w:sz w:val="28"/>
        </w:rPr>
        <w:t>
      2) уведомляет членов комиссии и поставщиков о дате и времени проведения заседания комиссии по рассмотрению предложений поставщиков;</w:t>
      </w:r>
    </w:p>
    <w:bookmarkEnd w:id="48"/>
    <w:bookmarkStart w:name="z55" w:id="49"/>
    <w:p>
      <w:pPr>
        <w:spacing w:after="0"/>
        <w:ind w:left="0"/>
        <w:jc w:val="both"/>
      </w:pPr>
      <w:r>
        <w:rPr>
          <w:rFonts w:ascii="Times New Roman"/>
          <w:b w:val="false"/>
          <w:i w:val="false"/>
          <w:color w:val="000000"/>
          <w:sz w:val="28"/>
        </w:rPr>
        <w:t xml:space="preserve">
      3) предоставляет на рассмотрение комиссии документы, подтверждающие соответствие поставщика квалификационным требованиям, указанным в </w:t>
      </w:r>
      <w:r>
        <w:rPr>
          <w:rFonts w:ascii="Times New Roman"/>
          <w:b w:val="false"/>
          <w:i w:val="false"/>
          <w:color w:val="000000"/>
          <w:sz w:val="28"/>
        </w:rPr>
        <w:t>пункте 6</w:t>
      </w:r>
      <w:r>
        <w:rPr>
          <w:rFonts w:ascii="Times New Roman"/>
          <w:b w:val="false"/>
          <w:i w:val="false"/>
          <w:color w:val="000000"/>
          <w:sz w:val="28"/>
        </w:rPr>
        <w:t xml:space="preserve"> настоящих Правил.</w:t>
      </w:r>
    </w:p>
    <w:bookmarkEnd w:id="49"/>
    <w:bookmarkStart w:name="z56" w:id="50"/>
    <w:p>
      <w:pPr>
        <w:spacing w:after="0"/>
        <w:ind w:left="0"/>
        <w:jc w:val="both"/>
      </w:pPr>
      <w:r>
        <w:rPr>
          <w:rFonts w:ascii="Times New Roman"/>
          <w:b w:val="false"/>
          <w:i w:val="false"/>
          <w:color w:val="000000"/>
          <w:sz w:val="28"/>
        </w:rPr>
        <w:t>
      12. Члены комиссии, обеспечивают сохранность документов поставщика во время их рассмотрения до возврата их секретарю комиссии.</w:t>
      </w:r>
    </w:p>
    <w:bookmarkEnd w:id="50"/>
    <w:bookmarkStart w:name="z57" w:id="51"/>
    <w:p>
      <w:pPr>
        <w:spacing w:after="0"/>
        <w:ind w:left="0"/>
        <w:jc w:val="both"/>
      </w:pPr>
      <w:r>
        <w:rPr>
          <w:rFonts w:ascii="Times New Roman"/>
          <w:b w:val="false"/>
          <w:i w:val="false"/>
          <w:color w:val="000000"/>
          <w:sz w:val="28"/>
        </w:rPr>
        <w:t>
      13. Комиссия на заседании по рассмотрению предложений поставщиков, которая проводится в двухдневный срок:</w:t>
      </w:r>
    </w:p>
    <w:bookmarkEnd w:id="51"/>
    <w:bookmarkStart w:name="z58" w:id="52"/>
    <w:p>
      <w:pPr>
        <w:spacing w:after="0"/>
        <w:ind w:left="0"/>
        <w:jc w:val="both"/>
      </w:pPr>
      <w:r>
        <w:rPr>
          <w:rFonts w:ascii="Times New Roman"/>
          <w:b w:val="false"/>
          <w:i w:val="false"/>
          <w:color w:val="000000"/>
          <w:sz w:val="28"/>
        </w:rPr>
        <w:t>
      1) рассматривает на предмет полноты и надлежащего оформления пакеты документов, составляющие предложения поставщиков;</w:t>
      </w:r>
    </w:p>
    <w:bookmarkEnd w:id="52"/>
    <w:bookmarkStart w:name="z59" w:id="53"/>
    <w:p>
      <w:pPr>
        <w:spacing w:after="0"/>
        <w:ind w:left="0"/>
        <w:jc w:val="both"/>
      </w:pPr>
      <w:r>
        <w:rPr>
          <w:rFonts w:ascii="Times New Roman"/>
          <w:b w:val="false"/>
          <w:i w:val="false"/>
          <w:color w:val="000000"/>
          <w:sz w:val="28"/>
        </w:rPr>
        <w:t>
      2) определяет поставщиков, предоставивших неполный перечень документов и (или) представивших ненадлежащим образом оформленные документы;</w:t>
      </w:r>
    </w:p>
    <w:bookmarkEnd w:id="53"/>
    <w:bookmarkStart w:name="z60" w:id="54"/>
    <w:p>
      <w:pPr>
        <w:spacing w:after="0"/>
        <w:ind w:left="0"/>
        <w:jc w:val="both"/>
      </w:pPr>
      <w:r>
        <w:rPr>
          <w:rFonts w:ascii="Times New Roman"/>
          <w:b w:val="false"/>
          <w:i w:val="false"/>
          <w:color w:val="000000"/>
          <w:sz w:val="28"/>
        </w:rPr>
        <w:t xml:space="preserve">
      3) определяет поставщиков, которые соответствуют </w:t>
      </w:r>
      <w:r>
        <w:rPr>
          <w:rFonts w:ascii="Times New Roman"/>
          <w:b w:val="false"/>
          <w:i w:val="false"/>
          <w:color w:val="000000"/>
          <w:sz w:val="28"/>
        </w:rPr>
        <w:t>квалификационным требованиям</w:t>
      </w:r>
      <w:r>
        <w:rPr>
          <w:rFonts w:ascii="Times New Roman"/>
          <w:b w:val="false"/>
          <w:i w:val="false"/>
          <w:color w:val="000000"/>
          <w:sz w:val="28"/>
        </w:rPr>
        <w:t xml:space="preserve">, указанным в </w:t>
      </w:r>
      <w:r>
        <w:rPr>
          <w:rFonts w:ascii="Times New Roman"/>
          <w:b w:val="false"/>
          <w:i w:val="false"/>
          <w:color w:val="000000"/>
          <w:sz w:val="28"/>
        </w:rPr>
        <w:t>пункте 6</w:t>
      </w:r>
      <w:r>
        <w:rPr>
          <w:rFonts w:ascii="Times New Roman"/>
          <w:b w:val="false"/>
          <w:i w:val="false"/>
          <w:color w:val="000000"/>
          <w:sz w:val="28"/>
        </w:rPr>
        <w:t xml:space="preserve"> настоящих Правил.</w:t>
      </w:r>
    </w:p>
    <w:bookmarkEnd w:id="54"/>
    <w:bookmarkStart w:name="z61" w:id="55"/>
    <w:p>
      <w:pPr>
        <w:spacing w:after="0"/>
        <w:ind w:left="0"/>
        <w:jc w:val="both"/>
      </w:pPr>
      <w:r>
        <w:rPr>
          <w:rFonts w:ascii="Times New Roman"/>
          <w:b w:val="false"/>
          <w:i w:val="false"/>
          <w:color w:val="000000"/>
          <w:sz w:val="28"/>
        </w:rPr>
        <w:t xml:space="preserve">
      14. Если в течение срока представления предложений представлено только одно предложение потенциального поставщика, конкурс признается комиссией несостоявшимся и комиссией принимается решение о повторном проведении конкурса. </w:t>
      </w:r>
    </w:p>
    <w:bookmarkEnd w:id="55"/>
    <w:bookmarkStart w:name="z62" w:id="56"/>
    <w:p>
      <w:pPr>
        <w:spacing w:after="0"/>
        <w:ind w:left="0"/>
        <w:jc w:val="both"/>
      </w:pPr>
      <w:r>
        <w:rPr>
          <w:rFonts w:ascii="Times New Roman"/>
          <w:b w:val="false"/>
          <w:i w:val="false"/>
          <w:color w:val="000000"/>
          <w:sz w:val="28"/>
        </w:rPr>
        <w:t>
      В случае, если повторный конкурс признается комиссией несостоявшимся в связи с тем, что к участию в конкурсе допущен только один потенциальный поставщик, то комиссия принимает решение о его рекомендации по определению экспертной организацией.</w:t>
      </w:r>
    </w:p>
    <w:bookmarkEnd w:id="56"/>
    <w:bookmarkStart w:name="z63" w:id="57"/>
    <w:p>
      <w:pPr>
        <w:spacing w:after="0"/>
        <w:ind w:left="0"/>
        <w:jc w:val="both"/>
      </w:pPr>
      <w:r>
        <w:rPr>
          <w:rFonts w:ascii="Times New Roman"/>
          <w:b w:val="false"/>
          <w:i w:val="false"/>
          <w:color w:val="000000"/>
          <w:sz w:val="28"/>
        </w:rPr>
        <w:t xml:space="preserve">
      В случае признания конкурса состоявшимся, так как допущены к конкурсу заявки поставщиков, соответствующих </w:t>
      </w:r>
      <w:r>
        <w:rPr>
          <w:rFonts w:ascii="Times New Roman"/>
          <w:b w:val="false"/>
          <w:i w:val="false"/>
          <w:color w:val="000000"/>
          <w:sz w:val="28"/>
        </w:rPr>
        <w:t>квалификационным требованиям</w:t>
      </w:r>
      <w:r>
        <w:rPr>
          <w:rFonts w:ascii="Times New Roman"/>
          <w:b w:val="false"/>
          <w:i w:val="false"/>
          <w:color w:val="000000"/>
          <w:sz w:val="28"/>
        </w:rPr>
        <w:t xml:space="preserve"> и требованиям конкурсной документации, комиссия принимает решение о рекомендации потенциального поставщика по определению экспертной организацией, исходя из наименьших цен на услуги в соответствии с прейскурантом цен. </w:t>
      </w:r>
    </w:p>
    <w:bookmarkEnd w:id="57"/>
    <w:bookmarkStart w:name="z64" w:id="58"/>
    <w:p>
      <w:pPr>
        <w:spacing w:after="0"/>
        <w:ind w:left="0"/>
        <w:jc w:val="both"/>
      </w:pPr>
      <w:r>
        <w:rPr>
          <w:rFonts w:ascii="Times New Roman"/>
          <w:b w:val="false"/>
          <w:i w:val="false"/>
          <w:color w:val="000000"/>
          <w:sz w:val="28"/>
        </w:rPr>
        <w:t>
      15. Заседание комиссии обязательно фиксируется с помощью средств аудио-, видеозаписи. Фиксирование заседания комиссии средствами аудио-, видеозаписи осуществляет уполномоченный орган.</w:t>
      </w:r>
    </w:p>
    <w:bookmarkEnd w:id="58"/>
    <w:bookmarkStart w:name="z65" w:id="59"/>
    <w:p>
      <w:pPr>
        <w:spacing w:after="0"/>
        <w:ind w:left="0"/>
        <w:jc w:val="both"/>
      </w:pPr>
      <w:r>
        <w:rPr>
          <w:rFonts w:ascii="Times New Roman"/>
          <w:b w:val="false"/>
          <w:i w:val="false"/>
          <w:color w:val="000000"/>
          <w:sz w:val="28"/>
        </w:rPr>
        <w:t>
      16. По рассматриваемым вопросам комиссия принимает решение большинством голосов ее членов, участвующих в заседании, в размере двух третей от количества присутствующих. Члены комиссии, присутствовавшие на заседании комиссии и несогласные с принятым решением, вправе изложить в письменном виде мнение, которое приобщается к протоколу, о чем в протоколе делается соответствующая отметка.</w:t>
      </w:r>
    </w:p>
    <w:bookmarkEnd w:id="59"/>
    <w:bookmarkStart w:name="z66" w:id="60"/>
    <w:p>
      <w:pPr>
        <w:spacing w:after="0"/>
        <w:ind w:left="0"/>
        <w:jc w:val="both"/>
      </w:pPr>
      <w:r>
        <w:rPr>
          <w:rFonts w:ascii="Times New Roman"/>
          <w:b w:val="false"/>
          <w:i w:val="false"/>
          <w:color w:val="000000"/>
          <w:sz w:val="28"/>
        </w:rPr>
        <w:t xml:space="preserve">
      17. Протокол об итогах заседания комиссии по выработке рекомендации по определению экспертной организацией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подписывается председателем и всеми присутствующими на заседании членами комиссии, а также секретарем комиссии не позднее пятнадцати календарных дней с момента вскрытия предложений поставщиков.</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открытого конкурса по</w:t>
            </w:r>
            <w:r>
              <w:br/>
            </w:r>
            <w:r>
              <w:rPr>
                <w:rFonts w:ascii="Times New Roman"/>
                <w:b w:val="false"/>
                <w:i w:val="false"/>
                <w:color w:val="000000"/>
                <w:sz w:val="20"/>
              </w:rPr>
              <w:t>определению экспертной</w:t>
            </w:r>
            <w:r>
              <w:br/>
            </w:r>
            <w:r>
              <w:rPr>
                <w:rFonts w:ascii="Times New Roman"/>
                <w:b w:val="false"/>
                <w:i w:val="false"/>
                <w:color w:val="000000"/>
                <w:sz w:val="20"/>
              </w:rPr>
              <w:t>организации</w:t>
            </w:r>
            <w:r>
              <w:br/>
            </w:r>
            <w:r>
              <w:rPr>
                <w:rFonts w:ascii="Times New Roman"/>
                <w:b w:val="false"/>
                <w:i w:val="false"/>
                <w:color w:val="000000"/>
                <w:sz w:val="20"/>
              </w:rPr>
              <w:t>________________________</w:t>
            </w:r>
            <w:r>
              <w:br/>
            </w:r>
            <w:r>
              <w:rPr>
                <w:rFonts w:ascii="Times New Roman"/>
                <w:b w:val="false"/>
                <w:i w:val="false"/>
                <w:color w:val="000000"/>
                <w:sz w:val="20"/>
              </w:rPr>
              <w:t>(государственный орган)</w:t>
            </w:r>
          </w:p>
        </w:tc>
      </w:tr>
    </w:tbl>
    <w:bookmarkStart w:name="z68" w:id="61"/>
    <w:p>
      <w:pPr>
        <w:spacing w:after="0"/>
        <w:ind w:left="0"/>
        <w:jc w:val="left"/>
      </w:pPr>
      <w:r>
        <w:rPr>
          <w:rFonts w:ascii="Times New Roman"/>
          <w:b/>
          <w:i w:val="false"/>
          <w:color w:val="000000"/>
        </w:rPr>
        <w:t xml:space="preserve"> Заявление</w:t>
      </w:r>
    </w:p>
    <w:bookmarkEnd w:id="61"/>
    <w:bookmarkStart w:name="z69" w:id="62"/>
    <w:p>
      <w:pPr>
        <w:spacing w:after="0"/>
        <w:ind w:left="0"/>
        <w:jc w:val="both"/>
      </w:pPr>
      <w:r>
        <w:rPr>
          <w:rFonts w:ascii="Times New Roman"/>
          <w:b w:val="false"/>
          <w:i w:val="false"/>
          <w:color w:val="000000"/>
          <w:sz w:val="28"/>
        </w:rPr>
        <w:t>
      Прошу допустить меня к участию в конкурсе по определению экспертной организации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Отвечаю за подлинность представленных документов.</w:t>
      </w:r>
      <w:r>
        <w:br/>
      </w:r>
      <w:r>
        <w:rPr>
          <w:rFonts w:ascii="Times New Roman"/>
          <w:b w:val="false"/>
          <w:i w:val="false"/>
          <w:color w:val="000000"/>
          <w:sz w:val="28"/>
        </w:rPr>
        <w:t>Прилагаемые документы____________________________________________________: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Адрес и контактный телефон 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__________ __________________________________________ </w:t>
      </w:r>
      <w:r>
        <w:br/>
      </w:r>
      <w:r>
        <w:rPr>
          <w:rFonts w:ascii="Times New Roman"/>
          <w:b w:val="false"/>
          <w:i w:val="false"/>
          <w:color w:val="000000"/>
          <w:sz w:val="28"/>
        </w:rPr>
        <w:t>(подпись) (фамилия, имя, отчество (при его наличии))</w:t>
      </w:r>
    </w:p>
    <w:bookmarkEnd w:id="62"/>
    <w:bookmarkStart w:name="z70" w:id="63"/>
    <w:p>
      <w:pPr>
        <w:spacing w:after="0"/>
        <w:ind w:left="0"/>
        <w:jc w:val="both"/>
      </w:pPr>
      <w:r>
        <w:rPr>
          <w:rFonts w:ascii="Times New Roman"/>
          <w:b w:val="false"/>
          <w:i w:val="false"/>
          <w:color w:val="000000"/>
          <w:sz w:val="28"/>
        </w:rPr>
        <w:t>
      "____"_______________ 20__ г.</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открытого конкурса по</w:t>
            </w:r>
            <w:r>
              <w:br/>
            </w:r>
            <w:r>
              <w:rPr>
                <w:rFonts w:ascii="Times New Roman"/>
                <w:b w:val="false"/>
                <w:i w:val="false"/>
                <w:color w:val="000000"/>
                <w:sz w:val="20"/>
              </w:rPr>
              <w:t>определению экспертной</w:t>
            </w:r>
            <w:r>
              <w:br/>
            </w:r>
            <w:r>
              <w:rPr>
                <w:rFonts w:ascii="Times New Roman"/>
                <w:b w:val="false"/>
                <w:i w:val="false"/>
                <w:color w:val="000000"/>
                <w:sz w:val="20"/>
              </w:rPr>
              <w:t>организации</w:t>
            </w:r>
          </w:p>
        </w:tc>
      </w:tr>
    </w:tbl>
    <w:bookmarkStart w:name="z72" w:id="64"/>
    <w:p>
      <w:pPr>
        <w:spacing w:after="0"/>
        <w:ind w:left="0"/>
        <w:jc w:val="left"/>
      </w:pPr>
      <w:r>
        <w:rPr>
          <w:rFonts w:ascii="Times New Roman"/>
          <w:b/>
          <w:i w:val="false"/>
          <w:color w:val="000000"/>
        </w:rPr>
        <w:t xml:space="preserve"> Протокол о вскрытии конвертов с предложениями потенциальных поставщиков услуг экспертной организации</w:t>
      </w:r>
    </w:p>
    <w:bookmarkEnd w:id="64"/>
    <w:bookmarkStart w:name="z73" w:id="65"/>
    <w:p>
      <w:pPr>
        <w:spacing w:after="0"/>
        <w:ind w:left="0"/>
        <w:jc w:val="both"/>
      </w:pPr>
      <w:r>
        <w:rPr>
          <w:rFonts w:ascii="Times New Roman"/>
          <w:b w:val="false"/>
          <w:i w:val="false"/>
          <w:color w:val="000000"/>
          <w:sz w:val="28"/>
        </w:rPr>
        <w:t>
      ________________________ _________________</w:t>
      </w:r>
      <w:r>
        <w:br/>
      </w:r>
      <w:r>
        <w:rPr>
          <w:rFonts w:ascii="Times New Roman"/>
          <w:b w:val="false"/>
          <w:i w:val="false"/>
          <w:color w:val="000000"/>
          <w:sz w:val="28"/>
        </w:rPr>
        <w:t xml:space="preserve">                    (место вскрытия)                                                                                                                             (время и дата)</w:t>
      </w:r>
    </w:p>
    <w:bookmarkEnd w:id="65"/>
    <w:bookmarkStart w:name="z74" w:id="66"/>
    <w:p>
      <w:pPr>
        <w:spacing w:after="0"/>
        <w:ind w:left="0"/>
        <w:jc w:val="both"/>
      </w:pPr>
      <w:r>
        <w:rPr>
          <w:rFonts w:ascii="Times New Roman"/>
          <w:b w:val="false"/>
          <w:i w:val="false"/>
          <w:color w:val="000000"/>
          <w:sz w:val="28"/>
        </w:rPr>
        <w:t>
      1. Комиссия по выбору экспертной организации в составе:________________________________________</w:t>
      </w:r>
      <w:r>
        <w:br/>
      </w:r>
      <w:r>
        <w:rPr>
          <w:rFonts w:ascii="Times New Roman"/>
          <w:b w:val="false"/>
          <w:i w:val="false"/>
          <w:color w:val="000000"/>
          <w:sz w:val="28"/>
        </w:rPr>
        <w:t xml:space="preserve">                                                                                                             (указывается фамилия, имя, отчество (при его </w:t>
      </w:r>
      <w:r>
        <w:br/>
      </w:r>
      <w:r>
        <w:rPr>
          <w:rFonts w:ascii="Times New Roman"/>
          <w:b w:val="false"/>
          <w:i w:val="false"/>
          <w:color w:val="000000"/>
          <w:sz w:val="28"/>
        </w:rPr>
        <w:t xml:space="preserve">                                                                                                             наличии), должность председателя, секретаря и </w:t>
      </w:r>
      <w:r>
        <w:br/>
      </w:r>
      <w:r>
        <w:rPr>
          <w:rFonts w:ascii="Times New Roman"/>
          <w:b w:val="false"/>
          <w:i w:val="false"/>
          <w:color w:val="000000"/>
          <w:sz w:val="28"/>
        </w:rPr>
        <w:t xml:space="preserve">                                                                                                             членов комиссии) </w:t>
      </w:r>
    </w:p>
    <w:bookmarkEnd w:id="66"/>
    <w:p>
      <w:pPr>
        <w:spacing w:after="0"/>
        <w:ind w:left="0"/>
        <w:jc w:val="both"/>
      </w:pPr>
      <w:r>
        <w:rPr>
          <w:rFonts w:ascii="Times New Roman"/>
          <w:b w:val="false"/>
          <w:i w:val="false"/>
          <w:color w:val="000000"/>
          <w:sz w:val="28"/>
        </w:rPr>
        <w:t xml:space="preserve">
      произвела процедуру вскрытия конвертов с предложениями потенциальных поставщиков услуг экспертной организации (далее – поставщик). </w:t>
      </w:r>
    </w:p>
    <w:bookmarkStart w:name="z75" w:id="67"/>
    <w:p>
      <w:pPr>
        <w:spacing w:after="0"/>
        <w:ind w:left="0"/>
        <w:jc w:val="both"/>
      </w:pPr>
      <w:r>
        <w:rPr>
          <w:rFonts w:ascii="Times New Roman"/>
          <w:b w:val="false"/>
          <w:i w:val="false"/>
          <w:color w:val="000000"/>
          <w:sz w:val="28"/>
        </w:rPr>
        <w:t>
      2. Пакет документов предоставлен следующими поставщиками:________________________________</w:t>
      </w:r>
      <w:r>
        <w:br/>
      </w:r>
      <w:r>
        <w:rPr>
          <w:rFonts w:ascii="Times New Roman"/>
          <w:b w:val="false"/>
          <w:i w:val="false"/>
          <w:color w:val="000000"/>
          <w:sz w:val="28"/>
        </w:rPr>
        <w:t xml:space="preserve">                                                                                                                                   (наименование, адрес всех поставщиков) </w:t>
      </w:r>
    </w:p>
    <w:bookmarkEnd w:id="67"/>
    <w:bookmarkStart w:name="z76" w:id="68"/>
    <w:p>
      <w:pPr>
        <w:spacing w:after="0"/>
        <w:ind w:left="0"/>
        <w:jc w:val="both"/>
      </w:pPr>
      <w:r>
        <w:rPr>
          <w:rFonts w:ascii="Times New Roman"/>
          <w:b w:val="false"/>
          <w:i w:val="false"/>
          <w:color w:val="000000"/>
          <w:sz w:val="28"/>
        </w:rPr>
        <w:t>
      3. Предложения поставщиков:_______________________________________________________________</w:t>
      </w:r>
      <w:r>
        <w:br/>
      </w:r>
      <w:r>
        <w:rPr>
          <w:rFonts w:ascii="Times New Roman"/>
          <w:b w:val="false"/>
          <w:i w:val="false"/>
          <w:color w:val="000000"/>
          <w:sz w:val="28"/>
        </w:rPr>
        <w:t xml:space="preserve">                                                                      (указывается наименование, адрес всех поставщиков, представивших</w:t>
      </w:r>
      <w:r>
        <w:br/>
      </w:r>
      <w:r>
        <w:rPr>
          <w:rFonts w:ascii="Times New Roman"/>
          <w:b w:val="false"/>
          <w:i w:val="false"/>
          <w:color w:val="000000"/>
          <w:sz w:val="28"/>
        </w:rPr>
        <w:t xml:space="preserve">                                                                       предложения после истечения окончательного срока представления</w:t>
      </w:r>
      <w:r>
        <w:br/>
      </w:r>
      <w:r>
        <w:rPr>
          <w:rFonts w:ascii="Times New Roman"/>
          <w:b w:val="false"/>
          <w:i w:val="false"/>
          <w:color w:val="000000"/>
          <w:sz w:val="28"/>
        </w:rPr>
        <w:t xml:space="preserve">                                                                       предложений)</w:t>
      </w:r>
      <w:r>
        <w:br/>
      </w:r>
      <w:r>
        <w:rPr>
          <w:rFonts w:ascii="Times New Roman"/>
          <w:b w:val="false"/>
          <w:i w:val="false"/>
          <w:color w:val="000000"/>
          <w:sz w:val="28"/>
        </w:rPr>
        <w:t>возвращены невскрытыми на основании: _____________________________________________________________.</w:t>
      </w:r>
    </w:p>
    <w:bookmarkEnd w:id="68"/>
    <w:bookmarkStart w:name="z77" w:id="69"/>
    <w:p>
      <w:pPr>
        <w:spacing w:after="0"/>
        <w:ind w:left="0"/>
        <w:jc w:val="both"/>
      </w:pPr>
      <w:r>
        <w:rPr>
          <w:rFonts w:ascii="Times New Roman"/>
          <w:b w:val="false"/>
          <w:i w:val="false"/>
          <w:color w:val="000000"/>
          <w:sz w:val="28"/>
        </w:rPr>
        <w:t>
       4. Предложения поставщиков, представивших их в установленные сроки, до истечения</w:t>
      </w:r>
      <w:r>
        <w:br/>
      </w:r>
      <w:r>
        <w:rPr>
          <w:rFonts w:ascii="Times New Roman"/>
          <w:b w:val="false"/>
          <w:i w:val="false"/>
          <w:color w:val="000000"/>
          <w:sz w:val="28"/>
        </w:rPr>
        <w:t>окончательного срока предоставления предложений:_____________________________________________________</w:t>
      </w:r>
      <w:r>
        <w:br/>
      </w:r>
      <w:r>
        <w:rPr>
          <w:rFonts w:ascii="Times New Roman"/>
          <w:b w:val="false"/>
          <w:i w:val="false"/>
          <w:color w:val="000000"/>
          <w:sz w:val="28"/>
        </w:rPr>
        <w:t xml:space="preserve">                                                                                           (указывается наименование, адрес всех поставщиков, </w:t>
      </w:r>
      <w:r>
        <w:br/>
      </w:r>
      <w:r>
        <w:rPr>
          <w:rFonts w:ascii="Times New Roman"/>
          <w:b w:val="false"/>
          <w:i w:val="false"/>
          <w:color w:val="000000"/>
          <w:sz w:val="28"/>
        </w:rPr>
        <w:t xml:space="preserve">                                                                                           представивших предложения до истечения окончательного</w:t>
      </w:r>
      <w:r>
        <w:br/>
      </w:r>
      <w:r>
        <w:rPr>
          <w:rFonts w:ascii="Times New Roman"/>
          <w:b w:val="false"/>
          <w:i w:val="false"/>
          <w:color w:val="000000"/>
          <w:sz w:val="28"/>
        </w:rPr>
        <w:t xml:space="preserve">                                                                                           срока представления предложений, время представления</w:t>
      </w:r>
      <w:r>
        <w:br/>
      </w:r>
      <w:r>
        <w:rPr>
          <w:rFonts w:ascii="Times New Roman"/>
          <w:b w:val="false"/>
          <w:i w:val="false"/>
          <w:color w:val="000000"/>
          <w:sz w:val="28"/>
        </w:rPr>
        <w:t xml:space="preserve">                                                                                           предложений) </w:t>
      </w:r>
    </w:p>
    <w:bookmarkEnd w:id="69"/>
    <w:bookmarkStart w:name="z78" w:id="70"/>
    <w:p>
      <w:pPr>
        <w:spacing w:after="0"/>
        <w:ind w:left="0"/>
        <w:jc w:val="both"/>
      </w:pPr>
      <w:r>
        <w:rPr>
          <w:rFonts w:ascii="Times New Roman"/>
          <w:b w:val="false"/>
          <w:i w:val="false"/>
          <w:color w:val="000000"/>
          <w:sz w:val="28"/>
        </w:rPr>
        <w:t>
      вскрыты и они содержат:___________________________________________________________________________,</w:t>
      </w:r>
      <w:r>
        <w:br/>
      </w:r>
      <w:r>
        <w:rPr>
          <w:rFonts w:ascii="Times New Roman"/>
          <w:b w:val="false"/>
          <w:i w:val="false"/>
          <w:color w:val="000000"/>
          <w:sz w:val="28"/>
        </w:rPr>
        <w:t xml:space="preserve">                                            (указывается перечень документов, содержащихся в  предложении, информация об отзыве</w:t>
      </w:r>
      <w:r>
        <w:br/>
      </w:r>
      <w:r>
        <w:rPr>
          <w:rFonts w:ascii="Times New Roman"/>
          <w:b w:val="false"/>
          <w:i w:val="false"/>
          <w:color w:val="000000"/>
          <w:sz w:val="28"/>
        </w:rPr>
        <w:t xml:space="preserve">                                             и изменении предложений,  количество листов представленных документов) </w:t>
      </w:r>
    </w:p>
    <w:bookmarkEnd w:id="70"/>
    <w:bookmarkStart w:name="z79" w:id="71"/>
    <w:p>
      <w:pPr>
        <w:spacing w:after="0"/>
        <w:ind w:left="0"/>
        <w:jc w:val="both"/>
      </w:pPr>
      <w:r>
        <w:rPr>
          <w:rFonts w:ascii="Times New Roman"/>
          <w:b w:val="false"/>
          <w:i w:val="false"/>
          <w:color w:val="000000"/>
          <w:sz w:val="28"/>
        </w:rPr>
        <w:t xml:space="preserve">
      которые оглашены всем присутствующим при вскрытии предложений поставщиков. </w:t>
      </w:r>
    </w:p>
    <w:bookmarkEnd w:id="71"/>
    <w:bookmarkStart w:name="z80" w:id="72"/>
    <w:p>
      <w:pPr>
        <w:spacing w:after="0"/>
        <w:ind w:left="0"/>
        <w:jc w:val="both"/>
      </w:pPr>
      <w:r>
        <w:rPr>
          <w:rFonts w:ascii="Times New Roman"/>
          <w:b w:val="false"/>
          <w:i w:val="false"/>
          <w:color w:val="000000"/>
          <w:sz w:val="28"/>
        </w:rPr>
        <w:t>
      5. При вскрытии предложений присутствовали следующие поставщики:</w:t>
      </w:r>
      <w:r>
        <w:br/>
      </w:r>
      <w:r>
        <w:rPr>
          <w:rFonts w:ascii="Times New Roman"/>
          <w:b w:val="false"/>
          <w:i w:val="false"/>
          <w:color w:val="000000"/>
          <w:sz w:val="28"/>
        </w:rPr>
        <w:t>_________________________________________________________________________________________________</w:t>
      </w:r>
      <w:r>
        <w:br/>
      </w:r>
      <w:r>
        <w:rPr>
          <w:rFonts w:ascii="Times New Roman"/>
          <w:b w:val="false"/>
          <w:i w:val="false"/>
          <w:color w:val="000000"/>
          <w:sz w:val="28"/>
        </w:rPr>
        <w:t xml:space="preserve"> (наименование, адрес, реквизиты всех поставщиков, присутствовавших при вскрытии предложений, фамилия, имя, </w:t>
      </w:r>
      <w:r>
        <w:br/>
      </w:r>
      <w:r>
        <w:rPr>
          <w:rFonts w:ascii="Times New Roman"/>
          <w:b w:val="false"/>
          <w:i w:val="false"/>
          <w:color w:val="000000"/>
          <w:sz w:val="28"/>
        </w:rPr>
        <w:t>отчество (при его наличии) их уполномоченных представителей).</w:t>
      </w:r>
    </w:p>
    <w:bookmarkEnd w:id="72"/>
    <w:bookmarkStart w:name="z81" w:id="73"/>
    <w:p>
      <w:pPr>
        <w:spacing w:after="0"/>
        <w:ind w:left="0"/>
        <w:jc w:val="both"/>
      </w:pPr>
      <w:r>
        <w:rPr>
          <w:rFonts w:ascii="Times New Roman"/>
          <w:b w:val="false"/>
          <w:i w:val="false"/>
          <w:color w:val="000000"/>
          <w:sz w:val="28"/>
        </w:rPr>
        <w:t>
      Фамилии, имя, отчество (при его наличии), подписи председателя, членов и секретаря комиссии.</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открытого конкурса по</w:t>
            </w:r>
            <w:r>
              <w:br/>
            </w:r>
            <w:r>
              <w:rPr>
                <w:rFonts w:ascii="Times New Roman"/>
                <w:b w:val="false"/>
                <w:i w:val="false"/>
                <w:color w:val="000000"/>
                <w:sz w:val="20"/>
              </w:rPr>
              <w:t>определению экспертной</w:t>
            </w:r>
            <w:r>
              <w:br/>
            </w:r>
            <w:r>
              <w:rPr>
                <w:rFonts w:ascii="Times New Roman"/>
                <w:b w:val="false"/>
                <w:i w:val="false"/>
                <w:color w:val="000000"/>
                <w:sz w:val="20"/>
              </w:rPr>
              <w:t>организации</w:t>
            </w:r>
          </w:p>
        </w:tc>
      </w:tr>
    </w:tbl>
    <w:bookmarkStart w:name="z83" w:id="74"/>
    <w:p>
      <w:pPr>
        <w:spacing w:after="0"/>
        <w:ind w:left="0"/>
        <w:jc w:val="left"/>
      </w:pPr>
      <w:r>
        <w:rPr>
          <w:rFonts w:ascii="Times New Roman"/>
          <w:b/>
          <w:i w:val="false"/>
          <w:color w:val="000000"/>
        </w:rPr>
        <w:t xml:space="preserve"> Протокол об итогах заседания комиссии по выработке рекомендации по определению экспертной организацией</w:t>
      </w:r>
    </w:p>
    <w:bookmarkEnd w:id="74"/>
    <w:bookmarkStart w:name="z84" w:id="75"/>
    <w:p>
      <w:pPr>
        <w:spacing w:after="0"/>
        <w:ind w:left="0"/>
        <w:jc w:val="both"/>
      </w:pPr>
      <w:r>
        <w:rPr>
          <w:rFonts w:ascii="Times New Roman"/>
          <w:b w:val="false"/>
          <w:i w:val="false"/>
          <w:color w:val="000000"/>
          <w:sz w:val="28"/>
        </w:rPr>
        <w:t xml:space="preserve">
      ________________________ _________________ </w:t>
      </w:r>
      <w:r>
        <w:br/>
      </w:r>
      <w:r>
        <w:rPr>
          <w:rFonts w:ascii="Times New Roman"/>
          <w:b w:val="false"/>
          <w:i w:val="false"/>
          <w:color w:val="000000"/>
          <w:sz w:val="28"/>
        </w:rPr>
        <w:t xml:space="preserve">                        (место выбора)                                                                                                                              (время и дата)</w:t>
      </w:r>
    </w:p>
    <w:bookmarkEnd w:id="75"/>
    <w:bookmarkStart w:name="z85" w:id="76"/>
    <w:p>
      <w:pPr>
        <w:spacing w:after="0"/>
        <w:ind w:left="0"/>
        <w:jc w:val="both"/>
      </w:pPr>
      <w:r>
        <w:rPr>
          <w:rFonts w:ascii="Times New Roman"/>
          <w:b w:val="false"/>
          <w:i w:val="false"/>
          <w:color w:val="000000"/>
          <w:sz w:val="28"/>
        </w:rPr>
        <w:t>
      1. Комиссия по выбору экспертной организации (далее – комиссия) в составе:____________________</w:t>
      </w:r>
      <w:r>
        <w:br/>
      </w:r>
      <w:r>
        <w:rPr>
          <w:rFonts w:ascii="Times New Roman"/>
          <w:b w:val="false"/>
          <w:i w:val="false"/>
          <w:color w:val="000000"/>
          <w:sz w:val="28"/>
        </w:rPr>
        <w:t>_________________________________________________________________________________________________</w:t>
      </w:r>
      <w:r>
        <w:br/>
      </w:r>
      <w:r>
        <w:rPr>
          <w:rFonts w:ascii="Times New Roman"/>
          <w:b w:val="false"/>
          <w:i w:val="false"/>
          <w:color w:val="000000"/>
          <w:sz w:val="28"/>
        </w:rPr>
        <w:t xml:space="preserve">(указывается фамилия, имя, отчество (при его наличии), должность председателя, секретаря и членов комиссии) </w:t>
      </w:r>
    </w:p>
    <w:bookmarkEnd w:id="76"/>
    <w:bookmarkStart w:name="z86" w:id="77"/>
    <w:p>
      <w:pPr>
        <w:spacing w:after="0"/>
        <w:ind w:left="0"/>
        <w:jc w:val="both"/>
      </w:pPr>
      <w:r>
        <w:rPr>
          <w:rFonts w:ascii="Times New Roman"/>
          <w:b w:val="false"/>
          <w:i w:val="false"/>
          <w:color w:val="000000"/>
          <w:sz w:val="28"/>
        </w:rPr>
        <w:t xml:space="preserve">
      2. Следующие предложения потенциальных поставщиков услуг экспертной организации (далее – поставщик) </w:t>
      </w:r>
      <w:r>
        <w:br/>
      </w:r>
      <w:r>
        <w:rPr>
          <w:rFonts w:ascii="Times New Roman"/>
          <w:b w:val="false"/>
          <w:i w:val="false"/>
          <w:color w:val="000000"/>
          <w:sz w:val="28"/>
        </w:rPr>
        <w:t>были допущены:__________________________________________________________________________________</w:t>
      </w:r>
      <w:r>
        <w:br/>
      </w:r>
      <w:r>
        <w:rPr>
          <w:rFonts w:ascii="Times New Roman"/>
          <w:b w:val="false"/>
          <w:i w:val="false"/>
          <w:color w:val="000000"/>
          <w:sz w:val="28"/>
        </w:rPr>
        <w:t xml:space="preserve">                   (указывается предложения поставщиков,  допущенных к участию в соответствии с протоколом о допуске) </w:t>
      </w:r>
    </w:p>
    <w:bookmarkEnd w:id="77"/>
    <w:bookmarkStart w:name="z87" w:id="78"/>
    <w:p>
      <w:pPr>
        <w:spacing w:after="0"/>
        <w:ind w:left="0"/>
        <w:jc w:val="both"/>
      </w:pPr>
      <w:r>
        <w:rPr>
          <w:rFonts w:ascii="Times New Roman"/>
          <w:b w:val="false"/>
          <w:i w:val="false"/>
          <w:color w:val="000000"/>
          <w:sz w:val="28"/>
        </w:rPr>
        <w:t>
      3. Конверты с предложениями поставщиков:_____________________________________________________</w:t>
      </w:r>
      <w:r>
        <w:br/>
      </w:r>
      <w:r>
        <w:rPr>
          <w:rFonts w:ascii="Times New Roman"/>
          <w:b w:val="false"/>
          <w:i w:val="false"/>
          <w:color w:val="000000"/>
          <w:sz w:val="28"/>
        </w:rPr>
        <w:t xml:space="preserve">                                                                                      (указываются наименования поставщиков, предложения которых</w:t>
      </w:r>
      <w:r>
        <w:br/>
      </w:r>
      <w:r>
        <w:rPr>
          <w:rFonts w:ascii="Times New Roman"/>
          <w:b w:val="false"/>
          <w:i w:val="false"/>
          <w:color w:val="000000"/>
          <w:sz w:val="28"/>
        </w:rPr>
        <w:t xml:space="preserve">                                                                                       не были приняты в связи с представлением по истечении</w:t>
      </w:r>
      <w:r>
        <w:br/>
      </w:r>
      <w:r>
        <w:rPr>
          <w:rFonts w:ascii="Times New Roman"/>
          <w:b w:val="false"/>
          <w:i w:val="false"/>
          <w:color w:val="000000"/>
          <w:sz w:val="28"/>
        </w:rPr>
        <w:t xml:space="preserve">                                                                                       окончательного времени для их рассмотрения)</w:t>
      </w:r>
    </w:p>
    <w:bookmarkEnd w:id="78"/>
    <w:bookmarkStart w:name="z88" w:id="79"/>
    <w:p>
      <w:pPr>
        <w:spacing w:after="0"/>
        <w:ind w:left="0"/>
        <w:jc w:val="both"/>
      </w:pPr>
      <w:r>
        <w:rPr>
          <w:rFonts w:ascii="Times New Roman"/>
          <w:b w:val="false"/>
          <w:i w:val="false"/>
          <w:color w:val="000000"/>
          <w:sz w:val="28"/>
        </w:rPr>
        <w:t>
       4. Предложения участников, представивших предложения до истечения времени для рассмотрения их</w:t>
      </w:r>
      <w:r>
        <w:br/>
      </w:r>
      <w:r>
        <w:rPr>
          <w:rFonts w:ascii="Times New Roman"/>
          <w:b w:val="false"/>
          <w:i w:val="false"/>
          <w:color w:val="000000"/>
          <w:sz w:val="28"/>
        </w:rPr>
        <w:t>комиссией:________________________________________________________________________________________</w:t>
      </w:r>
      <w:r>
        <w:br/>
      </w:r>
      <w:r>
        <w:rPr>
          <w:rFonts w:ascii="Times New Roman"/>
          <w:b w:val="false"/>
          <w:i w:val="false"/>
          <w:color w:val="000000"/>
          <w:sz w:val="28"/>
        </w:rPr>
        <w:t xml:space="preserve">                                                                (указываются наименования поставщиков и их реквизиты)</w:t>
      </w:r>
    </w:p>
    <w:bookmarkEnd w:id="79"/>
    <w:bookmarkStart w:name="z89" w:id="80"/>
    <w:p>
      <w:pPr>
        <w:spacing w:after="0"/>
        <w:ind w:left="0"/>
        <w:jc w:val="both"/>
      </w:pPr>
      <w:r>
        <w:rPr>
          <w:rFonts w:ascii="Times New Roman"/>
          <w:b w:val="false"/>
          <w:i w:val="false"/>
          <w:color w:val="000000"/>
          <w:sz w:val="28"/>
        </w:rPr>
        <w:t>
       вскрыты и они содержат:__________________________________________________________________________</w:t>
      </w:r>
      <w:r>
        <w:br/>
      </w:r>
      <w:r>
        <w:rPr>
          <w:rFonts w:ascii="Times New Roman"/>
          <w:b w:val="false"/>
          <w:i w:val="false"/>
          <w:color w:val="000000"/>
          <w:sz w:val="28"/>
        </w:rPr>
        <w:t xml:space="preserve">                                                   (указываются представленные поставщиками предложения)</w:t>
      </w:r>
      <w:r>
        <w:br/>
      </w:r>
      <w:r>
        <w:rPr>
          <w:rFonts w:ascii="Times New Roman"/>
          <w:b w:val="false"/>
          <w:i w:val="false"/>
          <w:color w:val="000000"/>
          <w:sz w:val="28"/>
        </w:rPr>
        <w:t xml:space="preserve">которые оглашены всем присутствующим при вскрытии конвертов с предложениями. </w:t>
      </w:r>
    </w:p>
    <w:bookmarkEnd w:id="80"/>
    <w:bookmarkStart w:name="z90" w:id="81"/>
    <w:p>
      <w:pPr>
        <w:spacing w:after="0"/>
        <w:ind w:left="0"/>
        <w:jc w:val="both"/>
      </w:pPr>
      <w:r>
        <w:rPr>
          <w:rFonts w:ascii="Times New Roman"/>
          <w:b w:val="false"/>
          <w:i w:val="false"/>
          <w:color w:val="000000"/>
          <w:sz w:val="28"/>
        </w:rPr>
        <w:t>
      5. Отклоненные предложения поставщиков:_____________________________________________________</w:t>
      </w:r>
      <w:r>
        <w:br/>
      </w:r>
      <w:r>
        <w:rPr>
          <w:rFonts w:ascii="Times New Roman"/>
          <w:b w:val="false"/>
          <w:i w:val="false"/>
          <w:color w:val="000000"/>
          <w:sz w:val="28"/>
        </w:rPr>
        <w:t xml:space="preserve">                                                                                                                   (указываются поставщики (его реквизиты),</w:t>
      </w:r>
      <w:r>
        <w:br/>
      </w:r>
      <w:r>
        <w:rPr>
          <w:rFonts w:ascii="Times New Roman"/>
          <w:b w:val="false"/>
          <w:i w:val="false"/>
          <w:color w:val="000000"/>
          <w:sz w:val="28"/>
        </w:rPr>
        <w:t xml:space="preserve"> предложения которых отклонены, а также причины отклонения)</w:t>
      </w:r>
    </w:p>
    <w:bookmarkEnd w:id="81"/>
    <w:bookmarkStart w:name="z91" w:id="82"/>
    <w:p>
      <w:pPr>
        <w:spacing w:after="0"/>
        <w:ind w:left="0"/>
        <w:jc w:val="both"/>
      </w:pPr>
      <w:r>
        <w:rPr>
          <w:rFonts w:ascii="Times New Roman"/>
          <w:b w:val="false"/>
          <w:i w:val="false"/>
          <w:color w:val="000000"/>
          <w:sz w:val="28"/>
        </w:rPr>
        <w:t xml:space="preserve">
      Комиссия по результатам рассмотрения предложений поставщиков, РЕШИЛА: </w:t>
      </w:r>
    </w:p>
    <w:bookmarkEnd w:id="82"/>
    <w:bookmarkStart w:name="z92" w:id="83"/>
    <w:p>
      <w:pPr>
        <w:spacing w:after="0"/>
        <w:ind w:left="0"/>
        <w:jc w:val="both"/>
      </w:pPr>
      <w:r>
        <w:rPr>
          <w:rFonts w:ascii="Times New Roman"/>
          <w:b w:val="false"/>
          <w:i w:val="false"/>
          <w:color w:val="000000"/>
          <w:sz w:val="28"/>
        </w:rPr>
        <w:t>
      1) рекомендовать определить экспертной организацией:____________________________________________</w:t>
      </w:r>
      <w:r>
        <w:br/>
      </w:r>
      <w:r>
        <w:rPr>
          <w:rFonts w:ascii="Times New Roman"/>
          <w:b w:val="false"/>
          <w:i w:val="false"/>
          <w:color w:val="000000"/>
          <w:sz w:val="28"/>
        </w:rPr>
        <w:t xml:space="preserve">                                                                                                                            (указывается поставщик (его реквизиты))</w:t>
      </w:r>
    </w:p>
    <w:bookmarkEnd w:id="83"/>
    <w:bookmarkStart w:name="z93" w:id="84"/>
    <w:p>
      <w:pPr>
        <w:spacing w:after="0"/>
        <w:ind w:left="0"/>
        <w:jc w:val="both"/>
      </w:pPr>
      <w:r>
        <w:rPr>
          <w:rFonts w:ascii="Times New Roman"/>
          <w:b w:val="false"/>
          <w:i w:val="false"/>
          <w:color w:val="000000"/>
          <w:sz w:val="28"/>
        </w:rPr>
        <w:t>
       или признать рекомендацию определения экспертной организации несостоявшейся по причине:</w:t>
      </w:r>
      <w:r>
        <w:br/>
      </w:r>
      <w:r>
        <w:rPr>
          <w:rFonts w:ascii="Times New Roman"/>
          <w:b w:val="false"/>
          <w:i w:val="false"/>
          <w:color w:val="000000"/>
          <w:sz w:val="28"/>
        </w:rPr>
        <w:t>_________________________________________________________________________________________________</w:t>
      </w:r>
      <w:r>
        <w:br/>
      </w:r>
      <w:r>
        <w:rPr>
          <w:rFonts w:ascii="Times New Roman"/>
          <w:b w:val="false"/>
          <w:i w:val="false"/>
          <w:color w:val="000000"/>
          <w:sz w:val="28"/>
        </w:rPr>
        <w:t xml:space="preserve">.                                                              (указывается соответствующая причина) </w:t>
      </w:r>
    </w:p>
    <w:bookmarkEnd w:id="84"/>
    <w:bookmarkStart w:name="z94" w:id="85"/>
    <w:p>
      <w:pPr>
        <w:spacing w:after="0"/>
        <w:ind w:left="0"/>
        <w:jc w:val="both"/>
      </w:pPr>
      <w:r>
        <w:rPr>
          <w:rFonts w:ascii="Times New Roman"/>
          <w:b w:val="false"/>
          <w:i w:val="false"/>
          <w:color w:val="000000"/>
          <w:sz w:val="28"/>
        </w:rPr>
        <w:t>
      2) опубликовать данный протокол на веб-сайте Министерства сельского хозяйства</w:t>
      </w:r>
      <w:r>
        <w:br/>
      </w:r>
      <w:r>
        <w:rPr>
          <w:rFonts w:ascii="Times New Roman"/>
          <w:b w:val="false"/>
          <w:i w:val="false"/>
          <w:color w:val="000000"/>
          <w:sz w:val="28"/>
        </w:rPr>
        <w:t>Республики Казахстан.</w:t>
      </w:r>
    </w:p>
    <w:bookmarkEnd w:id="85"/>
    <w:bookmarkStart w:name="z95" w:id="86"/>
    <w:p>
      <w:pPr>
        <w:spacing w:after="0"/>
        <w:ind w:left="0"/>
        <w:jc w:val="both"/>
      </w:pPr>
      <w:r>
        <w:rPr>
          <w:rFonts w:ascii="Times New Roman"/>
          <w:b w:val="false"/>
          <w:i w:val="false"/>
          <w:color w:val="000000"/>
          <w:sz w:val="28"/>
        </w:rPr>
        <w:t>
      За данное решение проголосовали:</w:t>
      </w:r>
    </w:p>
    <w:bookmarkEnd w:id="86"/>
    <w:bookmarkStart w:name="z96" w:id="87"/>
    <w:p>
      <w:pPr>
        <w:spacing w:after="0"/>
        <w:ind w:left="0"/>
        <w:jc w:val="both"/>
      </w:pPr>
      <w:r>
        <w:rPr>
          <w:rFonts w:ascii="Times New Roman"/>
          <w:b w:val="false"/>
          <w:i w:val="false"/>
          <w:color w:val="000000"/>
          <w:sz w:val="28"/>
        </w:rPr>
        <w:t>
      ЗА - ______ голосов (фамилия, имя, отчество (при его наличии) членов комиссии);</w:t>
      </w:r>
    </w:p>
    <w:bookmarkEnd w:id="87"/>
    <w:bookmarkStart w:name="z97" w:id="88"/>
    <w:p>
      <w:pPr>
        <w:spacing w:after="0"/>
        <w:ind w:left="0"/>
        <w:jc w:val="both"/>
      </w:pPr>
      <w:r>
        <w:rPr>
          <w:rFonts w:ascii="Times New Roman"/>
          <w:b w:val="false"/>
          <w:i w:val="false"/>
          <w:color w:val="000000"/>
          <w:sz w:val="28"/>
        </w:rPr>
        <w:t>
      ПРОТИВ - ________ голосов (фамилия, имя, отчество (при его наличии) членов</w:t>
      </w:r>
      <w:r>
        <w:br/>
      </w:r>
      <w:r>
        <w:rPr>
          <w:rFonts w:ascii="Times New Roman"/>
          <w:b w:val="false"/>
          <w:i w:val="false"/>
          <w:color w:val="000000"/>
          <w:sz w:val="28"/>
        </w:rPr>
        <w:t>комиссии).</w:t>
      </w:r>
    </w:p>
    <w:bookmarkEnd w:id="88"/>
    <w:bookmarkStart w:name="z98" w:id="89"/>
    <w:p>
      <w:pPr>
        <w:spacing w:after="0"/>
        <w:ind w:left="0"/>
        <w:jc w:val="both"/>
      </w:pPr>
      <w:r>
        <w:rPr>
          <w:rFonts w:ascii="Times New Roman"/>
          <w:b w:val="false"/>
          <w:i w:val="false"/>
          <w:color w:val="000000"/>
          <w:sz w:val="28"/>
        </w:rPr>
        <w:t>
      Фамилии, имя, отчество (при его наличии), подписи председателя, членов и секретаря</w:t>
      </w:r>
      <w:r>
        <w:br/>
      </w:r>
      <w:r>
        <w:rPr>
          <w:rFonts w:ascii="Times New Roman"/>
          <w:b w:val="false"/>
          <w:i w:val="false"/>
          <w:color w:val="000000"/>
          <w:sz w:val="28"/>
        </w:rPr>
        <w:t>комиссии.</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