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9146" w14:textId="02c9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национальной экономики Республики Казахстан от 5 декабря 2016 года № 497 и Министра энергетики Республики Казахстан от 19 сентября 2016 года № 421 "Об утверждении проверочных листов в области электроэнергетики"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30 октября 2018 года № 427 и Министра национальной экономики Республики Казахстан от 31 октября 2018 года № 41. Зарегистрирован в Министерстве юстиции Республики Казахстан 26 ноября 2018 года № 17777. Утратил силу совместным приказом Министра энергетики Республики Казахстан от 26 августа 2019 года № 290 и Министра национальной экономики Республики Казахстан от 27 августа 2019 года № 78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совместным приказом Министра энергетики РК от 26.08.2019 </w:t>
      </w:r>
      <w:r>
        <w:rPr>
          <w:rFonts w:ascii="Times New Roman"/>
          <w:b w:val="false"/>
          <w:i w:val="false"/>
          <w:color w:val="ff0000"/>
          <w:sz w:val="28"/>
        </w:rPr>
        <w:t>№ 290</w:t>
      </w:r>
      <w:r>
        <w:rPr>
          <w:rFonts w:ascii="Times New Roman"/>
          <w:b w:val="false"/>
          <w:i w:val="false"/>
          <w:color w:val="ff0000"/>
          <w:sz w:val="28"/>
        </w:rPr>
        <w:t xml:space="preserve"> и Министра национальной экономики РК от 27.08.2019 № 78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энергетики Республики Казахстан от 19 сентября 2016 года № 421 и Министра национальной экономики Республики Казахстан от 5 декабря 2016 года № 497 "Об утверждении проверочных листов в области электроэнергетики" (зарегистрирован в Реестре государственной регистрации нормативных правовых актов за № 14532, опубликован в информационно-правовой системе "Әділет" 28 декабря 2016 года)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проверочный лист</w:t>
      </w:r>
      <w:r>
        <w:rPr>
          <w:rFonts w:ascii="Times New Roman"/>
          <w:b w:val="false"/>
          <w:i w:val="false"/>
          <w:color w:val="000000"/>
          <w:sz w:val="28"/>
        </w:rPr>
        <w:t xml:space="preserve"> в области электроэнергетики в отношении энергопроизводящих организаций согласно приложению 1 к настоящему совместному приказу;</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проверочный лист</w:t>
      </w:r>
      <w:r>
        <w:rPr>
          <w:rFonts w:ascii="Times New Roman"/>
          <w:b w:val="false"/>
          <w:i w:val="false"/>
          <w:color w:val="000000"/>
          <w:sz w:val="28"/>
        </w:rPr>
        <w:t xml:space="preserve"> в области электроэнергетики в отношении энергопередающих организаций согласно приложению 2 к настоящему совместному приказу;</w:t>
      </w:r>
    </w:p>
    <w:bookmarkEnd w:id="4"/>
    <w:bookmarkStart w:name="z10"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проверочный лист</w:t>
      </w:r>
      <w:r>
        <w:rPr>
          <w:rFonts w:ascii="Times New Roman"/>
          <w:b w:val="false"/>
          <w:i w:val="false"/>
          <w:color w:val="000000"/>
          <w:sz w:val="28"/>
        </w:rPr>
        <w:t xml:space="preserve"> в области электроэнергетики в отношении энергоснабжающих организаций согласно приложению 3 к настоящему совместному приказу;</w:t>
      </w:r>
    </w:p>
    <w:bookmarkEnd w:id="5"/>
    <w:bookmarkStart w:name="z11"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проверочный лист</w:t>
      </w:r>
      <w:r>
        <w:rPr>
          <w:rFonts w:ascii="Times New Roman"/>
          <w:b w:val="false"/>
          <w:i w:val="false"/>
          <w:color w:val="000000"/>
          <w:sz w:val="28"/>
        </w:rPr>
        <w:t xml:space="preserve"> в области электроэнергетики в отношении физических и юридических лиц согласно приложению 4 к настоящему совместному приказу;</w:t>
      </w:r>
    </w:p>
    <w:bookmarkEnd w:id="6"/>
    <w:bookmarkStart w:name="z12" w:id="7"/>
    <w:p>
      <w:pPr>
        <w:spacing w:after="0"/>
        <w:ind w:left="0"/>
        <w:jc w:val="both"/>
      </w:pPr>
      <w:r>
        <w:rPr>
          <w:rFonts w:ascii="Times New Roman"/>
          <w:b w:val="false"/>
          <w:i w:val="false"/>
          <w:color w:val="000000"/>
          <w:sz w:val="28"/>
        </w:rPr>
        <w:t>
      5) проверочный лист в области электроэнергетики в отношении экспертных организаций, осуществляющих энергетическую экспертизу, согласно приложению 5 к настоящему совместному приказу;</w:t>
      </w:r>
    </w:p>
    <w:bookmarkEnd w:id="7"/>
    <w:bookmarkStart w:name="z13" w:id="8"/>
    <w:p>
      <w:pPr>
        <w:spacing w:after="0"/>
        <w:ind w:left="0"/>
        <w:jc w:val="both"/>
      </w:pPr>
      <w:r>
        <w:rPr>
          <w:rFonts w:ascii="Times New Roman"/>
          <w:b w:val="false"/>
          <w:i w:val="false"/>
          <w:color w:val="000000"/>
          <w:sz w:val="28"/>
        </w:rPr>
        <w:t>
      6) проверочный лист в области электроэнергетики в отношении котельных, осуществляющих производство тепловой энергии в зоне централизованного теплоснабжения, согласно приложению 6 к настоящему совместному приказу.";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совместному приказу;</w:t>
      </w:r>
    </w:p>
    <w:bookmarkStart w:name="z15" w:id="9"/>
    <w:p>
      <w:pPr>
        <w:spacing w:after="0"/>
        <w:ind w:left="0"/>
        <w:jc w:val="both"/>
      </w:pPr>
      <w:r>
        <w:rPr>
          <w:rFonts w:ascii="Times New Roman"/>
          <w:b w:val="false"/>
          <w:i w:val="false"/>
          <w:color w:val="000000"/>
          <w:sz w:val="28"/>
        </w:rPr>
        <w:t xml:space="preserve">
      дополнить приложениями 5, 6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настоящему совместному приказу.</w:t>
      </w:r>
    </w:p>
    <w:bookmarkEnd w:id="9"/>
    <w:bookmarkStart w:name="z16" w:id="10"/>
    <w:p>
      <w:pPr>
        <w:spacing w:after="0"/>
        <w:ind w:left="0"/>
        <w:jc w:val="both"/>
      </w:pPr>
      <w:r>
        <w:rPr>
          <w:rFonts w:ascii="Times New Roman"/>
          <w:b w:val="false"/>
          <w:i w:val="false"/>
          <w:color w:val="000000"/>
          <w:sz w:val="28"/>
        </w:rPr>
        <w:t>
      2.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10"/>
    <w:bookmarkStart w:name="z17" w:id="11"/>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1"/>
    <w:bookmarkStart w:name="z18" w:id="1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2"/>
    <w:bookmarkStart w:name="z19" w:id="13"/>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энергетики Республики Казахстан;</w:t>
      </w:r>
    </w:p>
    <w:bookmarkEnd w:id="13"/>
    <w:bookmarkStart w:name="z20" w:id="14"/>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14"/>
    <w:bookmarkStart w:name="z21" w:id="15"/>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энергетики Республики Казахстан.</w:t>
      </w:r>
    </w:p>
    <w:bookmarkEnd w:id="15"/>
    <w:bookmarkStart w:name="z22" w:id="16"/>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Pr>
      <w:tblGrid>
        <w:gridCol w:w="7757"/>
        <w:gridCol w:w="4243"/>
      </w:tblGrid>
      <w:tr>
        <w:trPr>
          <w:trHeight w:val="30" w:hRule="atLeast"/>
        </w:trPr>
        <w:tc>
          <w:tcPr>
            <w:tcW w:w="775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4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____________Т. Сулейменов</w:t>
            </w:r>
            <w:r>
              <w:rPr>
                <w:rFonts w:ascii="Times New Roman"/>
                <w:b w:val="false"/>
                <w:i w:val="false"/>
                <w:color w:val="000000"/>
                <w:sz w:val="20"/>
              </w:rPr>
              <w:t>
</w:t>
            </w:r>
          </w:p>
        </w:tc>
      </w:tr>
      <w:tr>
        <w:trPr>
          <w:trHeight w:val="30" w:hRule="atLeast"/>
        </w:trPr>
        <w:tc>
          <w:tcPr>
            <w:tcW w:w="775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4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__________К. Бозумбаев</w:t>
            </w:r>
            <w:r>
              <w:rPr>
                <w:rFonts w:ascii="Times New Roman"/>
                <w:b w:val="false"/>
                <w:i w:val="false"/>
                <w:color w:val="000000"/>
                <w:sz w:val="20"/>
              </w:rPr>
              <w:t>
</w:t>
            </w:r>
          </w:p>
        </w:tc>
      </w:tr>
    </w:tbl>
    <w:bookmarkStart w:name="z25" w:id="1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Председатель Комитета</w:t>
      </w:r>
      <w:r>
        <w:br/>
      </w:r>
      <w:r>
        <w:rPr>
          <w:rFonts w:ascii="Times New Roman"/>
          <w:b w:val="false"/>
          <w:i w:val="false"/>
          <w:color w:val="000000"/>
          <w:sz w:val="28"/>
        </w:rPr>
        <w:t>по правовой статистике</w:t>
      </w:r>
      <w:r>
        <w:br/>
      </w:r>
      <w:r>
        <w:rPr>
          <w:rFonts w:ascii="Times New Roman"/>
          <w:b w:val="false"/>
          <w:i w:val="false"/>
          <w:color w:val="000000"/>
          <w:sz w:val="28"/>
        </w:rPr>
        <w:t>и специальным учетам</w:t>
      </w:r>
      <w:r>
        <w:br/>
      </w:r>
      <w:r>
        <w:rPr>
          <w:rFonts w:ascii="Times New Roman"/>
          <w:b w:val="false"/>
          <w:i w:val="false"/>
          <w:color w:val="000000"/>
          <w:sz w:val="28"/>
        </w:rPr>
        <w:t>Генеральной прокуратуры</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 К. Жакипбаев</w:t>
      </w:r>
      <w:r>
        <w:br/>
      </w:r>
      <w:r>
        <w:rPr>
          <w:rFonts w:ascii="Times New Roman"/>
          <w:b w:val="false"/>
          <w:i w:val="false"/>
          <w:color w:val="000000"/>
          <w:sz w:val="28"/>
        </w:rPr>
        <w:t>"____" _________ 2018 год</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41</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 № 427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2016 года № 497</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2016 год № 421</w:t>
            </w:r>
          </w:p>
        </w:tc>
      </w:tr>
    </w:tbl>
    <w:bookmarkStart w:name="z28" w:id="18"/>
    <w:p>
      <w:pPr>
        <w:spacing w:after="0"/>
        <w:ind w:left="0"/>
        <w:jc w:val="left"/>
      </w:pPr>
      <w:r>
        <w:rPr>
          <w:rFonts w:ascii="Times New Roman"/>
          <w:b/>
          <w:i w:val="false"/>
          <w:color w:val="000000"/>
        </w:rPr>
        <w:t xml:space="preserve">                    Проверочный лист в области электроэнергетики в отношении</w:t>
      </w:r>
      <w:r>
        <w:br/>
      </w:r>
      <w:r>
        <w:rPr>
          <w:rFonts w:ascii="Times New Roman"/>
          <w:b/>
          <w:i w:val="false"/>
          <w:color w:val="000000"/>
        </w:rPr>
        <w:t xml:space="preserve">                               энергопроизводящих организаций</w:t>
      </w:r>
    </w:p>
    <w:bookmarkEnd w:id="18"/>
    <w:bookmarkStart w:name="z29" w:id="19"/>
    <w:p>
      <w:pPr>
        <w:spacing w:after="0"/>
        <w:ind w:left="0"/>
        <w:jc w:val="both"/>
      </w:pPr>
      <w:r>
        <w:rPr>
          <w:rFonts w:ascii="Times New Roman"/>
          <w:b w:val="false"/>
          <w:i w:val="false"/>
          <w:color w:val="000000"/>
          <w:sz w:val="28"/>
        </w:rPr>
        <w:t>
      Государственный орган, назначивший проверку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и надзора с посещением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и надзора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Адрес места нахождения __________________________________________________________</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10622"/>
        <w:gridCol w:w="263"/>
        <w:gridCol w:w="263"/>
        <w:gridCol w:w="263"/>
        <w:gridCol w:w="263"/>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оценке готовности энергопроизводящей организации к работе в осенне-зимний период.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Предоставление энергопроизводящими организациями в срок до 1 октября следующих документов для получения паспорта готовности:</w:t>
            </w:r>
            <w:r>
              <w:br/>
            </w:r>
            <w:r>
              <w:rPr>
                <w:rFonts w:ascii="Times New Roman"/>
                <w:b w:val="false"/>
                <w:i w:val="false"/>
                <w:color w:val="000000"/>
                <w:sz w:val="20"/>
              </w:rPr>
              <w:t>
</w:t>
            </w:r>
            <w:r>
              <w:rPr>
                <w:rFonts w:ascii="Times New Roman"/>
                <w:b w:val="false"/>
                <w:i w:val="false"/>
                <w:color w:val="000000"/>
                <w:sz w:val="20"/>
              </w:rPr>
              <w:t>1) заявление на получение паспорта готовности энергопроизводящих, энергопередающих организаций;</w:t>
            </w:r>
            <w:r>
              <w:br/>
            </w:r>
            <w:r>
              <w:rPr>
                <w:rFonts w:ascii="Times New Roman"/>
                <w:b w:val="false"/>
                <w:i w:val="false"/>
                <w:color w:val="000000"/>
                <w:sz w:val="20"/>
              </w:rPr>
              <w:t>
</w:t>
            </w:r>
            <w:r>
              <w:rPr>
                <w:rFonts w:ascii="Times New Roman"/>
                <w:b w:val="false"/>
                <w:i w:val="false"/>
                <w:color w:val="000000"/>
                <w:sz w:val="20"/>
              </w:rPr>
              <w:t>2) акт готовности энергопроизводящих, энергопередающих организаций;</w:t>
            </w:r>
            <w:r>
              <w:br/>
            </w:r>
            <w:r>
              <w:rPr>
                <w:rFonts w:ascii="Times New Roman"/>
                <w:b w:val="false"/>
                <w:i w:val="false"/>
                <w:color w:val="000000"/>
                <w:sz w:val="20"/>
              </w:rPr>
              <w:t>
3) заключение аккредитованной экспертной организации о техническом состоянии основного и вспомогательного оборудования, зданий и сооружений станций, электрических сетей.</w:t>
            </w:r>
          </w:p>
          <w:bookmarkEnd w:id="20"/>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приемо-сдаточного испытания до ввода в эксплуатацию электроустановки от строительно-монтажной организации.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течение 1 часа с момента возникновения технологического нарушения и произошедших несчастных случаев на производстве оперативного сообщения в соответствии с Регламентом предоставления энергопредприятиями оперативных сообщений о произошедших технологических нарушениях и несчастных случаях в Единой электроэнергетической системе Республики Казахстан.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течение 12 часов с момента возникновения технологического нарушения и произошедших несчастных случаев письменного сообщения государственному органу по государственному энергетическому надзору и контролю (по компетенции) и системному оператору.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второго экземпляра акта расследования технологического нарушения в орган по государственному энергетическому надзору и контролю в течение трех рабочих дней со дня его подписания.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Выдача технических условий энергопроизводящей организацией после получения заявки от потребителя на подключение вновь вводимых или реконструируемых электроустановок в установленные в следующие сроки:</w:t>
            </w:r>
            <w:r>
              <w:br/>
            </w:r>
            <w:r>
              <w:rPr>
                <w:rFonts w:ascii="Times New Roman"/>
                <w:b w:val="false"/>
                <w:i w:val="false"/>
                <w:color w:val="000000"/>
                <w:sz w:val="20"/>
              </w:rPr>
              <w:t>
</w:t>
            </w:r>
            <w:r>
              <w:rPr>
                <w:rFonts w:ascii="Times New Roman"/>
                <w:b w:val="false"/>
                <w:i w:val="false"/>
                <w:color w:val="000000"/>
                <w:sz w:val="20"/>
              </w:rPr>
              <w:t>1) мощностью до 200 килоВатт (далее - кВт) - в течение 5 рабочих дней;</w:t>
            </w:r>
            <w:r>
              <w:br/>
            </w:r>
            <w:r>
              <w:rPr>
                <w:rFonts w:ascii="Times New Roman"/>
                <w:b w:val="false"/>
                <w:i w:val="false"/>
                <w:color w:val="000000"/>
                <w:sz w:val="20"/>
              </w:rPr>
              <w:t>
</w:t>
            </w:r>
            <w:r>
              <w:rPr>
                <w:rFonts w:ascii="Times New Roman"/>
                <w:b w:val="false"/>
                <w:i w:val="false"/>
                <w:color w:val="000000"/>
                <w:sz w:val="20"/>
              </w:rPr>
              <w:t>2) мощностью от 200 до 1000 кВт - в течение 10 рабочих дней;</w:t>
            </w:r>
            <w:r>
              <w:br/>
            </w:r>
            <w:r>
              <w:rPr>
                <w:rFonts w:ascii="Times New Roman"/>
                <w:b w:val="false"/>
                <w:i w:val="false"/>
                <w:color w:val="000000"/>
                <w:sz w:val="20"/>
              </w:rPr>
              <w:t>
3) мощностью свыше 1000 кВт - в течение 15 рабочих дней.</w:t>
            </w:r>
          </w:p>
          <w:bookmarkEnd w:id="21"/>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системным оператором технических условий на подключение пользователей электрической сети с заявленной мощностью свыше 10 мегаватт к электрической сети энергопроизводящей организации.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Выполнение подачи напряжения энергопроизводящей организацией при вводе в эксплуатацию электроустановок потребителей в следующие установленные сроки:</w:t>
            </w:r>
            <w:r>
              <w:br/>
            </w:r>
            <w:r>
              <w:rPr>
                <w:rFonts w:ascii="Times New Roman"/>
                <w:b w:val="false"/>
                <w:i w:val="false"/>
                <w:color w:val="000000"/>
                <w:sz w:val="20"/>
              </w:rPr>
              <w:t>
</w:t>
            </w:r>
            <w:r>
              <w:rPr>
                <w:rFonts w:ascii="Times New Roman"/>
                <w:b w:val="false"/>
                <w:i w:val="false"/>
                <w:color w:val="000000"/>
                <w:sz w:val="20"/>
              </w:rPr>
              <w:t>1) энергопроизводящая организация осуществляет осмотр внешнего подключения и системы коммерческого учета электроэнергии с заключением о возможности ввода в эксплуатацию – в течение 1 (одного) рабочего дня, последующего после представления потребителем материалов на подключение электроустановок;</w:t>
            </w:r>
            <w:r>
              <w:br/>
            </w:r>
            <w:r>
              <w:rPr>
                <w:rFonts w:ascii="Times New Roman"/>
                <w:b w:val="false"/>
                <w:i w:val="false"/>
                <w:color w:val="000000"/>
                <w:sz w:val="20"/>
              </w:rPr>
              <w:t>
</w:t>
            </w:r>
            <w:r>
              <w:rPr>
                <w:rFonts w:ascii="Times New Roman"/>
                <w:b w:val="false"/>
                <w:i w:val="false"/>
                <w:color w:val="000000"/>
                <w:sz w:val="20"/>
              </w:rPr>
              <w:t>2) энергоснабжающая организация уведомляет энергопроизводящую организацию о заключении договора на электроснабжение – в течение 1 (одного) рабочего дня;</w:t>
            </w:r>
            <w:r>
              <w:br/>
            </w:r>
            <w:r>
              <w:rPr>
                <w:rFonts w:ascii="Times New Roman"/>
                <w:b w:val="false"/>
                <w:i w:val="false"/>
                <w:color w:val="000000"/>
                <w:sz w:val="20"/>
              </w:rPr>
              <w:t>
3) энергопроизводящая организация осуществляет подачу напряжения на электроустановки потребителя – в течение 1 (одного) рабочего дня последующего после подписания договора на электроснабжение.</w:t>
            </w:r>
          </w:p>
          <w:bookmarkEnd w:id="22"/>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поставки энергопроизводящей организацией электрической энергии потребителям непрерывно в соответствии с заключенным договорам на электроснабжение.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достоверное и полное предоставление энергопроизводящими организациями запрашиваемой информации, необходимой для осуществления полномочий органа государственного контроля и надзора в области электроэнергетики.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Осуществление прекращения полностью или частично подачи энергопроизводящей организацией электрической энергии в следующих случаях:</w:t>
            </w:r>
            <w:r>
              <w:br/>
            </w:r>
            <w:r>
              <w:rPr>
                <w:rFonts w:ascii="Times New Roman"/>
                <w:b w:val="false"/>
                <w:i w:val="false"/>
                <w:color w:val="000000"/>
                <w:sz w:val="20"/>
              </w:rPr>
              <w:t>
</w:t>
            </w:r>
            <w:r>
              <w:rPr>
                <w:rFonts w:ascii="Times New Roman"/>
                <w:b w:val="false"/>
                <w:i w:val="false"/>
                <w:color w:val="000000"/>
                <w:sz w:val="20"/>
              </w:rPr>
              <w:t>1) отсутствия оплаты, а также неполной оплаты за электрическую энергию в установленные договором электроснабжения сроки;</w:t>
            </w:r>
            <w:r>
              <w:br/>
            </w:r>
            <w:r>
              <w:rPr>
                <w:rFonts w:ascii="Times New Roman"/>
                <w:b w:val="false"/>
                <w:i w:val="false"/>
                <w:color w:val="000000"/>
                <w:sz w:val="20"/>
              </w:rPr>
              <w:t>
</w:t>
            </w:r>
            <w:r>
              <w:rPr>
                <w:rFonts w:ascii="Times New Roman"/>
                <w:b w:val="false"/>
                <w:i w:val="false"/>
                <w:color w:val="000000"/>
                <w:sz w:val="20"/>
              </w:rPr>
              <w:t>2) нарушения установленного договором электроснабжения режима электропотребления;</w:t>
            </w:r>
            <w:r>
              <w:br/>
            </w:r>
            <w:r>
              <w:rPr>
                <w:rFonts w:ascii="Times New Roman"/>
                <w:b w:val="false"/>
                <w:i w:val="false"/>
                <w:color w:val="000000"/>
                <w:sz w:val="20"/>
              </w:rPr>
              <w:t>
3) при невыполнении в установленные сроки требования энергопроизводящей организации об устранении нарушений ППЭЭ.</w:t>
            </w:r>
          </w:p>
          <w:bookmarkEnd w:id="23"/>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письменного предупреждения о прекращении (ограничении) поставки электрической энергии (путем выставления уведомления) или путем направления потребителям, использующих электрическую энергию не для бытовых нужд, уведомления на электронную почту, факс потребителя не менее чем за 3 (три) рабочих дня до прекращения поставки (потребителя, использующего электрическую энергию для бытовых нужд - не менее чем за 30 (тридцать) календарных дней).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Выполнения прекращения без предварительного уведомления полностью подачу потребителю электрической энергии в случаях:</w:t>
            </w:r>
            <w:r>
              <w:br/>
            </w:r>
            <w:r>
              <w:rPr>
                <w:rFonts w:ascii="Times New Roman"/>
                <w:b w:val="false"/>
                <w:i w:val="false"/>
                <w:color w:val="000000"/>
                <w:sz w:val="20"/>
              </w:rPr>
              <w:t>
</w:t>
            </w:r>
            <w:r>
              <w:rPr>
                <w:rFonts w:ascii="Times New Roman"/>
                <w:b w:val="false"/>
                <w:i w:val="false"/>
                <w:color w:val="000000"/>
                <w:sz w:val="20"/>
              </w:rPr>
              <w:t>1) самовольного подключения приемников электрической энергии к электрической сети энергопроизводящей организации;</w:t>
            </w:r>
            <w:r>
              <w:br/>
            </w:r>
            <w:r>
              <w:rPr>
                <w:rFonts w:ascii="Times New Roman"/>
                <w:b w:val="false"/>
                <w:i w:val="false"/>
                <w:color w:val="000000"/>
                <w:sz w:val="20"/>
              </w:rPr>
              <w:t>
</w:t>
            </w:r>
            <w:r>
              <w:rPr>
                <w:rFonts w:ascii="Times New Roman"/>
                <w:b w:val="false"/>
                <w:i w:val="false"/>
                <w:color w:val="000000"/>
                <w:sz w:val="20"/>
              </w:rPr>
              <w:t>2) подключения приемников электрической энергии помимо (без учета) приборов коммерческого учета электрической энергии;</w:t>
            </w:r>
            <w:r>
              <w:br/>
            </w:r>
            <w:r>
              <w:rPr>
                <w:rFonts w:ascii="Times New Roman"/>
                <w:b w:val="false"/>
                <w:i w:val="false"/>
                <w:color w:val="000000"/>
                <w:sz w:val="20"/>
              </w:rPr>
              <w:t>
</w:t>
            </w:r>
            <w:r>
              <w:rPr>
                <w:rFonts w:ascii="Times New Roman"/>
                <w:b w:val="false"/>
                <w:i w:val="false"/>
                <w:color w:val="000000"/>
                <w:sz w:val="20"/>
              </w:rPr>
              <w:t>3) снижения показателей качества электрической энергии по вине потребителя до значений, нарушающих функционирование электроустановок энергопроизводящей организации и других потребителей;</w:t>
            </w:r>
            <w:r>
              <w:br/>
            </w:r>
            <w:r>
              <w:rPr>
                <w:rFonts w:ascii="Times New Roman"/>
                <w:b w:val="false"/>
                <w:i w:val="false"/>
                <w:color w:val="000000"/>
                <w:sz w:val="20"/>
              </w:rPr>
              <w:t>
</w:t>
            </w:r>
            <w:r>
              <w:rPr>
                <w:rFonts w:ascii="Times New Roman"/>
                <w:b w:val="false"/>
                <w:i w:val="false"/>
                <w:color w:val="000000"/>
                <w:sz w:val="20"/>
              </w:rPr>
              <w:t>4) недопущения представителей энергопроизводящей организации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r>
              <w:br/>
            </w:r>
            <w:r>
              <w:rPr>
                <w:rFonts w:ascii="Times New Roman"/>
                <w:b w:val="false"/>
                <w:i w:val="false"/>
                <w:color w:val="000000"/>
                <w:sz w:val="20"/>
              </w:rPr>
              <w:t>
5) аварийной ситуации.</w:t>
            </w:r>
          </w:p>
          <w:bookmarkEnd w:id="24"/>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аварийной брони энергоснабжения, составленного совместно с потребителем, энергопроизводящей организацией при соответствии схемы электроснабжения потребителя требованиям 1 и 2 категорий надежности.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5"/>
          <w:p>
            <w:pPr>
              <w:spacing w:after="20"/>
              <w:ind w:left="20"/>
              <w:jc w:val="both"/>
            </w:pPr>
            <w:r>
              <w:rPr>
                <w:rFonts w:ascii="Times New Roman"/>
                <w:b w:val="false"/>
                <w:i w:val="false"/>
                <w:color w:val="000000"/>
                <w:sz w:val="20"/>
              </w:rPr>
              <w:t>
Наличие составленного акта о нарушении потребителя электроэнергии, отключение и проведение перерасчета при следующих нарушениях:</w:t>
            </w:r>
            <w:r>
              <w:br/>
            </w:r>
            <w:r>
              <w:rPr>
                <w:rFonts w:ascii="Times New Roman"/>
                <w:b w:val="false"/>
                <w:i w:val="false"/>
                <w:color w:val="000000"/>
                <w:sz w:val="20"/>
              </w:rPr>
              <w:t>
</w:t>
            </w:r>
            <w:r>
              <w:rPr>
                <w:rFonts w:ascii="Times New Roman"/>
                <w:b w:val="false"/>
                <w:i w:val="false"/>
                <w:color w:val="000000"/>
                <w:sz w:val="20"/>
              </w:rPr>
              <w:t>1) самовольное подключение к сетям энергопроизводящей организации;</w:t>
            </w:r>
            <w:r>
              <w:br/>
            </w:r>
            <w:r>
              <w:rPr>
                <w:rFonts w:ascii="Times New Roman"/>
                <w:b w:val="false"/>
                <w:i w:val="false"/>
                <w:color w:val="000000"/>
                <w:sz w:val="20"/>
              </w:rPr>
              <w:t>
</w:t>
            </w:r>
            <w:r>
              <w:rPr>
                <w:rFonts w:ascii="Times New Roman"/>
                <w:b w:val="false"/>
                <w:i w:val="false"/>
                <w:color w:val="000000"/>
                <w:sz w:val="20"/>
              </w:rPr>
              <w:t>2) подключение приемников электроэнергии помимо прибора коммерческого учета электрической энергии;</w:t>
            </w:r>
            <w:r>
              <w:br/>
            </w:r>
            <w:r>
              <w:rPr>
                <w:rFonts w:ascii="Times New Roman"/>
                <w:b w:val="false"/>
                <w:i w:val="false"/>
                <w:color w:val="000000"/>
                <w:sz w:val="20"/>
              </w:rPr>
              <w:t>
</w:t>
            </w:r>
            <w:r>
              <w:rPr>
                <w:rFonts w:ascii="Times New Roman"/>
                <w:b w:val="false"/>
                <w:i w:val="false"/>
                <w:color w:val="000000"/>
                <w:sz w:val="20"/>
              </w:rPr>
              <w:t>3) повреждение стекла и корпуса прибора коммерческого учета электрической энергии;</w:t>
            </w:r>
            <w:r>
              <w:br/>
            </w:r>
            <w:r>
              <w:rPr>
                <w:rFonts w:ascii="Times New Roman"/>
                <w:b w:val="false"/>
                <w:i w:val="false"/>
                <w:color w:val="000000"/>
                <w:sz w:val="20"/>
              </w:rPr>
              <w:t>
</w:t>
            </w:r>
            <w:r>
              <w:rPr>
                <w:rFonts w:ascii="Times New Roman"/>
                <w:b w:val="false"/>
                <w:i w:val="false"/>
                <w:color w:val="000000"/>
                <w:sz w:val="20"/>
              </w:rPr>
              <w:t>4) отсутствие, нарушение, повреждение, несоответствие пломбы (клейма) или пломбировочного устройства о первичной или периодической поверке организации имеющей на это право (по заключению данной организации);</w:t>
            </w:r>
            <w:r>
              <w:br/>
            </w:r>
            <w:r>
              <w:rPr>
                <w:rFonts w:ascii="Times New Roman"/>
                <w:b w:val="false"/>
                <w:i w:val="false"/>
                <w:color w:val="000000"/>
                <w:sz w:val="20"/>
              </w:rPr>
              <w:t>
</w:t>
            </w:r>
            <w:r>
              <w:rPr>
                <w:rFonts w:ascii="Times New Roman"/>
                <w:b w:val="false"/>
                <w:i w:val="false"/>
                <w:color w:val="000000"/>
                <w:sz w:val="20"/>
              </w:rPr>
              <w:t>5) нарушение, повреждение, несоответствие или отсутствие пломбировочного устройства энергопроизводящей организации в местах, ранее установленных энергопроизводящей организации;</w:t>
            </w:r>
            <w:r>
              <w:br/>
            </w:r>
            <w:r>
              <w:rPr>
                <w:rFonts w:ascii="Times New Roman"/>
                <w:b w:val="false"/>
                <w:i w:val="false"/>
                <w:color w:val="000000"/>
                <w:sz w:val="20"/>
              </w:rPr>
              <w:t>
</w:t>
            </w:r>
            <w:r>
              <w:rPr>
                <w:rFonts w:ascii="Times New Roman"/>
                <w:b w:val="false"/>
                <w:i w:val="false"/>
                <w:color w:val="000000"/>
                <w:sz w:val="20"/>
              </w:rPr>
              <w:t>6) изменение схемы включения прибора коммерческого учета электрической энергии, трансформаторов тока и напряжения;</w:t>
            </w:r>
            <w:r>
              <w:br/>
            </w:r>
            <w:r>
              <w:rPr>
                <w:rFonts w:ascii="Times New Roman"/>
                <w:b w:val="false"/>
                <w:i w:val="false"/>
                <w:color w:val="000000"/>
                <w:sz w:val="20"/>
              </w:rPr>
              <w:t>
</w:t>
            </w:r>
            <w:r>
              <w:rPr>
                <w:rFonts w:ascii="Times New Roman"/>
                <w:b w:val="false"/>
                <w:i w:val="false"/>
                <w:color w:val="000000"/>
                <w:sz w:val="20"/>
              </w:rPr>
              <w:t>7) искусственное торможение диска прибора коммерческого учета электрической энергии;</w:t>
            </w:r>
            <w:r>
              <w:br/>
            </w:r>
            <w:r>
              <w:rPr>
                <w:rFonts w:ascii="Times New Roman"/>
                <w:b w:val="false"/>
                <w:i w:val="false"/>
                <w:color w:val="000000"/>
                <w:sz w:val="20"/>
              </w:rPr>
              <w:t>
8) установка приспособлений, искажающих показания прибора коммерческого учета электрической энергии.</w:t>
            </w:r>
          </w:p>
          <w:bookmarkEnd w:id="25"/>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6"/>
          <w:p>
            <w:pPr>
              <w:spacing w:after="20"/>
              <w:ind w:left="20"/>
              <w:jc w:val="both"/>
            </w:pPr>
            <w:r>
              <w:rPr>
                <w:rFonts w:ascii="Times New Roman"/>
                <w:b w:val="false"/>
                <w:i w:val="false"/>
                <w:color w:val="000000"/>
                <w:sz w:val="20"/>
              </w:rPr>
              <w:t>
Наличие автоматизированных систем управления обеспечивающих решение задач производственно-технологического, оперативно-диспетчерского и организационно-экономического управления энергопроизводством, задачи которых возлагаются соответственно на:</w:t>
            </w:r>
            <w:r>
              <w:br/>
            </w:r>
            <w:r>
              <w:rPr>
                <w:rFonts w:ascii="Times New Roman"/>
                <w:b w:val="false"/>
                <w:i w:val="false"/>
                <w:color w:val="000000"/>
                <w:sz w:val="20"/>
              </w:rPr>
              <w:t>
</w:t>
            </w:r>
            <w:r>
              <w:rPr>
                <w:rFonts w:ascii="Times New Roman"/>
                <w:b w:val="false"/>
                <w:i w:val="false"/>
                <w:color w:val="000000"/>
                <w:sz w:val="20"/>
              </w:rPr>
              <w:t>1) автоматизированные системы управления технологическим процессом;</w:t>
            </w:r>
            <w:r>
              <w:br/>
            </w:r>
            <w:r>
              <w:rPr>
                <w:rFonts w:ascii="Times New Roman"/>
                <w:b w:val="false"/>
                <w:i w:val="false"/>
                <w:color w:val="000000"/>
                <w:sz w:val="20"/>
              </w:rPr>
              <w:t>
</w:t>
            </w:r>
            <w:r>
              <w:rPr>
                <w:rFonts w:ascii="Times New Roman"/>
                <w:b w:val="false"/>
                <w:i w:val="false"/>
                <w:color w:val="000000"/>
                <w:sz w:val="20"/>
              </w:rPr>
              <w:t>2) автоматизированные системы диспетчерского управления;</w:t>
            </w:r>
            <w:r>
              <w:br/>
            </w:r>
            <w:r>
              <w:rPr>
                <w:rFonts w:ascii="Times New Roman"/>
                <w:b w:val="false"/>
                <w:i w:val="false"/>
                <w:color w:val="000000"/>
                <w:sz w:val="20"/>
              </w:rPr>
              <w:t>
3) автоматизированные системы управления производством.</w:t>
            </w:r>
          </w:p>
          <w:bookmarkEnd w:id="26"/>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результата оценки прочности, устойчивости и эксплуатационной надежности с привлечением специализированных организаций всех напорных гидротехнических сооружений, подвергающихся многофакторному исследованию, независимо от их состояния периодически не реже 1 раза в 5 лет.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грунтовых плотин и дамб, предохраняемых от размыва и переливов воды через гребень, крепления откосов, дренажной и ливнеотводящей сети, поддерживаемой в исправном состоянии грунтовых сооружений, особенно каналы в насыпях и водопроницаемых грунтах, плотин и дамб, которые предохраняют от повреждений животными.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берм и кюветов канала, которые регулярно очищаются от грунта осыпей и выносов, обеспечивающие защиту от зарастания откосов и гребня земляных сооружений деревьями и кустарниками, если оно не предусмотрено проектом. Наличие лестниц, мостиков и ограждений в необходимых местах на подводящих и отводящих каналах.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дренажа или утепление на участках откосов грунтовых плотин и дамб при высоком уровне фильтрационных вод в низовом клине во избежание промерзания и разрушения.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дренажных систем для отвода профильтровавшейся воды.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насосов откачки воды, поступающей в результате фильтрации или из-за непредвиденных прорывов из водопроводящих трактов; исправности вентиляционных установок, аварийного освещения, запасных выходов при эксплуатации подземных зданий гидроэлектростанций.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утепления и при необходимости оборудования системой обогрева аэрационных устройств напорных водоводов.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противоаварийных устройств, водоотливных и спасательных средств в исправном состоянии и в постоянной готовности к действию.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камнезащитных сооружений (камнезадерживающие сетки, камнеловки).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автоматизированной системы диагностического контроля для повышения оперативности и достоверности контроля ответственные напорные гидротехнические сооружения.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с дистанционной передачей показаний на центральный пульт управления измеряющие уровни верхнего и нижнего бьефов гидроэлектростанций и напор гидротурбин, а также перепады напора на решетках.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предупредительной сигнализации включаемой при повышении температуры сегмента и масла в маслованне на 5°С выше номинальной для данного времени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технического водоснабжения гидроагрегата обеспечиваемые охлаждение опорных узлов, статора и ротора генератора, смазку обрезиненного турбинного подшипника и других потребителей при всех режимах работы гидроагрегата.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капитального ремонта гидротурбин 1 раз в 5-7 лет.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обогрева решеток водоприемников и рециркуляции теплой водой для борьбы с шугой при прямоточном, комбинированном и оборотном водоснабжении с водохранилищами-охладителями.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водоулавливающих устройств для оборудования в зимний период градирни при увлажнении и обледенении прилегающей территорий зданий при эксплуатации градирен.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детального обследования металлических каркасов вытяжных башен обшивных градирен проводимые не реже 1 раза в 10 лет, железобетонных оболочек – не реже 1 раза в 5 лет.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отборников проб воды и пара с холодильниками для охлаждения проб до 20-40 0С на всех контролируемых участках пароводяного тракта.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гидразина (при обработке воды гидразином) в пределах от 20 до 60 мкг/дм3.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7"/>
          <w:p>
            <w:pPr>
              <w:spacing w:after="20"/>
              <w:ind w:left="20"/>
              <w:jc w:val="both"/>
            </w:pPr>
            <w:r>
              <w:rPr>
                <w:rFonts w:ascii="Times New Roman"/>
                <w:b w:val="false"/>
                <w:i w:val="false"/>
                <w:color w:val="000000"/>
                <w:sz w:val="20"/>
              </w:rPr>
              <w:t>
Обеспечение соответствия качества воды для подпитки тепловых сетей нормам качества воды для подпитки тепловых сетей: 1) содержание свободной угольной кислоты – 0;</w:t>
            </w:r>
            <w:r>
              <w:br/>
            </w:r>
            <w:r>
              <w:rPr>
                <w:rFonts w:ascii="Times New Roman"/>
                <w:b w:val="false"/>
                <w:i w:val="false"/>
                <w:color w:val="000000"/>
                <w:sz w:val="20"/>
              </w:rPr>
              <w:t>
</w:t>
            </w:r>
            <w:r>
              <w:rPr>
                <w:rFonts w:ascii="Times New Roman"/>
                <w:b w:val="false"/>
                <w:i w:val="false"/>
                <w:color w:val="000000"/>
                <w:sz w:val="20"/>
              </w:rPr>
              <w:t>2) значение рН для систем теплоснабжения: открытых - 8,3-9,0² , закрытых - 8,3-9,5²;</w:t>
            </w:r>
            <w:r>
              <w:br/>
            </w:r>
            <w:r>
              <w:rPr>
                <w:rFonts w:ascii="Times New Roman"/>
                <w:b w:val="false"/>
                <w:i w:val="false"/>
                <w:color w:val="000000"/>
                <w:sz w:val="20"/>
              </w:rPr>
              <w:t>
</w:t>
            </w:r>
            <w:r>
              <w:rPr>
                <w:rFonts w:ascii="Times New Roman"/>
                <w:b w:val="false"/>
                <w:i w:val="false"/>
                <w:color w:val="000000"/>
                <w:sz w:val="20"/>
              </w:rPr>
              <w:t>3) содержание растворенного кислорода, мкг/дм³, не более – 50;</w:t>
            </w:r>
            <w:r>
              <w:br/>
            </w:r>
            <w:r>
              <w:rPr>
                <w:rFonts w:ascii="Times New Roman"/>
                <w:b w:val="false"/>
                <w:i w:val="false"/>
                <w:color w:val="000000"/>
                <w:sz w:val="20"/>
              </w:rPr>
              <w:t>
</w:t>
            </w:r>
            <w:r>
              <w:rPr>
                <w:rFonts w:ascii="Times New Roman"/>
                <w:b w:val="false"/>
                <w:i w:val="false"/>
                <w:color w:val="000000"/>
                <w:sz w:val="20"/>
              </w:rPr>
              <w:t>4) количество взвешенных веществ, мг/дм³, не более – 5;</w:t>
            </w:r>
            <w:r>
              <w:br/>
            </w:r>
            <w:r>
              <w:rPr>
                <w:rFonts w:ascii="Times New Roman"/>
                <w:b w:val="false"/>
                <w:i w:val="false"/>
                <w:color w:val="000000"/>
                <w:sz w:val="20"/>
              </w:rPr>
              <w:t>
5) содержание нефтепродуктов, мг/дм³, не более - 0,3.</w:t>
            </w:r>
          </w:p>
          <w:bookmarkEnd w:id="27"/>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8"/>
          <w:p>
            <w:pPr>
              <w:spacing w:after="20"/>
              <w:ind w:left="20"/>
              <w:jc w:val="both"/>
            </w:pPr>
            <w:r>
              <w:rPr>
                <w:rFonts w:ascii="Times New Roman"/>
                <w:b w:val="false"/>
                <w:i w:val="false"/>
                <w:color w:val="000000"/>
                <w:sz w:val="20"/>
              </w:rPr>
              <w:t>
Обеспечение соответствия качества сетевой воды нормам качества сетевой воды: 1) содержание свободной угольной кислоты -0; 2) значение рН для систем теплоснабжения: открытых¹- 8,3-9,0¹; закрытых - 8,3-9,5¹; 3) содержание соединений железа, мг/дм³, не более, для систем теплоснабжения: открытых - 0,3, закрытых - 0,5;</w:t>
            </w:r>
            <w:r>
              <w:br/>
            </w:r>
            <w:r>
              <w:rPr>
                <w:rFonts w:ascii="Times New Roman"/>
                <w:b w:val="false"/>
                <w:i w:val="false"/>
                <w:color w:val="000000"/>
                <w:sz w:val="20"/>
              </w:rPr>
              <w:t>
</w:t>
            </w:r>
            <w:r>
              <w:rPr>
                <w:rFonts w:ascii="Times New Roman"/>
                <w:b w:val="false"/>
                <w:i w:val="false"/>
                <w:color w:val="000000"/>
                <w:sz w:val="20"/>
              </w:rPr>
              <w:t>4) содержание растворенного кислорода, мкг/дм³, не более – 20;</w:t>
            </w:r>
            <w:r>
              <w:br/>
            </w:r>
            <w:r>
              <w:rPr>
                <w:rFonts w:ascii="Times New Roman"/>
                <w:b w:val="false"/>
                <w:i w:val="false"/>
                <w:color w:val="000000"/>
                <w:sz w:val="20"/>
              </w:rPr>
              <w:t>
</w:t>
            </w:r>
            <w:r>
              <w:rPr>
                <w:rFonts w:ascii="Times New Roman"/>
                <w:b w:val="false"/>
                <w:i w:val="false"/>
                <w:color w:val="000000"/>
                <w:sz w:val="20"/>
              </w:rPr>
              <w:t>5) количество взвешенных веществ, мг/дм³, не более – 5;</w:t>
            </w:r>
            <w:r>
              <w:br/>
            </w:r>
            <w:r>
              <w:rPr>
                <w:rFonts w:ascii="Times New Roman"/>
                <w:b w:val="false"/>
                <w:i w:val="false"/>
                <w:color w:val="000000"/>
                <w:sz w:val="20"/>
              </w:rPr>
              <w:t>
6) содержание нефтепродуктов, мг/дм³, не более, для систем теплоснабжения: открытых - 0,1; закрытых – 1.</w:t>
            </w:r>
          </w:p>
          <w:bookmarkEnd w:id="28"/>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дренажей для полного удаления влаги при прогреве, остывании и опорожнении трубопроводов.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наряда-допуска для выполнения ремонта трубопроводов, арматуры и элементов дистанционного управления арматурой, установки и снятия заглушек, отделяющих ремонтируемый участок трубопровода.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работающей золоулавливающей установки при эксплуатации котла.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проведении не реже 1 раза в год испытаний золоулавливающей установки по экспресс-методу в целях проверки их эксплуатационной эффективности.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контрольно - измерительных приборов, устройств технологических защит, блокировок и сигнализации систем гидро- и пневмозолоудаления, а также актов о проведении периодических проверок.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контрольного клапана между двумя закрытыми и пломбированными задвижками предусмотренного в соединениях трубопроводов подпитывающего устройства с трубопроводами технической, циркуляционной или водопроводной воды.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обратных трубопроводов от внезапного повышения давления.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проведении испытания баков-аккумуляторов после монтажа и ремонта.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блокировок в баках-аккумуляторах и емкостей запаса обеспечивающих полное прекращение подачи воды в бак при достижении ее верхнего предельного уровня, а также отключение насосов разрядки при достижении ее нижнего предельного уровня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баках-аккумуляторах и емкостей запаса аппаратуры для контроля уровня воды и сигнализации предельного уровня, переливной трубой, установленной на отметке предельно допустимого уровня заполнения, и вестовой трубой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конденсатоотводчика для непрерывного отведения конденсата из паропроводов насыщенного пара.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включенных в работу автоматических регуляторов возбуждения.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9"/>
          <w:p>
            <w:pPr>
              <w:spacing w:after="20"/>
              <w:ind w:left="20"/>
              <w:jc w:val="both"/>
            </w:pPr>
            <w:r>
              <w:rPr>
                <w:rFonts w:ascii="Times New Roman"/>
                <w:b w:val="false"/>
                <w:i w:val="false"/>
                <w:color w:val="000000"/>
                <w:sz w:val="20"/>
              </w:rPr>
              <w:t>
Наличие контроля параметров во время эксплуатации за:</w:t>
            </w:r>
            <w:r>
              <w:br/>
            </w:r>
            <w:r>
              <w:rPr>
                <w:rFonts w:ascii="Times New Roman"/>
                <w:b w:val="false"/>
                <w:i w:val="false"/>
                <w:color w:val="000000"/>
                <w:sz w:val="20"/>
              </w:rPr>
              <w:t>
</w:t>
            </w:r>
            <w:r>
              <w:rPr>
                <w:rFonts w:ascii="Times New Roman"/>
                <w:b w:val="false"/>
                <w:i w:val="false"/>
                <w:color w:val="000000"/>
                <w:sz w:val="20"/>
              </w:rPr>
              <w:t>1) электрическими параметрами статора, ротора и системы возбуждения;</w:t>
            </w:r>
            <w:r>
              <w:br/>
            </w:r>
            <w:r>
              <w:rPr>
                <w:rFonts w:ascii="Times New Roman"/>
                <w:b w:val="false"/>
                <w:i w:val="false"/>
                <w:color w:val="000000"/>
                <w:sz w:val="20"/>
              </w:rPr>
              <w:t>
</w:t>
            </w:r>
            <w:r>
              <w:rPr>
                <w:rFonts w:ascii="Times New Roman"/>
                <w:b w:val="false"/>
                <w:i w:val="false"/>
                <w:color w:val="000000"/>
                <w:sz w:val="20"/>
              </w:rPr>
              <w:t>2) температурой обмотки и стали статора, охлаждающих сред (в том числе, оборудования системы возбуждения), уплотнений вала подшипников и подпятников;</w:t>
            </w:r>
            <w:r>
              <w:br/>
            </w:r>
            <w:r>
              <w:rPr>
                <w:rFonts w:ascii="Times New Roman"/>
                <w:b w:val="false"/>
                <w:i w:val="false"/>
                <w:color w:val="000000"/>
                <w:sz w:val="20"/>
              </w:rPr>
              <w:t>
</w:t>
            </w:r>
            <w:r>
              <w:rPr>
                <w:rFonts w:ascii="Times New Roman"/>
                <w:b w:val="false"/>
                <w:i w:val="false"/>
                <w:color w:val="000000"/>
                <w:sz w:val="20"/>
              </w:rPr>
              <w:t>3) давлением, в том числе, перепада давлений на фильтрах, удельного сопротивления и расхода дистиллята через обмотки и другие активные и конструктивные части;</w:t>
            </w:r>
            <w:r>
              <w:br/>
            </w:r>
            <w:r>
              <w:rPr>
                <w:rFonts w:ascii="Times New Roman"/>
                <w:b w:val="false"/>
                <w:i w:val="false"/>
                <w:color w:val="000000"/>
                <w:sz w:val="20"/>
              </w:rPr>
              <w:t>
</w:t>
            </w:r>
            <w:r>
              <w:rPr>
                <w:rFonts w:ascii="Times New Roman"/>
                <w:b w:val="false"/>
                <w:i w:val="false"/>
                <w:color w:val="000000"/>
                <w:sz w:val="20"/>
              </w:rPr>
              <w:t>4) давлением и чистотой водорода;</w:t>
            </w:r>
            <w:r>
              <w:br/>
            </w:r>
            <w:r>
              <w:rPr>
                <w:rFonts w:ascii="Times New Roman"/>
                <w:b w:val="false"/>
                <w:i w:val="false"/>
                <w:color w:val="000000"/>
                <w:sz w:val="20"/>
              </w:rPr>
              <w:t>
</w:t>
            </w:r>
            <w:r>
              <w:rPr>
                <w:rFonts w:ascii="Times New Roman"/>
                <w:b w:val="false"/>
                <w:i w:val="false"/>
                <w:color w:val="000000"/>
                <w:sz w:val="20"/>
              </w:rPr>
              <w:t>5) давлением и температурой масла, а также перепада давлений масло-водород в уплотнениях вала;</w:t>
            </w:r>
            <w:r>
              <w:br/>
            </w:r>
            <w:r>
              <w:rPr>
                <w:rFonts w:ascii="Times New Roman"/>
                <w:b w:val="false"/>
                <w:i w:val="false"/>
                <w:color w:val="000000"/>
                <w:sz w:val="20"/>
              </w:rPr>
              <w:t>
</w:t>
            </w:r>
            <w:r>
              <w:rPr>
                <w:rFonts w:ascii="Times New Roman"/>
                <w:b w:val="false"/>
                <w:i w:val="false"/>
                <w:color w:val="000000"/>
                <w:sz w:val="20"/>
              </w:rPr>
              <w:t>6) герметичностью систем жидкостного охлаждения;</w:t>
            </w:r>
            <w:r>
              <w:br/>
            </w:r>
            <w:r>
              <w:rPr>
                <w:rFonts w:ascii="Times New Roman"/>
                <w:b w:val="false"/>
                <w:i w:val="false"/>
                <w:color w:val="000000"/>
                <w:sz w:val="20"/>
              </w:rPr>
              <w:t>
</w:t>
            </w:r>
            <w:r>
              <w:rPr>
                <w:rFonts w:ascii="Times New Roman"/>
                <w:b w:val="false"/>
                <w:i w:val="false"/>
                <w:color w:val="000000"/>
                <w:sz w:val="20"/>
              </w:rPr>
              <w:t>7) влажностью газа в корпусе турбогенераторов с водородным и полным водяным охлаждением;</w:t>
            </w:r>
            <w:r>
              <w:br/>
            </w:r>
            <w:r>
              <w:rPr>
                <w:rFonts w:ascii="Times New Roman"/>
                <w:b w:val="false"/>
                <w:i w:val="false"/>
                <w:color w:val="000000"/>
                <w:sz w:val="20"/>
              </w:rPr>
              <w:t>
</w:t>
            </w:r>
            <w:r>
              <w:rPr>
                <w:rFonts w:ascii="Times New Roman"/>
                <w:b w:val="false"/>
                <w:i w:val="false"/>
                <w:color w:val="000000"/>
                <w:sz w:val="20"/>
              </w:rPr>
              <w:t>8) уровнем масла в демпферных баках и поплавковых гидрозатворах турбогенераторов, в масляных ваннах подшипников и подпятников гидрогенераторов;</w:t>
            </w:r>
            <w:r>
              <w:br/>
            </w:r>
            <w:r>
              <w:rPr>
                <w:rFonts w:ascii="Times New Roman"/>
                <w:b w:val="false"/>
                <w:i w:val="false"/>
                <w:color w:val="000000"/>
                <w:sz w:val="20"/>
              </w:rPr>
              <w:t>
9) вибрацией подшипников и контактных колец турбогенераторов, крестовин и подшипников гидрогенераторов.</w:t>
            </w:r>
          </w:p>
          <w:bookmarkEnd w:id="29"/>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0"/>
          <w:p>
            <w:pPr>
              <w:spacing w:after="20"/>
              <w:ind w:left="20"/>
              <w:jc w:val="both"/>
            </w:pPr>
            <w:r>
              <w:rPr>
                <w:rFonts w:ascii="Times New Roman"/>
                <w:b w:val="false"/>
                <w:i w:val="false"/>
                <w:color w:val="000000"/>
                <w:sz w:val="20"/>
              </w:rPr>
              <w:t>
Наличие контроля показателей работы газомасляной и водяной систем генераторов и синхронных компенсаторов, находящихся в работе или в резерве:</w:t>
            </w:r>
            <w:r>
              <w:br/>
            </w:r>
            <w:r>
              <w:rPr>
                <w:rFonts w:ascii="Times New Roman"/>
                <w:b w:val="false"/>
                <w:i w:val="false"/>
                <w:color w:val="000000"/>
                <w:sz w:val="20"/>
              </w:rPr>
              <w:t>
</w:t>
            </w:r>
            <w:r>
              <w:rPr>
                <w:rFonts w:ascii="Times New Roman"/>
                <w:b w:val="false"/>
                <w:i w:val="false"/>
                <w:color w:val="000000"/>
                <w:sz w:val="20"/>
              </w:rPr>
              <w:t>1) температуры точки росы (влажности) водорода в корпусе генератора – не реже 1 раза в неделю, а при неисправной системе индивидуальной осушки газа или влажности, превышающей допустимую, – не реже 1 раза в сутки. Влажность газа внутри корпуса турбогенератора с полным водяным охлаждением контролируется непрерывно автоматически;</w:t>
            </w:r>
            <w:r>
              <w:br/>
            </w:r>
            <w:r>
              <w:rPr>
                <w:rFonts w:ascii="Times New Roman"/>
                <w:b w:val="false"/>
                <w:i w:val="false"/>
                <w:color w:val="000000"/>
                <w:sz w:val="20"/>
              </w:rPr>
              <w:t>
</w:t>
            </w:r>
            <w:r>
              <w:rPr>
                <w:rFonts w:ascii="Times New Roman"/>
                <w:b w:val="false"/>
                <w:i w:val="false"/>
                <w:color w:val="000000"/>
                <w:sz w:val="20"/>
              </w:rPr>
              <w:t>2) газоплотности корпуса машины (суточной утечки водорода) – не реже 1 раза в месяц, чистоты водорода в корпусе машины – не реже 1 раза в неделю по контрольным химическим анализам и непрерывно по автоматическому газоанализатору, а при неисправности автоматического газоанализатора – не реже 1 раза в смену;</w:t>
            </w:r>
            <w:r>
              <w:br/>
            </w:r>
            <w:r>
              <w:rPr>
                <w:rFonts w:ascii="Times New Roman"/>
                <w:b w:val="false"/>
                <w:i w:val="false"/>
                <w:color w:val="000000"/>
                <w:sz w:val="20"/>
              </w:rPr>
              <w:t>
</w:t>
            </w:r>
            <w:r>
              <w:rPr>
                <w:rFonts w:ascii="Times New Roman"/>
                <w:b w:val="false"/>
                <w:i w:val="false"/>
                <w:color w:val="000000"/>
                <w:sz w:val="20"/>
              </w:rPr>
              <w:t>3) содержания водорода в газовой ловушке, в картерах подшипников, экранированных токопроводах, кожухах линейных и нулевых выводов – непрерывно автоматическим газоанализатором, действующим на сигнал, а при неисправности или отсутствии такого газоанализатора – переносным газоанализатором или индикатором не реже 1 раза в сутки;</w:t>
            </w:r>
            <w:r>
              <w:br/>
            </w:r>
            <w:r>
              <w:rPr>
                <w:rFonts w:ascii="Times New Roman"/>
                <w:b w:val="false"/>
                <w:i w:val="false"/>
                <w:color w:val="000000"/>
                <w:sz w:val="20"/>
              </w:rPr>
              <w:t>
</w:t>
            </w:r>
            <w:r>
              <w:rPr>
                <w:rFonts w:ascii="Times New Roman"/>
                <w:b w:val="false"/>
                <w:i w:val="false"/>
                <w:color w:val="000000"/>
                <w:sz w:val="20"/>
              </w:rPr>
              <w:t>4) содержания кислорода в водороде внутри корпуса машины, в поплавковом гидрозатворе, в бачке продувки и в водородоотделительном баке маслоочистительной установки генератора – в соответствии с утвержденным графиком по данным химического контроля;</w:t>
            </w:r>
            <w:r>
              <w:br/>
            </w:r>
            <w:r>
              <w:rPr>
                <w:rFonts w:ascii="Times New Roman"/>
                <w:b w:val="false"/>
                <w:i w:val="false"/>
                <w:color w:val="000000"/>
                <w:sz w:val="20"/>
              </w:rPr>
              <w:t>
5) показателей качества дистиллята в системе водяного охлаждения обмоток и других частей генератора – в соответствии с типовой инструкцией по эксплуатации генераторов.</w:t>
            </w:r>
          </w:p>
          <w:bookmarkEnd w:id="30"/>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Поддерживание уровня вибрации не выше 300 мкм на контактных кольцах турбогенераторов.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ведомостей о результатах проведения 1 раз в 4-5 лет капитальных ремонтов синхронных компенсаторов.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1"/>
          <w:p>
            <w:pPr>
              <w:spacing w:after="20"/>
              <w:ind w:left="20"/>
              <w:jc w:val="both"/>
            </w:pPr>
            <w:r>
              <w:rPr>
                <w:rFonts w:ascii="Times New Roman"/>
                <w:b w:val="false"/>
                <w:i w:val="false"/>
                <w:color w:val="000000"/>
                <w:sz w:val="20"/>
              </w:rPr>
              <w:t>
Наличие автоматики в генерирующих установках возобновляемых источников энергии обеспечивающих регулирование генерации реактивной мощности:</w:t>
            </w:r>
            <w:r>
              <w:br/>
            </w:r>
            <w:r>
              <w:rPr>
                <w:rFonts w:ascii="Times New Roman"/>
                <w:b w:val="false"/>
                <w:i w:val="false"/>
                <w:color w:val="000000"/>
                <w:sz w:val="20"/>
              </w:rPr>
              <w:t>
</w:t>
            </w:r>
            <w:r>
              <w:rPr>
                <w:rFonts w:ascii="Times New Roman"/>
                <w:b w:val="false"/>
                <w:i w:val="false"/>
                <w:color w:val="000000"/>
                <w:sz w:val="20"/>
              </w:rPr>
              <w:t>а) в режиме регулирования напряжения;</w:t>
            </w:r>
            <w:r>
              <w:br/>
            </w:r>
            <w:r>
              <w:rPr>
                <w:rFonts w:ascii="Times New Roman"/>
                <w:b w:val="false"/>
                <w:i w:val="false"/>
                <w:color w:val="000000"/>
                <w:sz w:val="20"/>
              </w:rPr>
              <w:t>
</w:t>
            </w:r>
            <w:r>
              <w:rPr>
                <w:rFonts w:ascii="Times New Roman"/>
                <w:b w:val="false"/>
                <w:i w:val="false"/>
                <w:color w:val="000000"/>
                <w:sz w:val="20"/>
              </w:rPr>
              <w:t>б) в режиме регулирования реактивной мощности;</w:t>
            </w:r>
            <w:r>
              <w:br/>
            </w:r>
            <w:r>
              <w:rPr>
                <w:rFonts w:ascii="Times New Roman"/>
                <w:b w:val="false"/>
                <w:i w:val="false"/>
                <w:color w:val="000000"/>
                <w:sz w:val="20"/>
              </w:rPr>
              <w:t>
в) в режиме регулирования коэффициента мощности.</w:t>
            </w:r>
          </w:p>
          <w:bookmarkEnd w:id="31"/>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пускорегулирующих устройств и защит при эксплуатации электродвигателей, их пускорегулирующих устройств и защит.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сигнализирующего о появлении воды в корпусе электродвигателя с водяным охлаждением обмотки ротора и активной стали статора, а также со встроенными водяными воздухоохладителями.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имеющих принудительную смазку подшипников, защиты действующей на сигнал и отключение электродвигателя при повышении температуры вкладышей подшипников или прекращении поступления смазки.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или резервного источника питания для сохранения устойчивости технологического режима основного оборудования при перерыве в электропитании электродвигателей ответственного тепломеханического оборудования.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лиц, допущенных к выполнению работ, к которым предъявляются дополнительные (повышенные) требования по безопасности специальных работ.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и распоряжения для допуска к работе непосредственно на рабочем месте.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оформленного в обоих экземплярах наряда и в журнале учета работ по нарядам и распоряжениям.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течеискателей или мыльного раствора для определения утечки газа из соединений.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квалификационном удостоверении о проверке знаний у лиц, обслуживающих оборудование основных цехов электростанций, и лиц, допущенных к выполнению специальных работ.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ремонте вращающихся механизмов, которые при этом остановлены.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кнопки аварийного отключения в рабочем состоянии электродвигателя механизма на период пробного включения или балансировки вращающегося механизма.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для выполнения всех огневых работ в помещениях и на территории мазутного хозяйства (мазутные резервуары, приемосливные устройства, походные каналы, мазутонасосные).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запаса хлорной извести для нейтрализации пролитого раствора гидразингидрата в помещении.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емкостях и резервуарах.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котельных агрегатов (работа внутри топок, барабанов), на конвективных поверхностях нагрева, электрофильтрах, в газоходах, воздуховодах, в системах пылеприготовления, золоудаления и золоулавливания.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конвейеров, устройств, сбрасывающих топливо с ленточных конвейеров, питателей, элеваторов, дробилок, грохотов, вагоноопрокидывателей, багеров.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электромагнитных сепараторов, весов ленточных конвейеров, щепо- и корнеуловителей, а также механизированных пробоотборников твердого топлива.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ремонтных работ в мазутном хозяйстве.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насосов (питательных, конденсатных, циркуляционных, сетевых, подпиточных и других) и мешалок, перечень которых устанавливает работодатель.</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вращающихся механизмов (дутьевых и мельничных вентиляторов, дымососов, мельниц и других).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огневых работ на оборудовании, в зоне действующего оборудования и в производственных помещениях.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грузоподъемных машин (кроме колесных и гусеничных самоходных), крановых тележек, подкрановых путей, скреперных установок, перегружателей, подъемников, фуникулеров, канатных дорог.</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демонтажа и монтажа оборудования.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врезки гильз и штуцеров для приборов, установки и снятию измерительных диафрагм расходомеров.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установки, снятия, проверки и ремонта аппаратуры автоматического регулирования, дистанционного управления, защиты, сигнализации и контроля, требующие останова, ограничения производительности и изменения схемы и режима работы оборудования.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трубопроводов и арматуры без снятия ее с трубопроводов, ремонта или замены импульсных линий (газо-, мазуто-, масло- и паропроводов, трубопроводов пожаротушения, дренажных линий, трубопроводов с ядовитыми и агрессивными средами).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работы, связанных с монтажом и наладкой датчиков.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работы в местах, опасных в отношении загазованности, взрывоопасности и поражения электрическим током и с ограниченным доступом посещения.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камерах, колодцах, аппаратах, бункерах, резервуарах, баках, коллекторах, туннелях, трубопроводах, каналах и ямах и других металлических емкостях.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дефектоскопий оборудования.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химической очистки оборудования.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нанесения антикоррозионного покрытия.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теплоизоляционной работы.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сборки и разборки лесов и крепления стенок траншей, котлованов.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земляных работ в зоне расположения подземных коммуникаций.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загрузки, догрузки и выгрузки фильтрующего материала, связанного со вскрытием фильтров.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ремонтных работ в гидразинной установке.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дымовых труб, сооружений и зданий.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уполномоченных для выдачи нарядов, утвержденных техническим руководителем предприятия.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промежуточных нарядов при выполнении ремонтных работ по общему наряду.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Выведения оборудования из работы и резерва или испытания только с разрешения начальника смены электростанции или соответствующего диспетчера сетей, региональных диспетчерских центров , национального диспетчерского центра системного оператора Казахстана непосредственно перед выводом из работы и резерва оборудования или перед проведением испытаний.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фиксирование на записывающих устройствах оперативные переговоры и распоряжения диспетчеров всех уровней диспетчерского управления, а также начальников смен электростанций и дежурных крупных подстанций.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системной автоматики для отключения нагрузки в энергосистемах по предотвращению нарушения устойчивости работы энергосистемы, принимающей мощность, и автоматической разгрузки электростанций в энергосистемах, выдающих мощность.</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автоматизированной системы диспетчерского управления решением задач оперативно-диспетчерского управления энергопроизводством.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2"/>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автоматизированной системы диспетчерского управления :</w:t>
            </w:r>
            <w:r>
              <w:br/>
            </w:r>
            <w:r>
              <w:rPr>
                <w:rFonts w:ascii="Times New Roman"/>
                <w:b w:val="false"/>
                <w:i w:val="false"/>
                <w:color w:val="000000"/>
                <w:sz w:val="20"/>
              </w:rPr>
              <w:t>
</w:t>
            </w:r>
            <w:r>
              <w:rPr>
                <w:rFonts w:ascii="Times New Roman"/>
                <w:b w:val="false"/>
                <w:i w:val="false"/>
                <w:color w:val="000000"/>
                <w:sz w:val="20"/>
              </w:rPr>
              <w:t>1) средства диспетчерского и технологического управления в совокупности с автоматизированной системой управления технологическим процессом (датчики информации, устройства телемеханики и передачи информации, каналы связи);</w:t>
            </w:r>
            <w:r>
              <w:br/>
            </w:r>
            <w:r>
              <w:rPr>
                <w:rFonts w:ascii="Times New Roman"/>
                <w:b w:val="false"/>
                <w:i w:val="false"/>
                <w:color w:val="000000"/>
                <w:sz w:val="20"/>
              </w:rPr>
              <w:t>
</w:t>
            </w:r>
            <w:r>
              <w:rPr>
                <w:rFonts w:ascii="Times New Roman"/>
                <w:b w:val="false"/>
                <w:i w:val="false"/>
                <w:color w:val="000000"/>
                <w:sz w:val="20"/>
              </w:rPr>
              <w:t>2) средства обработки и отображения информации: компьютерная техника оперативных информационно-управляющих комплексов и вычислительных комплексов, устройства печати, дисплеи, цифровые и аналоговые приборы;</w:t>
            </w:r>
            <w:r>
              <w:br/>
            </w:r>
            <w:r>
              <w:rPr>
                <w:rFonts w:ascii="Times New Roman"/>
                <w:b w:val="false"/>
                <w:i w:val="false"/>
                <w:color w:val="000000"/>
                <w:sz w:val="20"/>
              </w:rPr>
              <w:t>
</w:t>
            </w:r>
            <w:r>
              <w:rPr>
                <w:rFonts w:ascii="Times New Roman"/>
                <w:b w:val="false"/>
                <w:i w:val="false"/>
                <w:color w:val="000000"/>
                <w:sz w:val="20"/>
              </w:rPr>
              <w:t>3) устройства связи с объектом управления;</w:t>
            </w:r>
            <w:r>
              <w:br/>
            </w:r>
            <w:r>
              <w:rPr>
                <w:rFonts w:ascii="Times New Roman"/>
                <w:b w:val="false"/>
                <w:i w:val="false"/>
                <w:color w:val="000000"/>
                <w:sz w:val="20"/>
              </w:rPr>
              <w:t>
4) вспомогательные системы (гарантированного электропитания, кондиционирования воздуха, противопожарные).</w:t>
            </w:r>
          </w:p>
          <w:bookmarkEnd w:id="32"/>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Периодическая проверка исправности систем электропитания автоматизированной системой диспетчерского управления, по графику утвержденного техническим руководителем, главным диспетчером или начальником диспетчерской службы электрической сети, энергообъекта.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электростанции, электрических сетей, электрических подстанции средствами диспетчерского и технологического управления.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диспетчерского и технологического управления постоянно функционирующих и готовых к действию при установленном качестве передачи информации в нормальных и аварийных режимах энергосистем.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необходимых средств связи и телемеханики с диспетчерскими пунктами энергосистем в объеме, согласованном с этими энергосистемами ведомственных диспетчерских пунктов электрифицированных железных дорог, газо- и нефтепроводов, промышленных предприятий.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закрепленных аппаратур средствами диспетчерского и технологического управления, установленных на диспетчерских пунктах энергообъектов, службах телемеханики и связи или службах средствами диспетчерского и технологического управления соответствующего уровня управления.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3"/>
          <w:p>
            <w:pPr>
              <w:spacing w:after="20"/>
              <w:ind w:left="20"/>
              <w:jc w:val="both"/>
            </w:pPr>
            <w:r>
              <w:rPr>
                <w:rFonts w:ascii="Times New Roman"/>
                <w:b w:val="false"/>
                <w:i w:val="false"/>
                <w:color w:val="000000"/>
                <w:sz w:val="20"/>
              </w:rPr>
              <w:t>
Наличие оперативного и технического обслуживания средствами диспетчерского и технологического управления:</w:t>
            </w:r>
            <w:r>
              <w:br/>
            </w:r>
            <w:r>
              <w:rPr>
                <w:rFonts w:ascii="Times New Roman"/>
                <w:b w:val="false"/>
                <w:i w:val="false"/>
                <w:color w:val="000000"/>
                <w:sz w:val="20"/>
              </w:rPr>
              <w:t>
</w:t>
            </w:r>
            <w:r>
              <w:rPr>
                <w:rFonts w:ascii="Times New Roman"/>
                <w:b w:val="false"/>
                <w:i w:val="false"/>
                <w:color w:val="000000"/>
                <w:sz w:val="20"/>
              </w:rPr>
              <w:t>1) центральными узлами средств управления национального диспетчерского центра системного оператора Казахстана, региональными диспетчерскими центрами;</w:t>
            </w:r>
            <w:r>
              <w:br/>
            </w:r>
            <w:r>
              <w:rPr>
                <w:rFonts w:ascii="Times New Roman"/>
                <w:b w:val="false"/>
                <w:i w:val="false"/>
                <w:color w:val="000000"/>
                <w:sz w:val="20"/>
              </w:rPr>
              <w:t>
</w:t>
            </w:r>
            <w:r>
              <w:rPr>
                <w:rFonts w:ascii="Times New Roman"/>
                <w:b w:val="false"/>
                <w:i w:val="false"/>
                <w:color w:val="000000"/>
                <w:sz w:val="20"/>
              </w:rPr>
              <w:t xml:space="preserve">2) местными узлами средств управления электрических сетей и электростанций; </w:t>
            </w:r>
            <w:r>
              <w:br/>
            </w:r>
            <w:r>
              <w:rPr>
                <w:rFonts w:ascii="Times New Roman"/>
                <w:b w:val="false"/>
                <w:i w:val="false"/>
                <w:color w:val="000000"/>
                <w:sz w:val="20"/>
              </w:rPr>
              <w:t>
3) лабораториями, входящими в состав служб (энергообъектов) средствами диспетчерского и технологического управления.</w:t>
            </w:r>
          </w:p>
          <w:bookmarkEnd w:id="33"/>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гарантированных электропитанием средств диспетчерского и технологического управления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осмотр аппаратуры в соответствии с производственными инструкциями персоналом производственных подразделений, обслуживающего средства диспетчерского и технологического управления, обращая особое внимание на правильность положения переключающих устройств и состояние сигнализации неисправностей.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полных и частичных проверок и ремонт средств диспетчерского и технологического управления, выполненных по утвержденному графику, согласованному с диспетчерской службой и вышестоящей службой средств диспетчерского и технологического управления.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объектах в техническом исправном состоянии оборудования ремонтно-эксплуатационной базы.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технического освидетельствования оборудования, зданий и сооружений проводимых не реже 1 раза в 5 лет.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выполнении предписаний надзорных (контрольных) органов и мероприятий, намеченных по результатам расследования нарушений работы энергообъекта и несчастных случаев при его обслуживании, а также мероприятий, разработанных при предыдущем техническом освидетельствовании осуществляется одновременно с техническим освидетельствованием.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Занесения результатов технического освидетельствования в технический паспорт энергообъекта.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функционирующей автоматической системы управления технологическим процессом на каждой электростанции, в каждой организации, эксплуатирующей электрическую сеть, в зависимости от местных условий, экономической и производственной целесообразности.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функционирующей автоматизированной системы диспетчерского управления на диспетчерских пунктах организаций, эксплуатирующих электрические и тепловые сети.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функционирующей автоматизированной системы управления процессом на электростанциях, в организациях, эксплуатирующих электрические и тепловые сети Объединенной энергетической системы и Единой энергетической системы.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всех средств измерения, а также информационно-измерительных систем, а также их постоянной готовности к выполнению измерений.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технического обслуживания и ремонт средств измерения персоналом подразделения, выполняющим функции метрологической службы энергообъекта.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проводах, присоединенных к сборкам (рядам) зажимов, маркировки, соответствующая схемам, а также маркировки на концах контрольных кабелей, в местах разветвления и пересечения потоков кабелей, при проходе их через стены, потолки и другие перекрытия.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маркировок на автоматических выключателях, колодках предохранителей маркировки с указанием назначения и тока.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подвески проводов высоковольтных линий напряжением до 1000 В любого назначения (осветительных, телефонных, высокочастотных) на конструкциях открытых распределительных устройств, отдельно стоящих стержневых молниеотводах, прожекторных мачтах, дымовых трубах и градирнях, а также подводка этих линий к взрывоопасным помещениям.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ограничителей перенапряжений и вентильных разрядников всех напряжений в постоянно включенном состоянии.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дугогасящих реакторов на подстанциях, связанных с компенсируемой сетью не менее, чем двумя линиями электропередачи. Установка дугогасящих реакторов на тупиковых подстанциях не допускается. Дугогасящие реакторы подключаются к нейтралям трансформаторов, генераторов или синхронных компенсаторов через разъединители.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подключений дугогасящих реакторов к трансформаторам, защищенным плавкими предохранителями.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не реже 1 раза в смену электронной установки, работающей без постоянного дежурства персонала с регистрацией обнаруженных дефектов и неполадок, и устранение их в кратчайшие сроки в журнале (картотеке).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проверки исправности автоматических газоанализаторов о проведении 1 раз в сутки химического анализа на содержания кислорода в водороде и водорода в кислороде.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газоплотных обратных клапанов на трубопроводах подачи водорода и кислорода в ресиверах, а также на трубопроводе подачи обессоленной воды (конденсата) в питательных баках.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воздухоосушительных фильтров в оборудованном баке для сухого масла.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контрольных пунктов соответствующими диспетчерскими службами и диспетчерскими управлениями в зависимости от степени влияния уровня напряжения в этом пункте на устойчивость и потери электроэнергии в электросетях Единой электроэнергетической системы Казахстана.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4"/>
          <w:p>
            <w:pPr>
              <w:spacing w:after="20"/>
              <w:ind w:left="20"/>
              <w:jc w:val="both"/>
            </w:pPr>
            <w:r>
              <w:rPr>
                <w:rFonts w:ascii="Times New Roman"/>
                <w:b w:val="false"/>
                <w:i w:val="false"/>
                <w:color w:val="000000"/>
                <w:sz w:val="20"/>
              </w:rPr>
              <w:t>
Наличие автоматизированных систем управления, обеспечивающих решение задач производственно-технологического, оперативно-диспетчерского и организационно-экономического управления энергопроизводством, задачи которых возлагаются соответственно на:</w:t>
            </w:r>
            <w:r>
              <w:br/>
            </w:r>
            <w:r>
              <w:rPr>
                <w:rFonts w:ascii="Times New Roman"/>
                <w:b w:val="false"/>
                <w:i w:val="false"/>
                <w:color w:val="000000"/>
                <w:sz w:val="20"/>
              </w:rPr>
              <w:t>
</w:t>
            </w:r>
            <w:r>
              <w:rPr>
                <w:rFonts w:ascii="Times New Roman"/>
                <w:b w:val="false"/>
                <w:i w:val="false"/>
                <w:color w:val="000000"/>
                <w:sz w:val="20"/>
              </w:rPr>
              <w:t>1) автоматизированные системы управления технологическим процессом;</w:t>
            </w:r>
            <w:r>
              <w:br/>
            </w:r>
            <w:r>
              <w:rPr>
                <w:rFonts w:ascii="Times New Roman"/>
                <w:b w:val="false"/>
                <w:i w:val="false"/>
                <w:color w:val="000000"/>
                <w:sz w:val="20"/>
              </w:rPr>
              <w:t>
</w:t>
            </w:r>
            <w:r>
              <w:rPr>
                <w:rFonts w:ascii="Times New Roman"/>
                <w:b w:val="false"/>
                <w:i w:val="false"/>
                <w:color w:val="000000"/>
                <w:sz w:val="20"/>
              </w:rPr>
              <w:t>2) автоматизированные системы диспетчерского управления;</w:t>
            </w:r>
            <w:r>
              <w:br/>
            </w:r>
            <w:r>
              <w:rPr>
                <w:rFonts w:ascii="Times New Roman"/>
                <w:b w:val="false"/>
                <w:i w:val="false"/>
                <w:color w:val="000000"/>
                <w:sz w:val="20"/>
              </w:rPr>
              <w:t>
3) автоматизированные системы управления производством.</w:t>
            </w:r>
          </w:p>
          <w:bookmarkEnd w:id="34"/>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пускорегулирующих устройств и защит при эксплуатации электродвигателей, их пускорегулирующих устройств и защит.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сигнализирующего о появлении воды в корпусе электродвигателя с водяным охлаждением обмотки ротора и активной стали статора, а также со встроенными водяными воздухоохладителями.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или резервного источника питания для сохранения устойчивости технологического режима основного оборудования при перерыве в электропитании электродвигателей ответственного тепломеханического оборудования.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водоподготовительных установок контроля по поддержанию в исправном состоянии дренажных каналов, лотков, приямок, стенок солевых ячеек и ячеек мокрого хранения коагулянта, полов в помещениях мерников кислоты и щелочи.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очищенной кровли зданий и сооружений от мусора, золовых отложений и строительных материалов. Очищение и проведение проверки работоспособности системы сброса ливневых вод.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очищенной и работоспособной системы сброса ливневых вод.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попадания минеральных масел, кислот, щелочей, пара и воды строительных конструкций, фундаментов зданий, сооружений и оборудования.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исключающих попадание животных и птиц в помещение закрытого распределительного устройства, камеры распределительных устройств.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покрытия полов, предотвращающие образования цементной пыли.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стены, пола и потолка пыленепроницаемой краской.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приточно-вытяжной вентиляции с отсосом воздуха снизу.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фильтров в приточной вентиляции, предотвращающие попадание пыли в помещение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расстояние между деревьями и токоведущими частями РУ, при котором исключается возможность перекрытия.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5"/>
          <w:p>
            <w:pPr>
              <w:spacing w:after="20"/>
              <w:ind w:left="20"/>
              <w:jc w:val="both"/>
            </w:pPr>
            <w:r>
              <w:rPr>
                <w:rFonts w:ascii="Times New Roman"/>
                <w:b w:val="false"/>
                <w:i w:val="false"/>
                <w:color w:val="000000"/>
                <w:sz w:val="20"/>
              </w:rPr>
              <w:t>
Наличие закрытых кабельных каналов и наземных лотков открытых распределительных устройств и закрытых распределительных устройств несгораемыми плитами, уплотнение несгораемыми материалами мест выхода кабелей из кабельных каналов, туннелей, этажей и переходы между кабельными отсеками.</w:t>
            </w:r>
            <w:r>
              <w:br/>
            </w:r>
            <w:r>
              <w:rPr>
                <w:rFonts w:ascii="Times New Roman"/>
                <w:b w:val="false"/>
                <w:i w:val="false"/>
                <w:color w:val="000000"/>
                <w:sz w:val="20"/>
              </w:rPr>
              <w:t>
Содержание в чистоте туннелей, подвалов, каналов, а также обеспечение беспрепятственным отводом воды дренажными устройствами.</w:t>
            </w:r>
          </w:p>
          <w:bookmarkEnd w:id="35"/>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маслоприемника, маслосборника, гравийных подсыпок, дренажов и маслоотводов.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необходимого уровня масла в масляных выключателях, измерительных трансформаторах и вводах в пределах шкалы маслоуказателя при максимальной и минимальной температурах окружающего воздуха.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негерметичных вводов от увлажнения и окисления.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оборудованием камеры распределительных устройств 6-10 кВ быстродействующей защитой от дуговых коротких замыканий внутри шкафов камеры распределительных устройств.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воздушных линии на воздушных линиях с железобетонными и металлическими опорами – не реже 1 раза в 12 лет, на воздушных линиях с деревянными опорами – не реже 1 раза в 6 лет"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на проведение раскопок кабельных трасс или земляных работ вблизи них.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предприятий кабельных сетей лаборатории, оснащенной аппаратами для определения мест повреждения, измерительными приборами и передвижными измерительными и испытательными установками.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исследований образцов поврежденных кабелей и поврежденных кабельных муфт для установления причин повреждения и разработки мероприятий по их предотвращению.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устройств по сбору и удалению отходов: химических веществ, масла, мусора, технических вод.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защитного заземления электроустановок зданий и сооружений и молниезащиты 2-й и 3-й категорий этих зданий и сооружений, которые являются общими.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естественных и искусственных заземляющих проводников для объединения заземляющих устройств разных электроустановок и число их должно быть не менее двух.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 местах пересечения проводников с кабелями, трубопроводами, железнодорожными путями, в местах их ввода в здания и в других местах, где возможны механические повреждения защитных проводников, проводники.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присоединения заземляющих и защитных проводников к открытым проводящим частям должно быть выполнено при помощи болтовых соединений или сварки.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автономных передвижных источников питания с изолированной нейтралью имеющего устройство непрерывного контроля сопротивления изоляции относительно корпуса (земли) со световым и звуковым сигналами.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прямого прикосновения в передвижных электроустановках основной изоляции токоведущих частей, ограждений и оболочек.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в кабельных сооружениях каких-либо временных устройств, хранение в них материалов и оборудования.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теплоизоляции трубопровода в месте сближение кабельных линий до 20–220 кВ в любое время года температура не превышал 50 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кабельных сооружений наружу или в помещения с производствами категорий Г и Д при длине кабельных сооружений не менее 25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кабельных сооружений самозакрывающимися, с уплотненными притворами.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входа с лестницами в проходных кабельных эстакадах с мостиками обслуживания.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между входами проходных кабельных эстакад не более 150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расстояние от торца проходных кабельных эстакад до входа на нее не более 25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предотвращающих свободный доступ на эстакады лицам, не связанным с обслуживанием кабельного хозяйства.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с самозапирающиесями замками, открываемых без ключа с внутренней стороны эстакады.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более 150 м между входами в кабельную галерею при прокладке в ней кабелей не выше 35 кВ, а при прокладке маслонаполненных кабелей, кабелей с пластмассовой изоляцией – не более 120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несущих строительных конструкции (колонны, балки) из железобетона с пределом огнестойкости не менее 0,75 часов или из стального проката с пределом огнестойкости не менее 0,25 часов в наружных кабельных эстакадах и галереях.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перекрытия съемными несгораемыми плитами кабельных каналов и двойных полов в распределительных устройствах и помещениях.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перекрытия рифленой сталью в электромашинных и тому подобных помещениях, а в помещениях щитов управления с паркетными полами – деревянными щитами с паркетом, защищенными снизу асбестом и по асбесту – жестью.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превышение 70 кг массы отдельной плиты перекрытия, снимаемой вручную.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подъема в плитах перекрытия.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колодцев металлическими лестницами.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люков на кабельных колодцах и туннелях диаметром не менее 650 мм.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люков на кабельных колодцах и туннелях двойными металлическими крышками, нижняя с замком открываемый со стороны туннеля без ключа.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снятия на крышках люков кабельных колодцев и туннелей.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независимой вентиляции каждого отсека кабельных сооружений.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вентиляционных устройств в кабельных сооружениях заслонками (шиберами) для прекращения доступа воздуха в случае возникновения возгорания и промерзания туннеля в зимнее время.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прокладки проводов связи и радиофикации под и над эстакадами и галереями.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наименьшей высоты не менее 2,5 м кабельной эстакады и галереи в непроезжей части территории промышленного предприятия от планировочной отметки земли.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6"/>
          <w:p>
            <w:pPr>
              <w:spacing w:after="20"/>
              <w:ind w:left="20"/>
              <w:jc w:val="both"/>
            </w:pPr>
            <w:r>
              <w:rPr>
                <w:rFonts w:ascii="Times New Roman"/>
                <w:b w:val="false"/>
                <w:i w:val="false"/>
                <w:color w:val="000000"/>
                <w:sz w:val="20"/>
              </w:rPr>
              <w:t>
Обеспечение следующих требований при прокладке кабельных линий в производственных помещениях:</w:t>
            </w:r>
            <w:r>
              <w:br/>
            </w:r>
            <w:r>
              <w:rPr>
                <w:rFonts w:ascii="Times New Roman"/>
                <w:b w:val="false"/>
                <w:i w:val="false"/>
                <w:color w:val="000000"/>
                <w:sz w:val="20"/>
              </w:rPr>
              <w:t>
</w:t>
            </w:r>
            <w:r>
              <w:rPr>
                <w:rFonts w:ascii="Times New Roman"/>
                <w:b w:val="false"/>
                <w:i w:val="false"/>
                <w:color w:val="000000"/>
                <w:sz w:val="20"/>
              </w:rPr>
              <w:t>1) кабели должны быть доступны для ремонта, а открыто проложенные – и для осмотра;</w:t>
            </w:r>
            <w:r>
              <w:br/>
            </w:r>
            <w:r>
              <w:rPr>
                <w:rFonts w:ascii="Times New Roman"/>
                <w:b w:val="false"/>
                <w:i w:val="false"/>
                <w:color w:val="000000"/>
                <w:sz w:val="20"/>
              </w:rPr>
              <w:t>
2)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w:t>
            </w:r>
          </w:p>
          <w:bookmarkEnd w:id="36"/>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прокладки кабельных линий в производственных помещениях при пересечении проходов на высоте не менее 1,8 м от пола.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параллельной прокладки кабельных линий в производственных помещениях над и под маслопроводами и трубопроводами с горючей жидкостью в вертикальной плоскости.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прокладки кабелей в зонах пристаней, причалов, гаваней, паромных переправ, а также зимних регулярных стоянок судов и барж.</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выхода для кабелей в кабельных колодцев кабелей.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прокладки в асбестоцементных трубах по металлическим и железобетонным мостам и при подходе к ним.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прокладки кабельных линий по деревянным сооружениям (мостам, причалам, пирсам) в стальных трубах.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плаката на опорах воздушных линий на высоте 2,2–3 м от земли с указанием порядкового номера и года установки опоры, расстояния от опоры воздушных линий до кабельной линии связи (на опорах, установленных на расстоянии менее 4 м до кабелей связи), а через 250 м по магистрали воздушных линий– ширина охранной зоны и телефон владельца воздушных линий.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самонесущихся изолированных проводов при прохождении воздушных линий по лесным массивам и зеленым насаждениям.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0,3 м от проводов до деревьев и кустов при наибольшей стреле провеса самонесущихся изолированных проводов и наибольшем отклонении.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 м от проводов до деревьев, кустов и прочей растительности при наибольшей стреле провеса неизолированных проводов или наибольшем отклонении.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металлических конструкций, бандажи на опорах воздушных линий от коррозии.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длины ответвления от воздушных линий к вводу в здание пролета не более 25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установления на опорах аппаратов для подключения электроприемников на высоте 1,6–1,8 м от поверхности земли.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7"/>
          <w:p>
            <w:pPr>
              <w:spacing w:after="20"/>
              <w:ind w:left="20"/>
              <w:jc w:val="both"/>
            </w:pPr>
            <w:r>
              <w:rPr>
                <w:rFonts w:ascii="Times New Roman"/>
                <w:b w:val="false"/>
                <w:i w:val="false"/>
                <w:color w:val="000000"/>
                <w:sz w:val="20"/>
              </w:rPr>
              <w:t>
Наличие расстояния между проводами на опоре и в пролете по условиям их сближения в пролете при наибольшей стреле провеса 1,2 м должны быть не менее:</w:t>
            </w:r>
            <w:r>
              <w:br/>
            </w:r>
            <w:r>
              <w:rPr>
                <w:rFonts w:ascii="Times New Roman"/>
                <w:b w:val="false"/>
                <w:i w:val="false"/>
                <w:color w:val="000000"/>
                <w:sz w:val="20"/>
              </w:rPr>
              <w:t>
</w:t>
            </w:r>
            <w:r>
              <w:rPr>
                <w:rFonts w:ascii="Times New Roman"/>
                <w:b w:val="false"/>
                <w:i w:val="false"/>
                <w:color w:val="000000"/>
                <w:sz w:val="20"/>
              </w:rPr>
              <w:t>1) при вертикальном расположении проводов и расположении проводов с горизонтальным смещением не более 20 см – 60 см в районах с нормативной толщиной стенки гололеда до 15 мм и 90 см – в районах с нормативной толщиной стенки гололеда 20 мм и более;</w:t>
            </w:r>
            <w:r>
              <w:br/>
            </w:r>
            <w:r>
              <w:rPr>
                <w:rFonts w:ascii="Times New Roman"/>
                <w:b w:val="false"/>
                <w:i w:val="false"/>
                <w:color w:val="000000"/>
                <w:sz w:val="20"/>
              </w:rPr>
              <w:t>
2) при другом расположении проводов во всех районах по гололеду при скорости ветра при гололеде до 18 м/с – 40 см, при скорости более 18 м/с – 60 см</w:t>
            </w:r>
          </w:p>
          <w:bookmarkEnd w:id="37"/>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вертикали между проводами разных фаз на опоре при ответвлении от воздушных линий и при пересечениях разных воздушных линий на общей опоре не менее 10 см. также соблюдение расстояния между изоляторами ввода по их осям должно быть не менее 40 см.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проводами при спусках на опоре не менее 15 см. и расстояния от проводов до стойки, траверсы или других элементов не менее 5 см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при совместной подвеске на общих опорах самоизолированных проводах и неизолированных проводов воздушных линий до 1 кВ по вертикали между ними на опоре и в пролете при температуре окружающего воздуха плюс 15</w:t>
            </w:r>
            <w:r>
              <w:rPr>
                <w:rFonts w:ascii="Times New Roman"/>
                <w:b w:val="false"/>
                <w:i w:val="false"/>
                <w:color w:val="000000"/>
                <w:vertAlign w:val="superscript"/>
              </w:rPr>
              <w:t>0</w:t>
            </w:r>
            <w:r>
              <w:rPr>
                <w:rFonts w:ascii="Times New Roman"/>
                <w:b w:val="false"/>
                <w:i w:val="false"/>
                <w:color w:val="000000"/>
                <w:sz w:val="20"/>
              </w:rPr>
              <w:t>С без ветра не менее 0,4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подвески семи проводов с расщеплением одной фазы на два провода, с общим нулевым проводом на воздушных линиях, по которым осуществляется питание отдельных потребителей с сосредоточенной нагрузкой.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изоляторов и траверсов из изоляционных материалов на воздушных линиях.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воздушных линий.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на опорах воздушных линий предназначенных для повторного заземления нулевого провода, защиты от атмосферных перенапряжений, заземления электрооборудования, установленного на опорах воздушных линий, заземления защитных аппаратов.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защитным проводником к нулевому проводу металлических опор, металлических конструкции и арматур железобетонных опор.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нулевого провода к заземляющему выпуску арматуры железобетонных стоек и подкосов опор.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заземляющему проводнику оттяжки опор воздушных линий.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штырь и арматур опор воздушных линий напряжением до 1 кВ, ограничивающих пролет пересечения, а также опор, на которых производится совместная подвеска.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заземлителю отдельным спуском защитных аппарат, устанавливаемые на опорах воздушных линий для защиты от грозовых перенапряжений.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8"/>
          <w:p>
            <w:pPr>
              <w:spacing w:after="20"/>
              <w:ind w:left="20"/>
              <w:jc w:val="both"/>
            </w:pPr>
            <w:r>
              <w:rPr>
                <w:rFonts w:ascii="Times New Roman"/>
                <w:b w:val="false"/>
                <w:i w:val="false"/>
                <w:color w:val="000000"/>
                <w:sz w:val="20"/>
              </w:rPr>
              <w:t>
Наличие расстояния от проводов воздушных линий в населенной и ненаселенной местности при наибольшей стреле провеса проводов до поверхности земли и проезжей части улиц не менее 6 м., а также:</w:t>
            </w:r>
            <w:r>
              <w:br/>
            </w:r>
            <w:r>
              <w:rPr>
                <w:rFonts w:ascii="Times New Roman"/>
                <w:b w:val="false"/>
                <w:i w:val="false"/>
                <w:color w:val="000000"/>
                <w:sz w:val="20"/>
              </w:rPr>
              <w:t>
</w:t>
            </w:r>
            <w:r>
              <w:rPr>
                <w:rFonts w:ascii="Times New Roman"/>
                <w:b w:val="false"/>
                <w:i w:val="false"/>
                <w:color w:val="000000"/>
                <w:sz w:val="20"/>
              </w:rPr>
              <w:t>расстояния от проводов воздушных линий до земли при наибольшей стреле провеса может быть уменьшено в труднодоступной местности до 3,5 м и в недоступной местности (склоны гор, скалы, утесы) до 1 м. и</w:t>
            </w:r>
            <w:r>
              <w:br/>
            </w:r>
            <w:r>
              <w:rPr>
                <w:rFonts w:ascii="Times New Roman"/>
                <w:b w:val="false"/>
                <w:i w:val="false"/>
                <w:color w:val="000000"/>
                <w:sz w:val="20"/>
              </w:rPr>
              <w:t>
расстояния до земли от проводов на изоляторах ввода в здание допускается не менее 2,75 м.</w:t>
            </w:r>
          </w:p>
          <w:bookmarkEnd w:id="38"/>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9"/>
          <w:p>
            <w:pPr>
              <w:spacing w:after="20"/>
              <w:ind w:left="20"/>
              <w:jc w:val="both"/>
            </w:pPr>
            <w:r>
              <w:rPr>
                <w:rFonts w:ascii="Times New Roman"/>
                <w:b w:val="false"/>
                <w:i w:val="false"/>
                <w:color w:val="000000"/>
                <w:sz w:val="20"/>
              </w:rPr>
              <w:t>
Наличие расстояния по горизонтали от проводов воздушных линий при наибольшем их отклонении до зданий, строений и сооружений не менее:</w:t>
            </w:r>
            <w:r>
              <w:br/>
            </w:r>
            <w:r>
              <w:rPr>
                <w:rFonts w:ascii="Times New Roman"/>
                <w:b w:val="false"/>
                <w:i w:val="false"/>
                <w:color w:val="000000"/>
                <w:sz w:val="20"/>
              </w:rPr>
              <w:t>
</w:t>
            </w:r>
            <w:r>
              <w:rPr>
                <w:rFonts w:ascii="Times New Roman"/>
                <w:b w:val="false"/>
                <w:i w:val="false"/>
                <w:color w:val="000000"/>
                <w:sz w:val="20"/>
              </w:rPr>
              <w:t>1) 1,5 м – до балконов, террас и окон;</w:t>
            </w:r>
            <w:r>
              <w:br/>
            </w:r>
            <w:r>
              <w:rPr>
                <w:rFonts w:ascii="Times New Roman"/>
                <w:b w:val="false"/>
                <w:i w:val="false"/>
                <w:color w:val="000000"/>
                <w:sz w:val="20"/>
              </w:rPr>
              <w:t>
2) 1 м – до глухих стен.</w:t>
            </w:r>
          </w:p>
          <w:bookmarkEnd w:id="39"/>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до наивысшего уровня воды не менее 2 м, а до льда – не менее 6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подземной кабельной вставки воздушных линий до опоры линии связи и ее заземлителя не менее 1 м, а при прокладке кабеля в изолирующей трубе – не менее 0,5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крайними проводами этих линий при сближении воздушных линий с воздушными линии связи не менее 2 м, а в стесненных условиях – не менее 1,5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проводами воздушных линий и проводами линии связи, телевизионными кабелями и спусками от радиоантенн на вводах не менее 1,5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до дорожных знаков и их несущих тросов при пересечении и сближении воздушных линий с автомобильными дорогами не менее 1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 м от воздушных линий под канатной дорогой или под трубопроводом провода воздушных линий при наименьшей стреле провеса до мостков или ограждающих сеток канатной дороги или до трубопровода.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аппарате защиты, указывающую значения номинального тока аппарата, уставки расцепителя и номинального тока плавкой вставки, требующиеся для защищаемой им сети.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электрических сетей от токов короткого замыкания, обеспечивающую по возможности наименьшее время отключения и требования селективности.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с комбинированнымирасцепителями и специальных выносных релейных защит для защиты электроустановок постоянного тока.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участка от места присоединения к питающей линии до аппарата не более 3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установки предохранителей в нулевых проводниках.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в электрических сетях 110 кВ и выше, блокирующие их действие при качаниях или асинхронном ходе, если в указанных сетях возможны такие качания или асинхронный ход, при которых защиты могут срабатывать излишне.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указательных реле, встроенными в реле указатели срабатывания, счетчики числа срабатываний, регистраторы аварийных событий и другие устройства в той степени, в какой это необходимо для учета и анализа работы защит фиксировающие действие релейной защиты.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фиксирующих действие релейной защиты на отключение, установленные так, чтобы сигнализировалось действие каждой защиты, а при сложной защите – отдельных ее частей (разные ступени защиты, отдельные комплекты защит от разных видов повреждения).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основных защит установленных на особо ответственных элементах электроустановки: линиях 500 кВ, автотрансформаторах связи с высшим напряжением 500 кВ, шунтирующих реакторах 500 кВ, шинах (ошиновках) 500 кВ и синхронных компенсаторах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резервных защит, предназначенных для обеспечения дальнего резервного действия для действия при отказах защит или выключателей смежных элементов.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резервной защиты, выполняющая функции не только дальнего, но и ближнего резервирования, действующая при отказе основной защиты данного элемента или вывода ее из работы если основная защита элемента обладает абсолютной селективностью (высокочастотная защита, продольная и поперечная дифференциальные защиты.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резервирования при отказе выключателей предусмотренных в электроустановках 110–500 кВ.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резервирования при отказе выключателей действующего на отключение выключателей, смежных с отказавшим при отказе одного из выключателей поврежденного элемента (линия, трансформатор, шины) электроустановки.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режима заземления нейтралей силовых трансформаторов (размещение трансформаторов с заземленной нейтралью) в сетях с глухозаземленной нейтралью, обеспечивающего действия релейной защиты элементов сети при всех возможных режимах эксплуатации электрической системы.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тока защищаемого элемента использующихся в качестве источника переменного оперативного тока для защит от короткого замыкания.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указательного реле, встроенного в реле указателями срабатывания, счетчиками числа срабатываний или другими устройствами аналогичного назначения для фиксирования действия устройств автоматического повторного включения.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возбуждения для оборудования синхронных машин (генераторы, компенсаторы, электродвигатели).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возбуждения для оборудования синхронных электродвигателей.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для оборудования конденсаторных установок.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0"/>
          <w:p>
            <w:pPr>
              <w:spacing w:after="20"/>
              <w:ind w:left="20"/>
              <w:jc w:val="both"/>
            </w:pPr>
            <w:r>
              <w:rPr>
                <w:rFonts w:ascii="Times New Roman"/>
                <w:b w:val="false"/>
                <w:i w:val="false"/>
                <w:color w:val="000000"/>
                <w:sz w:val="20"/>
              </w:rPr>
              <w:t>
Наличие устройств автоматического управления мощностью электростанций обеспечивающие:</w:t>
            </w:r>
            <w:r>
              <w:br/>
            </w:r>
            <w:r>
              <w:rPr>
                <w:rFonts w:ascii="Times New Roman"/>
                <w:b w:val="false"/>
                <w:i w:val="false"/>
                <w:color w:val="000000"/>
                <w:sz w:val="20"/>
              </w:rPr>
              <w:t>
</w:t>
            </w:r>
            <w:r>
              <w:rPr>
                <w:rFonts w:ascii="Times New Roman"/>
                <w:b w:val="false"/>
                <w:i w:val="false"/>
                <w:color w:val="000000"/>
                <w:sz w:val="20"/>
              </w:rPr>
              <w:t>1) прием и преобразование управляющих воздействий, поступающих с диспетчерских пунктов вышестоящего уровня управления, и формирование управляющих воздействий на уровне управления электростанций;</w:t>
            </w:r>
            <w:r>
              <w:br/>
            </w:r>
            <w:r>
              <w:rPr>
                <w:rFonts w:ascii="Times New Roman"/>
                <w:b w:val="false"/>
                <w:i w:val="false"/>
                <w:color w:val="000000"/>
                <w:sz w:val="20"/>
              </w:rPr>
              <w:t>
</w:t>
            </w:r>
            <w:r>
              <w:rPr>
                <w:rFonts w:ascii="Times New Roman"/>
                <w:b w:val="false"/>
                <w:i w:val="false"/>
                <w:color w:val="000000"/>
                <w:sz w:val="20"/>
              </w:rPr>
              <w:t>2) формирование управляющих воздействий на отдельные агрегаты (энергоблоки);</w:t>
            </w:r>
            <w:r>
              <w:br/>
            </w:r>
            <w:r>
              <w:rPr>
                <w:rFonts w:ascii="Times New Roman"/>
                <w:b w:val="false"/>
                <w:i w:val="false"/>
                <w:color w:val="000000"/>
                <w:sz w:val="20"/>
              </w:rPr>
              <w:t>
3) поддержание мощности агрегатов (энергоблоков) в соответствии с полученными управляющими воздействиями.</w:t>
            </w:r>
          </w:p>
          <w:bookmarkEnd w:id="40"/>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устройств, обеспечивающих пуск и останов агрегатов гидроэлектростанциях системы управления мощностью, а при необходимости также перевод агрегатов в режимы синхронного компенсатора и генераторный в зависимости от условий и режима работы электростанций и энергосистемы с учетом имеющихся ограничений в работе агрегатов.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регуляторов мощности по водотоку гидроэлектростанции, мощность которых определяется режимом водотока.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средств телемеханики обеспечивающие ввод информации о перетоках по контролируемым внутрисистемным и межсистемным связям, передачу управляющих воздействий и сигналов от устройств автоматического регулирования частоты и активной мощности на объекты управления, а также передачу необходимой информации на вышестоящий уровень управления.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(телеуправление, телесигнализация, телеизмерение и телерегулирование) применяемые для диспетчерского управления территориально рассредоточенными электроустановками, связанными общим режимом работы, и их контроля.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1"/>
          <w:p>
            <w:pPr>
              <w:spacing w:after="20"/>
              <w:ind w:left="20"/>
              <w:jc w:val="both"/>
            </w:pPr>
            <w:r>
              <w:rPr>
                <w:rFonts w:ascii="Times New Roman"/>
                <w:b w:val="false"/>
                <w:i w:val="false"/>
                <w:color w:val="000000"/>
                <w:sz w:val="20"/>
              </w:rPr>
              <w:t>
Наличие телесигнализации:</w:t>
            </w:r>
            <w:r>
              <w:br/>
            </w:r>
            <w:r>
              <w:rPr>
                <w:rFonts w:ascii="Times New Roman"/>
                <w:b w:val="false"/>
                <w:i w:val="false"/>
                <w:color w:val="000000"/>
                <w:sz w:val="20"/>
              </w:rPr>
              <w:t>
</w:t>
            </w:r>
            <w:r>
              <w:rPr>
                <w:rFonts w:ascii="Times New Roman"/>
                <w:b w:val="false"/>
                <w:i w:val="false"/>
                <w:color w:val="000000"/>
                <w:sz w:val="20"/>
              </w:rPr>
              <w:t>1) для отображения на диспетчерских пунктах положения и состояния основного коммутационного оборудования тех электроустановок, которые находятся в непосредственном оперативном управлении или ведении диспетчерских пунктов, которые имеют существенное значение для режима работы системы энергоснабжения;</w:t>
            </w:r>
            <w:r>
              <w:br/>
            </w:r>
            <w:r>
              <w:rPr>
                <w:rFonts w:ascii="Times New Roman"/>
                <w:b w:val="false"/>
                <w:i w:val="false"/>
                <w:color w:val="000000"/>
                <w:sz w:val="20"/>
              </w:rPr>
              <w:t>
</w:t>
            </w:r>
            <w:r>
              <w:rPr>
                <w:rFonts w:ascii="Times New Roman"/>
                <w:b w:val="false"/>
                <w:i w:val="false"/>
                <w:color w:val="000000"/>
                <w:sz w:val="20"/>
              </w:rPr>
              <w:t>2) для ввода информации в диспетчерские информационные системы;</w:t>
            </w:r>
            <w:r>
              <w:br/>
            </w:r>
            <w:r>
              <w:rPr>
                <w:rFonts w:ascii="Times New Roman"/>
                <w:b w:val="false"/>
                <w:i w:val="false"/>
                <w:color w:val="000000"/>
                <w:sz w:val="20"/>
              </w:rPr>
              <w:t>
3) для передачи аварийных и предупредительных сигналов.</w:t>
            </w:r>
          </w:p>
          <w:bookmarkEnd w:id="41"/>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телеизмерения обеспечивающего передачу основных электрических или технологических параметров (характеризующих режимы работы отдельных электроустановок).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2"/>
          <w:p>
            <w:pPr>
              <w:spacing w:after="20"/>
              <w:ind w:left="20"/>
              <w:jc w:val="both"/>
            </w:pPr>
            <w:r>
              <w:rPr>
                <w:rFonts w:ascii="Times New Roman"/>
                <w:b w:val="false"/>
                <w:i w:val="false"/>
                <w:color w:val="000000"/>
                <w:sz w:val="20"/>
              </w:rPr>
              <w:t>
Наличие возможности отключения на месте при применении устройств телемеханики:</w:t>
            </w:r>
            <w:r>
              <w:br/>
            </w:r>
            <w:r>
              <w:rPr>
                <w:rFonts w:ascii="Times New Roman"/>
                <w:b w:val="false"/>
                <w:i w:val="false"/>
                <w:color w:val="000000"/>
                <w:sz w:val="20"/>
              </w:rPr>
              <w:t>
</w:t>
            </w:r>
            <w:r>
              <w:rPr>
                <w:rFonts w:ascii="Times New Roman"/>
                <w:b w:val="false"/>
                <w:i w:val="false"/>
                <w:color w:val="000000"/>
                <w:sz w:val="20"/>
              </w:rPr>
              <w:t>1) одновременно всех цепей телеуправления и телесигнализации при помощи устройств, образующих видимый разрыв цепи;</w:t>
            </w:r>
            <w:r>
              <w:br/>
            </w:r>
            <w:r>
              <w:rPr>
                <w:rFonts w:ascii="Times New Roman"/>
                <w:b w:val="false"/>
                <w:i w:val="false"/>
                <w:color w:val="000000"/>
                <w:sz w:val="20"/>
              </w:rPr>
              <w:t>
2) цепей телеуправления и телесигнализации каждого объекта с помощью специальных зажимов, испытательных блоков и других устройств, образующих видимый разрыв цепи.</w:t>
            </w:r>
          </w:p>
          <w:bookmarkEnd w:id="42"/>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электроизмерительных приборов-преобразователей (датчики телеизмерений), являющиеся стационарными электроизмерительными приборами.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 установки в местах, удобных для эксплуатации всей аппаратуры и панели телемеханики.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организованных диспетчерских каналов связи и выделенных каналов передачи данных с соответствующими техническими характеристиками для организации диспетчерского управления и передачи данных между различными уровнями диспетчерских пунктов и подстанциями согласно действующей структуре управления энергосистемы.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3"/>
          <w:p>
            <w:pPr>
              <w:spacing w:after="20"/>
              <w:ind w:left="20"/>
              <w:jc w:val="both"/>
            </w:pPr>
            <w:r>
              <w:rPr>
                <w:rFonts w:ascii="Times New Roman"/>
                <w:b w:val="false"/>
                <w:i w:val="false"/>
                <w:color w:val="000000"/>
                <w:sz w:val="20"/>
              </w:rPr>
              <w:t>
Наличие не менее двух каналов связи для передачи данных в следующих случаях:</w:t>
            </w:r>
            <w:r>
              <w:br/>
            </w:r>
            <w:r>
              <w:rPr>
                <w:rFonts w:ascii="Times New Roman"/>
                <w:b w:val="false"/>
                <w:i w:val="false"/>
                <w:color w:val="000000"/>
                <w:sz w:val="20"/>
              </w:rPr>
              <w:t>
</w:t>
            </w:r>
            <w:r>
              <w:rPr>
                <w:rFonts w:ascii="Times New Roman"/>
                <w:b w:val="false"/>
                <w:i w:val="false"/>
                <w:color w:val="000000"/>
                <w:sz w:val="20"/>
              </w:rPr>
              <w:t>1) каналы с Центром диспетчерского управления единой электроэнергетической системы Республики Казахстан;</w:t>
            </w:r>
            <w:r>
              <w:br/>
            </w:r>
            <w:r>
              <w:rPr>
                <w:rFonts w:ascii="Times New Roman"/>
                <w:b w:val="false"/>
                <w:i w:val="false"/>
                <w:color w:val="000000"/>
                <w:sz w:val="20"/>
              </w:rPr>
              <w:t>
</w:t>
            </w:r>
            <w:r>
              <w:rPr>
                <w:rFonts w:ascii="Times New Roman"/>
                <w:b w:val="false"/>
                <w:i w:val="false"/>
                <w:color w:val="000000"/>
                <w:sz w:val="20"/>
              </w:rPr>
              <w:t>2) каналы с диспетчерским центром рыночного оператора электрической мощности и энергии Республики Казахстан;</w:t>
            </w:r>
            <w:r>
              <w:br/>
            </w:r>
            <w:r>
              <w:rPr>
                <w:rFonts w:ascii="Times New Roman"/>
                <w:b w:val="false"/>
                <w:i w:val="false"/>
                <w:color w:val="000000"/>
                <w:sz w:val="20"/>
              </w:rPr>
              <w:t>
</w:t>
            </w:r>
            <w:r>
              <w:rPr>
                <w:rFonts w:ascii="Times New Roman"/>
                <w:b w:val="false"/>
                <w:i w:val="false"/>
                <w:color w:val="000000"/>
                <w:sz w:val="20"/>
              </w:rPr>
              <w:t>3) каналы между энергосистемами (национального и регионального значения);</w:t>
            </w:r>
            <w:r>
              <w:br/>
            </w:r>
            <w:r>
              <w:rPr>
                <w:rFonts w:ascii="Times New Roman"/>
                <w:b w:val="false"/>
                <w:i w:val="false"/>
                <w:color w:val="000000"/>
                <w:sz w:val="20"/>
              </w:rPr>
              <w:t>
</w:t>
            </w:r>
            <w:r>
              <w:rPr>
                <w:rFonts w:ascii="Times New Roman"/>
                <w:b w:val="false"/>
                <w:i w:val="false"/>
                <w:color w:val="000000"/>
                <w:sz w:val="20"/>
              </w:rPr>
              <w:t>4) каналы с ПС 220 кВ и выше;</w:t>
            </w:r>
            <w:r>
              <w:br/>
            </w:r>
            <w:r>
              <w:rPr>
                <w:rFonts w:ascii="Times New Roman"/>
                <w:b w:val="false"/>
                <w:i w:val="false"/>
                <w:color w:val="000000"/>
                <w:sz w:val="20"/>
              </w:rPr>
              <w:t>
</w:t>
            </w:r>
            <w:r>
              <w:rPr>
                <w:rFonts w:ascii="Times New Roman"/>
                <w:b w:val="false"/>
                <w:i w:val="false"/>
                <w:color w:val="000000"/>
                <w:sz w:val="20"/>
              </w:rPr>
              <w:t>5) каналы с ПС 110 кВ системного назначения;</w:t>
            </w:r>
            <w:r>
              <w:br/>
            </w:r>
            <w:r>
              <w:rPr>
                <w:rFonts w:ascii="Times New Roman"/>
                <w:b w:val="false"/>
                <w:i w:val="false"/>
                <w:color w:val="000000"/>
                <w:sz w:val="20"/>
              </w:rPr>
              <w:t>
</w:t>
            </w:r>
            <w:r>
              <w:rPr>
                <w:rFonts w:ascii="Times New Roman"/>
                <w:b w:val="false"/>
                <w:i w:val="false"/>
                <w:color w:val="000000"/>
                <w:sz w:val="20"/>
              </w:rPr>
              <w:t>6) каналы с производителем электроэнергии свыше 10 МВт;</w:t>
            </w:r>
            <w:r>
              <w:br/>
            </w:r>
            <w:r>
              <w:rPr>
                <w:rFonts w:ascii="Times New Roman"/>
                <w:b w:val="false"/>
                <w:i w:val="false"/>
                <w:color w:val="000000"/>
                <w:sz w:val="20"/>
              </w:rPr>
              <w:t>
</w:t>
            </w:r>
            <w:r>
              <w:rPr>
                <w:rFonts w:ascii="Times New Roman"/>
                <w:b w:val="false"/>
                <w:i w:val="false"/>
                <w:color w:val="000000"/>
                <w:sz w:val="20"/>
              </w:rPr>
              <w:t>7) каналы с потребителем электроэнергии с мощностью более 5 МВт;</w:t>
            </w:r>
            <w:r>
              <w:br/>
            </w:r>
            <w:r>
              <w:rPr>
                <w:rFonts w:ascii="Times New Roman"/>
                <w:b w:val="false"/>
                <w:i w:val="false"/>
                <w:color w:val="000000"/>
                <w:sz w:val="20"/>
              </w:rPr>
              <w:t>
</w:t>
            </w:r>
            <w:r>
              <w:rPr>
                <w:rFonts w:ascii="Times New Roman"/>
                <w:b w:val="false"/>
                <w:i w:val="false"/>
                <w:color w:val="000000"/>
                <w:sz w:val="20"/>
              </w:rPr>
              <w:t>8) каналы с энергоцентрами потребителей электроэнергии, чьи линии электропередачи имеют системное значение;</w:t>
            </w:r>
            <w:r>
              <w:br/>
            </w:r>
            <w:r>
              <w:rPr>
                <w:rFonts w:ascii="Times New Roman"/>
                <w:b w:val="false"/>
                <w:i w:val="false"/>
                <w:color w:val="000000"/>
                <w:sz w:val="20"/>
              </w:rPr>
              <w:t>
</w:t>
            </w:r>
            <w:r>
              <w:rPr>
                <w:rFonts w:ascii="Times New Roman"/>
                <w:b w:val="false"/>
                <w:i w:val="false"/>
                <w:color w:val="000000"/>
                <w:sz w:val="20"/>
              </w:rPr>
              <w:t>9) каналы с ПС 110кВ не системного назначения (тупиковые), с суммарной нагрузкой менее 5 МВт;</w:t>
            </w:r>
            <w:r>
              <w:br/>
            </w:r>
            <w:r>
              <w:rPr>
                <w:rFonts w:ascii="Times New Roman"/>
                <w:b w:val="false"/>
                <w:i w:val="false"/>
                <w:color w:val="000000"/>
                <w:sz w:val="20"/>
              </w:rPr>
              <w:t>
</w:t>
            </w:r>
            <w:r>
              <w:rPr>
                <w:rFonts w:ascii="Times New Roman"/>
                <w:b w:val="false"/>
                <w:i w:val="false"/>
                <w:color w:val="000000"/>
                <w:sz w:val="20"/>
              </w:rPr>
              <w:t>10) каналы с ПС 35 кВ и ниже;</w:t>
            </w:r>
            <w:r>
              <w:br/>
            </w:r>
            <w:r>
              <w:rPr>
                <w:rFonts w:ascii="Times New Roman"/>
                <w:b w:val="false"/>
                <w:i w:val="false"/>
                <w:color w:val="000000"/>
                <w:sz w:val="20"/>
              </w:rPr>
              <w:t>
</w:t>
            </w:r>
            <w:r>
              <w:rPr>
                <w:rFonts w:ascii="Times New Roman"/>
                <w:b w:val="false"/>
                <w:i w:val="false"/>
                <w:color w:val="000000"/>
                <w:sz w:val="20"/>
              </w:rPr>
              <w:t>11) каналы с производителем электроэнергии ниже 10 МВт;</w:t>
            </w:r>
            <w:r>
              <w:br/>
            </w:r>
            <w:r>
              <w:rPr>
                <w:rFonts w:ascii="Times New Roman"/>
                <w:b w:val="false"/>
                <w:i w:val="false"/>
                <w:color w:val="000000"/>
                <w:sz w:val="20"/>
              </w:rPr>
              <w:t>
</w:t>
            </w:r>
            <w:r>
              <w:rPr>
                <w:rFonts w:ascii="Times New Roman"/>
                <w:b w:val="false"/>
                <w:i w:val="false"/>
                <w:color w:val="000000"/>
                <w:sz w:val="20"/>
              </w:rPr>
              <w:t>12) каналы с потребителем электроэнергии с мощностью менее 5 МВт;</w:t>
            </w:r>
            <w:r>
              <w:br/>
            </w:r>
            <w:r>
              <w:rPr>
                <w:rFonts w:ascii="Times New Roman"/>
                <w:b w:val="false"/>
                <w:i w:val="false"/>
                <w:color w:val="000000"/>
                <w:sz w:val="20"/>
              </w:rPr>
              <w:t>
13) каналы с энергоцентрами потребителей электроэнергии, чьи линии электропередачи не имеют системного значения.</w:t>
            </w:r>
          </w:p>
          <w:bookmarkEnd w:id="43"/>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зажимов или специальных муфт, предназначенных для кабелей с неметаллической оболочкой или с алюминиевыми жилами соединяемые на промежуточных рядах.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кабелей вторичных цепей, жил кабелей и провода, присоединяемые к сборкам зажимов или аппаратам.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металлической оболочки или брони, заземленную с обеих сторон для кабелей вторичных цепей трансформаторов напряжения 110 кВ и выше, прокладываемые от трансформатора напряжения до щита.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предохранителей или автоматических выключателей (применение последних предпочтительно) для осуществления питания оперативным током вторичных цепей каждого присоединения.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панелях надписей с обслуживаемых сторон, указывающие присоединения, к которым относится панель, ее назначение, порядковый номер панели в щите, а установленная на панелях аппаратура должна иметь надписи или маркировку согласно сxемам.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распределительных устройствах четких надписей, указывающие назначение отдельных цепей и панелей.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всех металлических частей распределительных устройств или иметь другое антикоррозийное покрытие.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защищенных рубильников с несгораемыми кожухами без отверстий и щелей с непосредственным ручным управлением (без привода), предназначенные для включения и отключения тока нагрузки и имеющие контакты, обращенные к оператору.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коммутационных аппаратов четкого указания положения "Включено" и "Отключено".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резьбовых (пробочных) предохранителей устанавливаемые так, чтобы питающие провода присоединялись к контактному винту, а отходящие к электроприемникам – к винтовой гильзе.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4"/>
          <w:p>
            <w:pPr>
              <w:spacing w:after="20"/>
              <w:ind w:left="20"/>
              <w:jc w:val="both"/>
            </w:pPr>
            <w:r>
              <w:rPr>
                <w:rFonts w:ascii="Times New Roman"/>
                <w:b w:val="false"/>
                <w:i w:val="false"/>
                <w:color w:val="000000"/>
                <w:sz w:val="20"/>
              </w:rPr>
              <w:t>
Соблюдение следующих требований в электропомещениях проходов обслуживания, находящиеся с лицевой или с задней стороны щита:</w:t>
            </w:r>
            <w:r>
              <w:br/>
            </w:r>
            <w:r>
              <w:rPr>
                <w:rFonts w:ascii="Times New Roman"/>
                <w:b w:val="false"/>
                <w:i w:val="false"/>
                <w:color w:val="000000"/>
                <w:sz w:val="20"/>
              </w:rPr>
              <w:t>
</w:t>
            </w:r>
            <w:r>
              <w:rPr>
                <w:rFonts w:ascii="Times New Roman"/>
                <w:b w:val="false"/>
                <w:i w:val="false"/>
                <w:color w:val="000000"/>
                <w:sz w:val="20"/>
              </w:rPr>
              <w:t>1) ширина проходов в свету должна быть не менее 0,8 м, высота проходов в свету – не менее 1,9 м. В проходах не должны находиться предметы, которые могли бы стеснять передвижение людей и оборудования. В отдельных местах проходы стесняются выступающими строительными конструкциями, однако ширина прохода в этих местах должна быть не менее 0,6 м;</w:t>
            </w:r>
            <w:r>
              <w:br/>
            </w:r>
            <w:r>
              <w:rPr>
                <w:rFonts w:ascii="Times New Roman"/>
                <w:b w:val="false"/>
                <w:i w:val="false"/>
                <w:color w:val="000000"/>
                <w:sz w:val="20"/>
              </w:rPr>
              <w:t>
</w:t>
            </w:r>
            <w:r>
              <w:rPr>
                <w:rFonts w:ascii="Times New Roman"/>
                <w:b w:val="false"/>
                <w:i w:val="false"/>
                <w:color w:val="000000"/>
                <w:sz w:val="20"/>
              </w:rPr>
              <w:t>2) расстояния от наиболее выступающих неогражденных неизолированных токоведущих частей, расположенных на доступной высоте (менее 2,2 м) по одну сторону прохода, до противоположной стены или оборудования, не имеющего неогражденных неизолированных токоведущих частей, должны быть не менее: при напряжении ниже 660 В – 1,0 м при длине щита до 7 м и 1,2 м при длине щита более 7 м, при напряжении 660 В и выше – 1,5 м. Длиной щита в данном случае называется длина прохода между двумя рядами сплошного фронта панелей (шкафов) или между одним рядом и стеной;</w:t>
            </w:r>
            <w:r>
              <w:br/>
            </w:r>
            <w:r>
              <w:rPr>
                <w:rFonts w:ascii="Times New Roman"/>
                <w:b w:val="false"/>
                <w:i w:val="false"/>
                <w:color w:val="000000"/>
                <w:sz w:val="20"/>
              </w:rPr>
              <w:t>
</w:t>
            </w:r>
            <w:r>
              <w:rPr>
                <w:rFonts w:ascii="Times New Roman"/>
                <w:b w:val="false"/>
                <w:i w:val="false"/>
                <w:color w:val="000000"/>
                <w:sz w:val="20"/>
              </w:rPr>
              <w:t>3) расстояния между неогражденными неизолированными токоведущими частями, расположенными на высоте менее 2,2 м по обе стороны прохода, должны быть не менее, 1,5 м при напряжении ниже 660 В, 2,0 м при напряжении 660 В и выше;</w:t>
            </w:r>
            <w:r>
              <w:br/>
            </w:r>
            <w:r>
              <w:rPr>
                <w:rFonts w:ascii="Times New Roman"/>
                <w:b w:val="false"/>
                <w:i w:val="false"/>
                <w:color w:val="000000"/>
                <w:sz w:val="20"/>
              </w:rPr>
              <w:t>
</w:t>
            </w:r>
            <w:r>
              <w:rPr>
                <w:rFonts w:ascii="Times New Roman"/>
                <w:b w:val="false"/>
                <w:i w:val="false"/>
                <w:color w:val="000000"/>
                <w:sz w:val="20"/>
              </w:rPr>
              <w:t>4) неизолированные токоведущие части, находящиеся на расстояниях, меньших приведенных в подпунктах 2) и 3) настоящего пункта, должны быть ограждены;</w:t>
            </w:r>
            <w:r>
              <w:br/>
            </w:r>
            <w:r>
              <w:rPr>
                <w:rFonts w:ascii="Times New Roman"/>
                <w:b w:val="false"/>
                <w:i w:val="false"/>
                <w:color w:val="000000"/>
                <w:sz w:val="20"/>
              </w:rPr>
              <w:t>
</w:t>
            </w:r>
            <w:r>
              <w:rPr>
                <w:rFonts w:ascii="Times New Roman"/>
                <w:b w:val="false"/>
                <w:i w:val="false"/>
                <w:color w:val="000000"/>
                <w:sz w:val="20"/>
              </w:rPr>
              <w:t>5) неогражденные неизолированные токоведущие части, размещаемые над проходами, должны быть расположены на высоте не менее 2,2 м;</w:t>
            </w:r>
            <w:r>
              <w:br/>
            </w:r>
            <w:r>
              <w:rPr>
                <w:rFonts w:ascii="Times New Roman"/>
                <w:b w:val="false"/>
                <w:i w:val="false"/>
                <w:color w:val="000000"/>
                <w:sz w:val="20"/>
              </w:rPr>
              <w:t>
6) ограждения, размещаемые над проходами, должны быть расположены на высоте не менее 1,9 м.</w:t>
            </w:r>
          </w:p>
          <w:bookmarkEnd w:id="44"/>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неизолированных токоведущих частей в виде сетки с размерами ячеек не более 25 х 25 мм, а также сплошные или смешанные ограждения и высота ограждений не менее 1,7 м, проходы обслуживания щитов при длине щита более 7 м с двумя выходами.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закрытых сплошных ограждений в токоведущих частях распределительных устройствах, установленные в помещениях, доступных для неинструктированного персонала.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5"/>
          <w:p>
            <w:pPr>
              <w:spacing w:after="20"/>
              <w:ind w:left="20"/>
              <w:jc w:val="both"/>
            </w:pPr>
            <w:r>
              <w:rPr>
                <w:rFonts w:ascii="Times New Roman"/>
                <w:b w:val="false"/>
                <w:i w:val="false"/>
                <w:color w:val="000000"/>
                <w:sz w:val="20"/>
              </w:rPr>
              <w:t>
Соблюдение следующих требований при установке распределительных устройств на открытом воздухе:</w:t>
            </w:r>
            <w:r>
              <w:br/>
            </w: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В районах, где наблюдаются снежные заносы высотой 1 м и более, шкафы устанавливаются на повышенных фундаментах;</w:t>
            </w:r>
            <w:r>
              <w:br/>
            </w: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bookmarkEnd w:id="45"/>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46"/>
          <w:p>
            <w:pPr>
              <w:spacing w:after="20"/>
              <w:ind w:left="20"/>
              <w:jc w:val="both"/>
            </w:pPr>
            <w:r>
              <w:rPr>
                <w:rFonts w:ascii="Times New Roman"/>
                <w:b w:val="false"/>
                <w:i w:val="false"/>
                <w:color w:val="000000"/>
                <w:sz w:val="20"/>
              </w:rPr>
              <w:t>
Недопущение нагрева от воздействия электрического тока строительных конструкции, находящиеся вблизи токоведущих частей:</w:t>
            </w:r>
            <w:r>
              <w:br/>
            </w:r>
            <w:r>
              <w:rPr>
                <w:rFonts w:ascii="Times New Roman"/>
                <w:b w:val="false"/>
                <w:i w:val="false"/>
                <w:color w:val="000000"/>
                <w:sz w:val="20"/>
              </w:rPr>
              <w:t>
</w:t>
            </w:r>
            <w:r>
              <w:rPr>
                <w:rFonts w:ascii="Times New Roman"/>
                <w:b w:val="false"/>
                <w:i w:val="false"/>
                <w:color w:val="000000"/>
                <w:sz w:val="20"/>
              </w:rPr>
              <w:t>1) доступные для прикосновения персонала до температуры 50°С и выше;</w:t>
            </w:r>
            <w:r>
              <w:br/>
            </w:r>
            <w:r>
              <w:rPr>
                <w:rFonts w:ascii="Times New Roman"/>
                <w:b w:val="false"/>
                <w:i w:val="false"/>
                <w:color w:val="000000"/>
                <w:sz w:val="20"/>
              </w:rPr>
              <w:t>
2) недоступные для прикосновения персонала до температуры 70°С и выше.</w:t>
            </w:r>
          </w:p>
          <w:bookmarkEnd w:id="46"/>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хорошо видимого указателя положения ("Включено", "Отключено") на выключателе или на его приводе.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алюминиевого и сталеалюминевые провода, защищенные от коррозии при сооружении ОРУ вблизи морских побережий, соленых озер, химических предприятий, а также в местах, где длительным опытом эксплуатации установлено разрушение алюминия от коррозии.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масла на масляные выключатели в открытых распределительных устройствах, и в неотапливаемых закрытых распределительных устройствах при температуре окружающего воздуха ниже минус 250° 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механизмов приводов масляных и воздушных выключателей, блоков клапанов воздушных выключателей, их агрегатных шкафов, а также других шкафов, в которых применяются аппаратура или зажимы внутренней установки независимо от минимальной температуры.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7"/>
          <w:p>
            <w:pPr>
              <w:spacing w:after="20"/>
              <w:ind w:left="20"/>
              <w:jc w:val="both"/>
            </w:pPr>
            <w:r>
              <w:rPr>
                <w:rFonts w:ascii="Times New Roman"/>
                <w:b w:val="false"/>
                <w:i w:val="false"/>
                <w:color w:val="000000"/>
                <w:sz w:val="20"/>
              </w:rPr>
              <w:t>
Наличие оперативной блокировки на распределительных устройствах 3 кВ и выше, исключающей возможность:</w:t>
            </w:r>
            <w:r>
              <w:br/>
            </w:r>
            <w:r>
              <w:rPr>
                <w:rFonts w:ascii="Times New Roman"/>
                <w:b w:val="false"/>
                <w:i w:val="false"/>
                <w:color w:val="000000"/>
                <w:sz w:val="20"/>
              </w:rPr>
              <w:t>
</w:t>
            </w:r>
            <w:r>
              <w:rPr>
                <w:rFonts w:ascii="Times New Roman"/>
                <w:b w:val="false"/>
                <w:i w:val="false"/>
                <w:color w:val="000000"/>
                <w:sz w:val="20"/>
              </w:rPr>
              <w:t>1) включения выключателей, отделителей и разъединителей на заземляющие ножи и короткозамыкатели;</w:t>
            </w:r>
            <w:r>
              <w:br/>
            </w:r>
            <w:r>
              <w:rPr>
                <w:rFonts w:ascii="Times New Roman"/>
                <w:b w:val="false"/>
                <w:i w:val="false"/>
                <w:color w:val="000000"/>
                <w:sz w:val="20"/>
              </w:rPr>
              <w:t>
</w:t>
            </w:r>
            <w:r>
              <w:rPr>
                <w:rFonts w:ascii="Times New Roman"/>
                <w:b w:val="false"/>
                <w:i w:val="false"/>
                <w:color w:val="000000"/>
                <w:sz w:val="20"/>
              </w:rPr>
              <w:t>2) включения заземляющих ножей на ошиновку, не отделенную разъединителями от ошиновки, находящейся под напряжением;</w:t>
            </w:r>
            <w:r>
              <w:br/>
            </w:r>
            <w:r>
              <w:rPr>
                <w:rFonts w:ascii="Times New Roman"/>
                <w:b w:val="false"/>
                <w:i w:val="false"/>
                <w:color w:val="000000"/>
                <w:sz w:val="20"/>
              </w:rPr>
              <w:t>
3) отключения и включения отделителями и разъединителями тока нагрузки, если это не предусмотрено конструкцией аппарата.</w:t>
            </w:r>
          </w:p>
          <w:bookmarkEnd w:id="47"/>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удобного и безопасного условия для доступа и наблюдения за указателями уровня и температуры масла маслонаполненных трансформаторов и аппаратов, и других указателей, характеризующие состояние оборудования без снятия напряжения.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установки трансформаторного крана и аппарата от уровня пола или поверхности не менее 0,2 м или выполнение соответствующей приямок для отбора проб масла.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электрических освещений в распределительных устройствах и подстанции.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в соответствии с принятой системой обслуживания в распределительных устройствах и подстанции.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внешним забором высотой 1,8–2,0 м территории открытого распределительного устройства и подстанции, при этом внешние заборы высотой более 2,0 м применяются в местах с высокими снежными заносами, а также для подстанций со специальным режимом допуска на их территорию.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внутреннего забора высотой 1,6 м на подстанции при расположении их на территории электростанций.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ответвления от сборных шин открытого распределительного устройства ниже сборных шин.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подвески ошиновки одним пролетом над двумя и более секциями или системами сборных шин.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опоры для подвески шин открытого распределительного устройства сборными железобетонными или из стали.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воздушных осветительных линий, линий связи и сигнализации над и под токоведущими частями открытого распределительного устройства.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фундамента под маслонаполненные трансформаторы или аппараты из несгораемых материалов.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48"/>
          <w:p>
            <w:pPr>
              <w:spacing w:after="20"/>
              <w:ind w:left="20"/>
              <w:jc w:val="both"/>
            </w:pPr>
            <w:r>
              <w:rPr>
                <w:rFonts w:ascii="Times New Roman"/>
                <w:b w:val="false"/>
                <w:i w:val="false"/>
                <w:color w:val="000000"/>
                <w:sz w:val="20"/>
              </w:rPr>
              <w:t>
Не допущение размещения трансформаторных помещений и закрытых распределительных устройств:</w:t>
            </w:r>
            <w:r>
              <w:br/>
            </w:r>
            <w:r>
              <w:rPr>
                <w:rFonts w:ascii="Times New Roman"/>
                <w:b w:val="false"/>
                <w:i w:val="false"/>
                <w:color w:val="000000"/>
                <w:sz w:val="20"/>
              </w:rPr>
              <w:t>
</w:t>
            </w:r>
            <w:r>
              <w:rPr>
                <w:rFonts w:ascii="Times New Roman"/>
                <w:b w:val="false"/>
                <w:i w:val="false"/>
                <w:color w:val="000000"/>
                <w:sz w:val="20"/>
              </w:rPr>
              <w:t>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r>
              <w:br/>
            </w: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ЗРУ.</w:t>
            </w:r>
          </w:p>
          <w:bookmarkEnd w:id="48"/>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49"/>
          <w:p>
            <w:pPr>
              <w:spacing w:after="20"/>
              <w:ind w:left="20"/>
              <w:jc w:val="both"/>
            </w:pPr>
            <w:r>
              <w:rPr>
                <w:rFonts w:ascii="Times New Roman"/>
                <w:b w:val="false"/>
                <w:i w:val="false"/>
                <w:color w:val="000000"/>
                <w:sz w:val="20"/>
              </w:rPr>
              <w:t>
Выполнение ширины коридора управления, где находятся приводы выключателей или разъединителей не менее:</w:t>
            </w:r>
            <w:r>
              <w:br/>
            </w:r>
            <w:r>
              <w:rPr>
                <w:rFonts w:ascii="Times New Roman"/>
                <w:b w:val="false"/>
                <w:i w:val="false"/>
                <w:color w:val="000000"/>
                <w:sz w:val="20"/>
              </w:rPr>
              <w:t>
</w:t>
            </w:r>
            <w:r>
              <w:rPr>
                <w:rFonts w:ascii="Times New Roman"/>
                <w:b w:val="false"/>
                <w:i w:val="false"/>
                <w:color w:val="000000"/>
                <w:sz w:val="20"/>
              </w:rPr>
              <w:t>1) при одностороннем расположении оборудования 1,5 м;</w:t>
            </w:r>
            <w:r>
              <w:br/>
            </w:r>
            <w:r>
              <w:rPr>
                <w:rFonts w:ascii="Times New Roman"/>
                <w:b w:val="false"/>
                <w:i w:val="false"/>
                <w:color w:val="000000"/>
                <w:sz w:val="20"/>
              </w:rPr>
              <w:t>
2) при двустороннем расположении оборудования 2 м.</w:t>
            </w:r>
          </w:p>
          <w:bookmarkEnd w:id="49"/>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0"/>
          <w:p>
            <w:pPr>
              <w:spacing w:after="20"/>
              <w:ind w:left="20"/>
              <w:jc w:val="both"/>
            </w:pPr>
            <w:r>
              <w:rPr>
                <w:rFonts w:ascii="Times New Roman"/>
                <w:b w:val="false"/>
                <w:i w:val="false"/>
                <w:color w:val="000000"/>
                <w:sz w:val="20"/>
              </w:rPr>
              <w:t>
Наличие выхода из распределительных устройств должны в соответствии со следующим:</w:t>
            </w:r>
            <w:r>
              <w:br/>
            </w:r>
            <w:r>
              <w:rPr>
                <w:rFonts w:ascii="Times New Roman"/>
                <w:b w:val="false"/>
                <w:i w:val="false"/>
                <w:color w:val="000000"/>
                <w:sz w:val="20"/>
              </w:rPr>
              <w:t>
</w:t>
            </w:r>
            <w:r>
              <w:rPr>
                <w:rFonts w:ascii="Times New Roman"/>
                <w:b w:val="false"/>
                <w:i w:val="false"/>
                <w:color w:val="000000"/>
                <w:sz w:val="20"/>
              </w:rPr>
              <w:t>1) при длине распределительных устройств до 7 м допускается один выход;</w:t>
            </w:r>
            <w:r>
              <w:br/>
            </w:r>
            <w:r>
              <w:rPr>
                <w:rFonts w:ascii="Times New Roman"/>
                <w:b w:val="false"/>
                <w:i w:val="false"/>
                <w:color w:val="000000"/>
                <w:sz w:val="20"/>
              </w:rPr>
              <w:t>
</w:t>
            </w:r>
            <w:r>
              <w:rPr>
                <w:rFonts w:ascii="Times New Roman"/>
                <w:b w:val="false"/>
                <w:i w:val="false"/>
                <w:color w:val="000000"/>
                <w:sz w:val="20"/>
              </w:rPr>
              <w:t>2) при длине распределительных устройств более 7 м до 60 м должно быть предусмотрено два выхода по его концам, допускается располагать выходы из РУ на расстоянии до 7 м от его торцов;</w:t>
            </w:r>
            <w:r>
              <w:br/>
            </w:r>
            <w:r>
              <w:rPr>
                <w:rFonts w:ascii="Times New Roman"/>
                <w:b w:val="false"/>
                <w:i w:val="false"/>
                <w:color w:val="000000"/>
                <w:sz w:val="20"/>
              </w:rPr>
              <w:t>
3) при длине распределительных устройств более 60 м, кроме выходов по концам его, должны быть предусмотрены дополнительные выходы с таким расчетом, чтобы расстояние от любой точки коридора обслуживания, управления или взрывного коридора до выхода было не более 30 м.</w:t>
            </w:r>
          </w:p>
          <w:bookmarkEnd w:id="50"/>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полов помещений распределительных устройств по всей площади каждого этажа на одной отметке.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из распределительных устройств открывающаяся в направлении других помещений или наружу и иметь самозапирающиеся замками, открываемых без ключа со стороны распределительного устройства.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устройство, фиксирующее двери в закрытом положении и не препятствующее открыванию их в обоих направлениях дверей между отсеками одного распределительного устройства или между смежными помещениями двух распределительных устройств.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открывающийся в сторону распределительных устройств с низшим напряжением до 1 кВ.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распределительных устройств одного напряжения открывающийся одним и тем же ключом, ключи от входных дверей распределительных устройств и других помещений не должны подходить к замкам камер.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трансформаторов с массой масла до 600 кг камерах распределительных устройств, имеющих выходы во взрывной коридор.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оборудования с открытыми токоведущими частями во взрывных коридорах.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закрытого исполнения токоведущей части трансформатора при открытой установке в производственных помещениях трансформатора.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трансформатора столбовой (мачтовой) трансформаторной подстанции до 35 кВ мощностью не более 0,4 МВА к сети высшего напряжения при помощи предохранителей и разъединителя, управляемого с земли.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замка на приводе разъединителя.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разъединителя на концевой опоре воздушных линий.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столбового (мачтового) трансформатора трансформаторной подстанции до 35 кВ мощностью не более 0,4 МВА на высоте не менее 4,5 метра, считая от земли до токоведущих частей и площадки с перилами на высоте не менее 3 метров для обслуживания подстанций или лестницей с устройством, сблокированным с разъединителем и запрещающим подъем по лестнице при включенном разъединителе.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51"/>
          <w:p>
            <w:pPr>
              <w:spacing w:after="20"/>
              <w:ind w:left="20"/>
              <w:jc w:val="both"/>
            </w:pPr>
            <w:r>
              <w:rPr>
                <w:rFonts w:ascii="Times New Roman"/>
                <w:b w:val="false"/>
                <w:i w:val="false"/>
                <w:color w:val="000000"/>
                <w:sz w:val="20"/>
              </w:rPr>
              <w:t>
Выполнение части столбовой (мачтовой) трансформаторной подстанции до 35 кВ мощностью не более 0,4 МВА, остающиеся под напряжением при отключенном положении разъединителя на высоте:</w:t>
            </w:r>
            <w:r>
              <w:br/>
            </w:r>
            <w:r>
              <w:rPr>
                <w:rFonts w:ascii="Times New Roman"/>
                <w:b w:val="false"/>
                <w:i w:val="false"/>
                <w:color w:val="000000"/>
                <w:sz w:val="20"/>
              </w:rPr>
              <w:t>
</w:t>
            </w:r>
            <w:r>
              <w:rPr>
                <w:rFonts w:ascii="Times New Roman"/>
                <w:b w:val="false"/>
                <w:i w:val="false"/>
                <w:color w:val="000000"/>
                <w:sz w:val="20"/>
              </w:rPr>
              <w:t>1) не менее 2,5 метра для подстанций 10 кВ;</w:t>
            </w:r>
            <w:r>
              <w:br/>
            </w:r>
            <w:r>
              <w:rPr>
                <w:rFonts w:ascii="Times New Roman"/>
                <w:b w:val="false"/>
                <w:i w:val="false"/>
                <w:color w:val="000000"/>
                <w:sz w:val="20"/>
              </w:rPr>
              <w:t>
2) не менее 3,1 метра для подстанций 35 кВ.</w:t>
            </w:r>
          </w:p>
          <w:bookmarkEnd w:id="51"/>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заземляющего ножа со стороны столбовой (мачтовой) трансформаторной подстанции до 35 кВ мощностью не более 0,4 МВА.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4 метра от земли до изоляторов вывода на воздушных линиях до 1 кВ в столбовой (мачтовой) трансформаторной подстанции до 35 кВ мощностью не более 0,4 МВА.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подстанции 20–500 кВ.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дополнительных защитных промежутков, установленных на высоте не менее 2,5 м от земли на воздушных линиях до 35 кВ с деревянными опорами в заземляющих спусках защитных промежутков.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вентильных разрядников (ограничителей перенапряжения) для защиты нейтралей обмоток 110–220 кВ силовых трансформаторов имеющих изоляцию, пониженную относительно изоляции линейного конца обмотки и допускающую работу с разземленной нейтралью.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шунтирующих реакторов 500 кВ от грозовых и внутренних перенапряжений ограничителями перенапряжений, устанавливаемыми на присоединениях реакторов.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разъединителей, устанавливаемых на опорах ВЛ до 110 кВ, имеющих защиту тросом не по всей длине, трубчатыми разрядниками, устанавливаемыми на тех же опорах со стороны потребителя.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тросом по всей длине ответвления от ВЛ, выполняемое на металлических или железобетонных опорах, если оно присоединено к ВЛ, защищенной тросом по всей длине и питающей ответственные электроустановки и установленного комплекта трубчатых разрядников при выполнении ответвления на деревянных опорах в месте его присоединения к линии.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установленных трубчатых разрядников для защиты переключательных пунктов 3–10 кВ – по одному комплекту на концевой опоре каждой питающей ВЛ с деревянными опорами.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присоединенных ВЛ к электродвигателям мощностью до 3 МВт, имеющим надежное резервирование, при отсутствии защиты подходов от прямых ударов молнии.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сжатого воздуха, состоящей из стационарной компрессорной установки и воздухораспределительной сети для снабжения воздухом электрических аппаратов (воздушных выключателей, пневматических приводов к масляным выключателям и разъединителям) РУ электрических станций и подстанций.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пополненного воздуха в резервуарах электроаппаратов в рабочем и аварийном режимах за счет запаса воздуха в воздухосборниках компрессорного давления.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воздухосборников давлением до 5 МПа снабженные предохранительным клапаном пружинного типа, указывающим манометром с трехходовым краном; спускным вентилем отверстием с пробкой для выпуска воздуха при гидравлических испытаниях лазом или люком (для осмотра и чистки) штуцерами с фланцами для присоединения воздухопроводов поддерживающими опорами.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воздухосборников давлением 23 МПа на каждую группу из трех баллонов указывающего манометра с трехходовым краном, предохранительного клапана и конденсатосборника с автоматической продувкой.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обратного клапана между конечным водомаслоотделителем в компрессорной установке и воздухосборниками.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перепускных клапанов, поддерживающих в воздухопроводной распределительной сети и в резервуарах воздушных выключателей давление в заданных заводами пределах, обеспечивающее номинальную отключающую способность и надежную работу выключателей в режиме неуспешного автоматического повторного включения.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выполненных перепускных клапанов с электромагнитным управлением.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полностью автоматизированной и работающей без постоянного дежурства персонала компрессорной установки.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помещении компрессорной установки ремонтной площадки и грузоподъемного устройства для производства монтажных и ремонтных работ.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в помещении компрессорной установки покрытого керамической плиткой или равноценным материалом, наличие оштукатуренных стен, имеющих панели, окрашенные масляной краской до высоты не менее 1,5 м от пола.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помещения компрессорной установки открывающихся наружу, с самозапирающимися замками, и открывающихся дверей изнутри без ключа с помощью рукоятки, открывающимися окнами и оборудованными фрамугами.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срабатывающих при превышении давления в сети до 1,1 номинального установленных для защиты распределительной сети.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линейного водоотделителя спускного вентиля и штуцера с фланцами для присоединения подводящего и отводящего воздухопроводов.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для обслуживания воздухопроводов и арматуры распределительной сети.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соединенных стальных воздухопроводов сваркой встык соединения с арматурой – фланцевые.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воздухосборников и линейных водоотделителей покрашенного устойчивой краской светлого тона наружных поверхностей, устанавливаемых на открытом воздухе.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ко всем элементам установки сжатого воздуха для разборки и чистки.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52"/>
          <w:p>
            <w:pPr>
              <w:spacing w:after="20"/>
              <w:ind w:left="20"/>
              <w:jc w:val="both"/>
            </w:pPr>
            <w:r>
              <w:rPr>
                <w:rFonts w:ascii="Times New Roman"/>
                <w:b w:val="false"/>
                <w:i w:val="false"/>
                <w:color w:val="000000"/>
                <w:sz w:val="20"/>
              </w:rPr>
              <w:t>
Наличие масляных хозяйств с оборудованием для обработки масла на электростанциях, на подстанциях 500 кВ независимо от мощности установленных трансформаторов и на подстанциях 330 кВ с трансформаторами мощностью 200 МВЧА и выше, расположенных в удаленных или труднодоступных районах и наличие оборудованных складов масла таких маслохозяйств:</w:t>
            </w:r>
            <w:r>
              <w:br/>
            </w:r>
            <w:r>
              <w:rPr>
                <w:rFonts w:ascii="Times New Roman"/>
                <w:b w:val="false"/>
                <w:i w:val="false"/>
                <w:color w:val="000000"/>
                <w:sz w:val="20"/>
              </w:rPr>
              <w:t>
</w:t>
            </w:r>
            <w:r>
              <w:rPr>
                <w:rFonts w:ascii="Times New Roman"/>
                <w:b w:val="false"/>
                <w:i w:val="false"/>
                <w:color w:val="000000"/>
                <w:sz w:val="20"/>
              </w:rPr>
              <w:t>1) на тепловых электростанциях – по 4 резервуара турбинного и изоляционного масла;</w:t>
            </w:r>
            <w:r>
              <w:br/>
            </w:r>
            <w:r>
              <w:rPr>
                <w:rFonts w:ascii="Times New Roman"/>
                <w:b w:val="false"/>
                <w:i w:val="false"/>
                <w:color w:val="000000"/>
                <w:sz w:val="20"/>
              </w:rPr>
              <w:t>
</w:t>
            </w:r>
            <w:r>
              <w:rPr>
                <w:rFonts w:ascii="Times New Roman"/>
                <w:b w:val="false"/>
                <w:i w:val="false"/>
                <w:color w:val="000000"/>
                <w:sz w:val="20"/>
              </w:rPr>
              <w:t>2) на гидроэлектростанциях – по 3 резервуара турбинного и изоляционного масла;</w:t>
            </w:r>
            <w:r>
              <w:br/>
            </w:r>
            <w:r>
              <w:rPr>
                <w:rFonts w:ascii="Times New Roman"/>
                <w:b w:val="false"/>
                <w:i w:val="false"/>
                <w:color w:val="000000"/>
                <w:sz w:val="20"/>
              </w:rPr>
              <w:t>
</w:t>
            </w:r>
            <w:r>
              <w:rPr>
                <w:rFonts w:ascii="Times New Roman"/>
                <w:b w:val="false"/>
                <w:i w:val="false"/>
                <w:color w:val="000000"/>
                <w:sz w:val="20"/>
              </w:rPr>
              <w:t>3) на подстанциях – 3 резервуара изоляционного масла;</w:t>
            </w:r>
            <w:r>
              <w:br/>
            </w:r>
            <w:r>
              <w:rPr>
                <w:rFonts w:ascii="Times New Roman"/>
                <w:b w:val="false"/>
                <w:i w:val="false"/>
                <w:color w:val="000000"/>
                <w:sz w:val="20"/>
              </w:rPr>
              <w:t>
</w:t>
            </w:r>
            <w:r>
              <w:rPr>
                <w:rFonts w:ascii="Times New Roman"/>
                <w:b w:val="false"/>
                <w:i w:val="false"/>
                <w:color w:val="000000"/>
                <w:sz w:val="20"/>
              </w:rPr>
              <w:t>4) для турбинного масла – объема масляной системы одного агрегата и доливки масла в размере 45-дневной потребности всех агрегатов для тепловых электростанций и 10 % объема агрегата для гидроэлектростанций;</w:t>
            </w:r>
            <w:r>
              <w:br/>
            </w:r>
            <w:r>
              <w:rPr>
                <w:rFonts w:ascii="Times New Roman"/>
                <w:b w:val="false"/>
                <w:i w:val="false"/>
                <w:color w:val="000000"/>
                <w:sz w:val="20"/>
              </w:rPr>
              <w:t>
5) для изоляционного масла – объема одного наиболее крупного трансформатора с запасом 10 %.</w:t>
            </w:r>
          </w:p>
          <w:bookmarkEnd w:id="52"/>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53"/>
          <w:p>
            <w:pPr>
              <w:spacing w:after="20"/>
              <w:ind w:left="20"/>
              <w:jc w:val="both"/>
            </w:pPr>
            <w:r>
              <w:rPr>
                <w:rFonts w:ascii="Times New Roman"/>
                <w:b w:val="false"/>
                <w:i w:val="false"/>
                <w:color w:val="000000"/>
                <w:sz w:val="20"/>
              </w:rPr>
              <w:t>
Наличие расстояния от стенок резервуаров открытых складов масла не менее:</w:t>
            </w:r>
            <w:r>
              <w:br/>
            </w:r>
            <w:r>
              <w:rPr>
                <w:rFonts w:ascii="Times New Roman"/>
                <w:b w:val="false"/>
                <w:i w:val="false"/>
                <w:color w:val="000000"/>
                <w:sz w:val="20"/>
              </w:rPr>
              <w:t>
</w:t>
            </w:r>
            <w:r>
              <w:rPr>
                <w:rFonts w:ascii="Times New Roman"/>
                <w:b w:val="false"/>
                <w:i w:val="false"/>
                <w:color w:val="000000"/>
                <w:sz w:val="20"/>
              </w:rPr>
              <w:t>1) до зданий и сооружений электростанций и подстанций (в том числе до трансформаторной мастерской): для складов общим объемом до 100 тонн масла – 12 м; для складов более 100 т – 18 м;</w:t>
            </w:r>
            <w:r>
              <w:br/>
            </w:r>
            <w:r>
              <w:rPr>
                <w:rFonts w:ascii="Times New Roman"/>
                <w:b w:val="false"/>
                <w:i w:val="false"/>
                <w:color w:val="000000"/>
                <w:sz w:val="20"/>
              </w:rPr>
              <w:t>
</w:t>
            </w:r>
            <w:r>
              <w:rPr>
                <w:rFonts w:ascii="Times New Roman"/>
                <w:b w:val="false"/>
                <w:i w:val="false"/>
                <w:color w:val="000000"/>
                <w:sz w:val="20"/>
              </w:rPr>
              <w:t>2) до жилых и общественных зданий – на 25 % больше расстояний;</w:t>
            </w:r>
            <w:r>
              <w:br/>
            </w:r>
            <w:r>
              <w:rPr>
                <w:rFonts w:ascii="Times New Roman"/>
                <w:b w:val="false"/>
                <w:i w:val="false"/>
                <w:color w:val="000000"/>
                <w:sz w:val="20"/>
              </w:rPr>
              <w:t>
</w:t>
            </w:r>
            <w:r>
              <w:rPr>
                <w:rFonts w:ascii="Times New Roman"/>
                <w:b w:val="false"/>
                <w:i w:val="false"/>
                <w:color w:val="000000"/>
                <w:sz w:val="20"/>
              </w:rPr>
              <w:t>3) до аппаратной маслохозяйства – 8 м;</w:t>
            </w:r>
            <w:r>
              <w:br/>
            </w:r>
            <w:r>
              <w:rPr>
                <w:rFonts w:ascii="Times New Roman"/>
                <w:b w:val="false"/>
                <w:i w:val="false"/>
                <w:color w:val="000000"/>
                <w:sz w:val="20"/>
              </w:rPr>
              <w:t>
4) до складов баллонов водорода – 20 м.</w:t>
            </w:r>
          </w:p>
          <w:bookmarkEnd w:id="53"/>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в темное время суток, для наблюдения за уровнем масла в маслоуказателях.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вентильных разрядников не выше 35 кВ, устанавливаемых на крышке и баках трансформатора.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фундаментах направляющих для трансформаторов, имеющих катки. Наличие упор, устанавливаемых с обеих сторон трансформатора для закрепления трансформатора на направляющих.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Недопущения направления выхлопной трубы трансформаторов на близко установленное оборудование.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вдоль путей перекатки, а также у фундаментов трансформаторов массой более 20 тонн анкеров, позволяющих закреплять за них лебедки, направляющие блоки, полиспасты, используемые при перекатке трансформаторов в обоих направлениях на собственных катках.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дублированного автоматического пуска установки пожаротушения дистанционным пуском со щита управления ручным пуском и наличие устройства ручного пуска в месте, не подверженном действию огня.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камере масляных трансформаторов отдельного выхода наружу или в смежное помещение с несгораемым полом, стенами и перекрытием, не содержащее огнеопасных и взрывоопасных предметов, аппаратов и производств.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охладительных устройств с обеспеченным удобным доступом к ним, возможностями отсоединения трансформатора от системы охлаждения или отдельного охладителя от системы и выкатки трансформатора без слива масла из охладителей.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охладительных колонок и другого оборудования в системе охлаждения Ц в помещении, температура в котором не снижается ниже плюс 5 °С.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каждого насоса манометра для контроля работы маслонасосов системы ДЦ и Ц и водяных насосов и наличие манометров установленных на входе масла в фильтр и выходе из фильтра при наличии сетчатых фильтров.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с искусственным охлаждением сигнализацией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54"/>
          <w:p>
            <w:pPr>
              <w:spacing w:after="20"/>
              <w:ind w:left="20"/>
              <w:jc w:val="both"/>
            </w:pPr>
            <w:r>
              <w:rPr>
                <w:rFonts w:ascii="Times New Roman"/>
                <w:b w:val="false"/>
                <w:i w:val="false"/>
                <w:color w:val="000000"/>
                <w:sz w:val="20"/>
              </w:rPr>
              <w:t xml:space="preserve">
Наличие предусмотренных стационарных устройств для ремонта трансформаторов без разборки активной части (башни, оборудованные мостовыми кранами): </w:t>
            </w:r>
            <w:r>
              <w:br/>
            </w:r>
            <w:r>
              <w:rPr>
                <w:rFonts w:ascii="Times New Roman"/>
                <w:b w:val="false"/>
                <w:i w:val="false"/>
                <w:color w:val="000000"/>
                <w:sz w:val="20"/>
              </w:rPr>
              <w:t>
</w:t>
            </w:r>
            <w:r>
              <w:rPr>
                <w:rFonts w:ascii="Times New Roman"/>
                <w:b w:val="false"/>
                <w:i w:val="false"/>
                <w:color w:val="000000"/>
                <w:sz w:val="20"/>
              </w:rPr>
              <w:t>1) на подстанциях 500 кВ и на подстанциях 220 кВ с трансформаторами 200 МВЧА и более, расположенных в труднодоступных или удаленных местах, с которых нецелесообразна отправка трансформаторов на ремонтные заводы;</w:t>
            </w:r>
            <w:r>
              <w:br/>
            </w:r>
            <w:r>
              <w:rPr>
                <w:rFonts w:ascii="Times New Roman"/>
                <w:b w:val="false"/>
                <w:i w:val="false"/>
                <w:color w:val="000000"/>
                <w:sz w:val="20"/>
              </w:rPr>
              <w:t>
2) на открытых распределительных устройствах электростанций при установке на них трансформаторов, если трансформаторы невозможно доставить на монтажную площадку гидроэлектростанции или ремонтную площадку машинного зала тепловой электростанции.</w:t>
            </w:r>
          </w:p>
          <w:bookmarkEnd w:id="54"/>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или инвентарных грузоподъемных устройств, связанные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тонн для ремонта.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полупроводниковых преобразователей на преобразовательных подстанциях и установках, предназначенных для питания промышленных потребителей.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преобразовательных подстанций и установок, а также пожарной сигнализацией и другими видами сигнализации, которые требуются по условиям их работы.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55"/>
          <w:p>
            <w:pPr>
              <w:spacing w:after="20"/>
              <w:ind w:left="20"/>
              <w:jc w:val="both"/>
            </w:pPr>
            <w:r>
              <w:rPr>
                <w:rFonts w:ascii="Times New Roman"/>
                <w:b w:val="false"/>
                <w:i w:val="false"/>
                <w:color w:val="000000"/>
                <w:sz w:val="20"/>
              </w:rPr>
              <w:t>
Наличие устройств защиты, контроля и сигнализации, оборудованного на преобразовательном агрегате действующими при следующих ненормальных режимах работы:</w:t>
            </w:r>
            <w:r>
              <w:br/>
            </w:r>
            <w:r>
              <w:rPr>
                <w:rFonts w:ascii="Times New Roman"/>
                <w:b w:val="false"/>
                <w:i w:val="false"/>
                <w:color w:val="000000"/>
                <w:sz w:val="20"/>
              </w:rPr>
              <w:t>
</w:t>
            </w:r>
            <w:r>
              <w:rPr>
                <w:rFonts w:ascii="Times New Roman"/>
                <w:b w:val="false"/>
                <w:i w:val="false"/>
                <w:color w:val="000000"/>
                <w:sz w:val="20"/>
              </w:rPr>
              <w:t>1) превышение допустимой температуры масла или негорючей жидкости трансформатора;</w:t>
            </w:r>
            <w:r>
              <w:br/>
            </w:r>
            <w:r>
              <w:rPr>
                <w:rFonts w:ascii="Times New Roman"/>
                <w:b w:val="false"/>
                <w:i w:val="false"/>
                <w:color w:val="000000"/>
                <w:sz w:val="20"/>
              </w:rPr>
              <w:t>
</w:t>
            </w:r>
            <w:r>
              <w:rPr>
                <w:rFonts w:ascii="Times New Roman"/>
                <w:b w:val="false"/>
                <w:i w:val="false"/>
                <w:color w:val="000000"/>
                <w:sz w:val="20"/>
              </w:rPr>
              <w:t>2) превышение допустимой температуры воды, охлаждающей полупроводниковый преобразователь;</w:t>
            </w:r>
            <w:r>
              <w:br/>
            </w:r>
            <w:r>
              <w:rPr>
                <w:rFonts w:ascii="Times New Roman"/>
                <w:b w:val="false"/>
                <w:i w:val="false"/>
                <w:color w:val="000000"/>
                <w:sz w:val="20"/>
              </w:rPr>
              <w:t>
</w:t>
            </w:r>
            <w:r>
              <w:rPr>
                <w:rFonts w:ascii="Times New Roman"/>
                <w:b w:val="false"/>
                <w:i w:val="false"/>
                <w:color w:val="000000"/>
                <w:sz w:val="20"/>
              </w:rPr>
              <w:t>3) перегорание предохранителя в силовой цепи полупроводникового вентиля;</w:t>
            </w:r>
            <w:r>
              <w:br/>
            </w:r>
            <w:r>
              <w:rPr>
                <w:rFonts w:ascii="Times New Roman"/>
                <w:b w:val="false"/>
                <w:i w:val="false"/>
                <w:color w:val="000000"/>
                <w:sz w:val="20"/>
              </w:rPr>
              <w:t>
</w:t>
            </w:r>
            <w:r>
              <w:rPr>
                <w:rFonts w:ascii="Times New Roman"/>
                <w:b w:val="false"/>
                <w:i w:val="false"/>
                <w:color w:val="000000"/>
                <w:sz w:val="20"/>
              </w:rPr>
              <w:t>4) прекращение действия воздушного или водяного охлаждения;</w:t>
            </w:r>
            <w:r>
              <w:br/>
            </w:r>
            <w:r>
              <w:rPr>
                <w:rFonts w:ascii="Times New Roman"/>
                <w:b w:val="false"/>
                <w:i w:val="false"/>
                <w:color w:val="000000"/>
                <w:sz w:val="20"/>
              </w:rPr>
              <w:t>
</w:t>
            </w:r>
            <w:r>
              <w:rPr>
                <w:rFonts w:ascii="Times New Roman"/>
                <w:b w:val="false"/>
                <w:i w:val="false"/>
                <w:color w:val="000000"/>
                <w:sz w:val="20"/>
              </w:rPr>
              <w:t>5) длительная перегрузка преобразовательного агрегата;</w:t>
            </w:r>
            <w:r>
              <w:br/>
            </w:r>
            <w:r>
              <w:rPr>
                <w:rFonts w:ascii="Times New Roman"/>
                <w:b w:val="false"/>
                <w:i w:val="false"/>
                <w:color w:val="000000"/>
                <w:sz w:val="20"/>
              </w:rPr>
              <w:t>
</w:t>
            </w:r>
            <w:r>
              <w:rPr>
                <w:rFonts w:ascii="Times New Roman"/>
                <w:b w:val="false"/>
                <w:i w:val="false"/>
                <w:color w:val="000000"/>
                <w:sz w:val="20"/>
              </w:rPr>
              <w:t>6) отсутствие управляющих импульсов;</w:t>
            </w:r>
            <w:r>
              <w:br/>
            </w:r>
            <w:r>
              <w:rPr>
                <w:rFonts w:ascii="Times New Roman"/>
                <w:b w:val="false"/>
                <w:i w:val="false"/>
                <w:color w:val="000000"/>
                <w:sz w:val="20"/>
              </w:rPr>
              <w:t>
</w:t>
            </w:r>
            <w:r>
              <w:rPr>
                <w:rFonts w:ascii="Times New Roman"/>
                <w:b w:val="false"/>
                <w:i w:val="false"/>
                <w:color w:val="000000"/>
                <w:sz w:val="20"/>
              </w:rPr>
              <w:t>7) повреждение (снижение уровня) изоляции установки;</w:t>
            </w:r>
            <w:r>
              <w:br/>
            </w:r>
            <w:r>
              <w:rPr>
                <w:rFonts w:ascii="Times New Roman"/>
                <w:b w:val="false"/>
                <w:i w:val="false"/>
                <w:color w:val="000000"/>
                <w:sz w:val="20"/>
              </w:rPr>
              <w:t>
8) нарушение работы в других устройствах собственных нужд преобразовательного агрегата, препятствующих его нормальной работе.</w:t>
            </w:r>
          </w:p>
          <w:bookmarkEnd w:id="55"/>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измерительных приборов, установленных на корпусе преобразователя, таким образом, чтобы персонал мог следить за показаниями приборов, не заходя за ограждение преобразователя.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с указанием напряжения преобразователя при холостом ходе нанесенного на корпус преобразователя.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первичных цепей выпрямленного тока, соответствующих их рабочему напряжению.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изолированных подводящих и отводящих охлаждающую воду трубопроводов от охладительной системы, имеющей потенциал преобразователя при охлаждении преобразователей водой по проточной и по циркуляционной системам трубопроводы.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контроля и измерения напряжения и тока оборудованного на аккумуляторной установке.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зарядных и подзарядных двигателей-генераторов устройства для их отключения при появлении обратного тока.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аккумуляторной батареи установленного в цепи, автоматического выключателя, селективного по отношению к защитным аппаратам сети.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постоянного контроля изоляции снабженного шин постоянного тока, позволяющим оценивать значение сопротивления изоляции и действующим на сигнал при снижении сопротивления изоляции одного из полюсов до 20 кОм в сети 220 В, 10 кОм в сети 110 В, 5 кОм в сети 48 В и 3 кОм в сети 24 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аккумуляторной батареи блокировки, не допускающей проведения заряда батареи с напряжением более 2,3 В на элемент при отключенной вентиляции.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окрашенных неизолированных проводников дважды кислотостойкой, не содержащей спирта краской по всей длине, за исключением мест соединения шин, присоединения к аккумуляторам и других соединений. Смазывание неокрашенных мест техническим вазелином.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вентилятора в взрывобезопасном исполнении при устройстве принудительной вытяжной вентиляции.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установленного водопроводного крана и раковины на электростанциях, а также на подстанциях, оборудованных водопроводом, вблизи помещения аккумуляторной батареи.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пожарной сигнализации, а также других видов сигнализации, которые требуются по условиям работы в электромашинном помещении.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 случайных прикосновений вращающихся частей оборудования, установленного в электромашинном помещении, расположенные на доступной высоте.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сети питания сварочных трансформаторов, переносных светильников и электроинструмента, а также машин для уборки помещений в электромашинном помещении.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инвентарных (стационарных или передвижных) подъемных и транспортных устройств для транспортировки и монтажа, разборки и сборки электрических машин, преобразователей и других работ.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проходов между фундаментами или корпусами машин, между машинами и частями здания или оборудования ширины проходов не менее 1 метра в свету, допускаются местные сужения проходов между выступающими частями машин и строительными конструкциями до 0,6 метра на длине не более 0,5 метра.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в свету между корпусом машины и стеной здания или между корпусами, а также между торцами рядом стоящих машин при наличии прохода с другой стороны машин не менее 0,3 метра при высоте машин до 1 метра от уровня пола и не менее 0,6 метра при высоте машин более 1 метра.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обслуживания между машинами и фасадом (лицевой стороной обслуживания) пульта управления или щита управления шириной не менее 2 м, при установке щитов в шкафу это расстояние выбирается /от машины до закрытой двери или стенки шкафа и указанные требования не относятся к постам местного управления приводами.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между корпусом машины и торцом пульта управления или щита управления шириной не менее 1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тепловой несгораемой изоляции горячих трубопроводов в тех местах, где это необходимо для защиты персонала или оборудования.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несгораемой площадки шириной не менее 600 мм с поручнями и лестницами в случаях, когда верхняя отметка фундаментной плиты машины находится выше или ниже отметки пола ЭМП более чем на 400 мм.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перилами площадки обслуживания, расположенные на высоте до 2 м над уровнем пола, а на высоте более 2 м – перилами и бортовыми барьерами.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заезда автотранспорта в электромашинное помещение, в зону действия грузоподъемных устройств, если доставка оборудования производится автотранспортом.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в электромашинном помещении электрических светильников над открытыми шинами распределительного устройства и открытыми токопроводами, также электрические светильники, обслуживаемые с пола, не располагаются над вращающимися машинами.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вне электромашинного помещения оборудования централизованных систем смазки, в том числе предназначенной только для электрических машин.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и приборов контроля температуры масла и подшипников, а при наличии циркуляционной смазки, кроме того, приборов контроля протекания масла.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трубопроводов масла и воды прокладываемые к подшипникам открыто или в каналах со съемными покрытиями из несгораемых материалов.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 электрически изолированные от подшипников и других деталей машины, подводящие масло к подшипникам, электрически изолированных от фундаментной плиты.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генераторах и синхронных компенсаторах контрольно-измерительных приборов, устройств управления, сигнализации, защиты, устройств автоматического гашения поля, защит ротора от перенапряжений, автоматического регулирования возбуждения, а также устройств автоматики для обеспечения автоматического пуска, работы и останова агрегата.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турбогенераторов, мощностью 100 МВт и более и синхронные компенсаторы с водородным охлаждением устройств дистанционного контроля вибрации подшипников.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в каждой секции газоохладителей и теплообменников для отключения ее от напорного и сливного коллекторов и для распределения воды по отдельным секциям.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для выпуска воздуха в каждой секции газоохладителей и теплообменников в самой высокой точке.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насоса автоматически включающегося при отключении работающего, а также при снижении давления охлаждающей воды в схеме подачи охлаждающей воды.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питания от постоянно действующего надежного источника охлаждающей воды (система технической воды, баки) у синхронных компенсаторов.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расходомера для установки на питающих трубопроводах технического водоснабжения генераторов.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показывающие давление охлаждающей воды в напорном коллекторе, давление водорода в корпусе турбогенератора, давление углекислого газа (азота) в газопроводе к генератору устройства сигнализации снижения давления воды в напорном коллекторе пост газового управления, щитов управления газомасляным и водяным хозяйствами для установки на площадке турбины, соединенной с турбогенератором, который имеет водяное или водородное охлаждение.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на напорном коллекторе и на насосах для установки на месте установки насосов газоохладителей, теплообменников и маслоохладителей.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встроенных гильз для ртутных термометров на напорных и сливных трубопроводах газоохладителей, теплообменников и маслоохладителей.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слива воды из охлаждающей системы при останове агрегата для синхронных компенсаторов, устанавливаемых на открытом воздухе.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трубопроводов циркуляционных систем смазки и водородных уплотнений турбогенераторов и синхронных компенсаторов с водородным охлаждением выполненные из цельнотянутых труб.</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электрических изолированных подшипников от корпуса компенсатора и маслопроводов у синхронного компенсатора.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изолированных только одного подшипника (со стороны, противоположной возбудителю) у синхронного компенсатора с непосредственно присоединенным возбудителем.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смотровых стекол для наблюдения за струей выходящего масла в сливных патрубках подшипников с циркуляционной смазкой и водородных уплотнений, при этом для освещения смотровых стекол должны применяться светильники, присоединенные к сети аварийного освещения.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автоматических газоанализаторов контроля наличия водорода в картерах подшипников и закрытых токопроводах для турбогенераторов с непосредственным водородным охлаждением обмоток.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системе возбуждения генератора: возбудителя, автоматического регулятора возбуждения, коммутационной аппаратуры, измерительного прибора, средств защиты ротора от перенапряжения и защиты оборудования системы возбуждения от повреждений.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рубильника для присоединения к обмотке возбуждения генератора.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системах возбуждения (основные и резервные) устройств, обеспечивающие при подаче импульса на гашение поля полное развозбуждение (гашение поля) синхронного генератора или компенсатора независимо от срабатывания автоматического гашение поля.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водяного охлаждения возбудителя обеспечивающую возможность полного спуска воды из системы, выпуска воздуха при заполнении системы водой, периодической чистки теплообменников, при этом закрытие и открытие задвижек системы охлаждения на одном из возбудителей не должны приводить к изменению режима охлаждения на другом возбудителе.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пола помещений выпрямительных установок с водяной системой охлаждения с исключением утечек воды, возможности ее попадания на токопроводы, комплектные распределительные устройства и другое электрооборудование, расположенное ниже системы охлаждения.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турбогенераторов резервного возбуждения, схема которого должна обеспечивать переключение с рабочего возбуждения на резервное и обратно без отключения генераторов от сети.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переключения с рабочего возбуждения на резервное и обратно на турбогенераторах с непосредственным охлаждением обмотки ротора.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электродвигателей и аппаратов установленных доступными для осмотра и замены, а также по возможности для ремонта на месте установки.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от случайных прикосновений во вращающейся части электродвигателей и части, соединяющие электродвигатели с механизмами (муфты, шкивы).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приборов контроля температуры воздуха и охлаждающей воды при замкнутой принудительной системе вентиляции электродвигателей.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электрической изоляции одного из подшипников от фундаментной плиты для предотвращения образования замкнутой цепи тока через вал и подшипники машины у синхронных электрических машин мощностью 1 МВт и более и машины постоянного тока мощностью 1 МВт и наличие изолированного подшипника со стороны возбудителя и все подшипники возбудителя у синхронных машин и наличие изолированных маслопроводов этих электрических машин от корпусов их подшипников.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нанесенных четких знаков, позволяющих распознавать включенное и отключенное положения рукоятки управления аппаратом на корпусах аппаратов управления и разъединяющих аппарата и в случаях, когда оператор не может определить по состоянию аппарата управления, включена или отключена главная цепь электродвигателя, предусматривается световая сигнализация.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предварительной (перед пуском) сигнализации или звукового оповещения о предстоящем пуске при наличии дистанционного или автоматического управления механизмами.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действующая на сигнализацию и отключение при повышении температуры корпуса электродвигателя на электродвигателях с изменяемой частотой вращения, также на двигателях малой мощности допускается совмещение этой защиты с защитой от токов перегрузки.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действующая на сигнал и отключение электродвигателя при повышении температуры или прекращении действия смазки на электродвигателях, имеющих принудительную смазку подшипников.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действующая на сигнал и отключение электродвигателя при повышении температуры или прекращении действия вентиляции электродвигателях, имеющих принудительную вентиляцию.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короткого замыкания для электродвигателей постоянного тока и при необходимости дополнительно устанавливаются защиты от перегрузки и от чрезмерного повышения частоты вращения.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предохранителей или автоматических выключателей для применения в защите электродвигателей от короткого замыкания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для применения на электростанциях для защиты от короткого замыкания электродвигателей собственных нужд, связанных с основным технологическим процессом.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срабатывающую при нарушении равенства токов ветвей применяемые для конденсаторной батареи, имеющей две или более параллельные ветви.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огнестойкого помещения, с выходом наружу или в общее помещение для расположения конденсаторных установок с общей массой масла более 600 кг.</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проводников в электроустановках до 1 кВ и выше с изолированной нейтралью, прокладываемая как в общей оболочке с фазными, так и отдельно от них, при этом магистрали заземления должны быть присоединены к заземлителям в двух или более разных местах и, по возможности, с противоположных концов помещения.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зданий, сооружений и наружных установок, содержащих пожароопасные зоны, от прямых ударов молнии и вторичных ее проявлений, а также заземление установленного в них оборудования (металлических сосудов, трубопроводов), содержащего горючие жидкости, порошкообразные или волокнистые материалы, для предотвращения искрения, обусловленного статическим электричеством, в соответствии с действующими нормативами по проектированию и устройству молниезащиты зданий и сооружений и защиты установок от статического электричества.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кабелей с горючей полиэтиленовой изоляцией.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56"/>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 __________ _________________________________________________________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Руководитель субъекта контроля и надзора</w:t>
      </w:r>
      <w:r>
        <w:br/>
      </w:r>
      <w:r>
        <w:rPr>
          <w:rFonts w:ascii="Times New Roman"/>
          <w:b w:val="false"/>
          <w:i w:val="false"/>
          <w:color w:val="000000"/>
          <w:sz w:val="28"/>
        </w:rPr>
        <w:t>___________ ________ ____________________________________________________________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41</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 № 427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2016 года № 497</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2016 год № 421</w:t>
            </w:r>
          </w:p>
        </w:tc>
      </w:tr>
    </w:tbl>
    <w:bookmarkStart w:name="z166" w:id="57"/>
    <w:p>
      <w:pPr>
        <w:spacing w:after="0"/>
        <w:ind w:left="0"/>
        <w:jc w:val="left"/>
      </w:pPr>
      <w:r>
        <w:rPr>
          <w:rFonts w:ascii="Times New Roman"/>
          <w:b/>
          <w:i w:val="false"/>
          <w:color w:val="000000"/>
        </w:rPr>
        <w:t xml:space="preserve">                    Проверочный лист в области электроэнергетики в отношении</w:t>
      </w:r>
      <w:r>
        <w:br/>
      </w:r>
      <w:r>
        <w:rPr>
          <w:rFonts w:ascii="Times New Roman"/>
          <w:b/>
          <w:i w:val="false"/>
          <w:color w:val="000000"/>
        </w:rPr>
        <w:t xml:space="preserve">                               энергопередающих организаций</w:t>
      </w:r>
    </w:p>
    <w:bookmarkEnd w:id="57"/>
    <w:bookmarkStart w:name="z167" w:id="58"/>
    <w:p>
      <w:pPr>
        <w:spacing w:after="0"/>
        <w:ind w:left="0"/>
        <w:jc w:val="both"/>
      </w:pPr>
      <w:r>
        <w:rPr>
          <w:rFonts w:ascii="Times New Roman"/>
          <w:b w:val="false"/>
          <w:i w:val="false"/>
          <w:color w:val="000000"/>
          <w:sz w:val="28"/>
        </w:rPr>
        <w:t>
      Государственный орган, назначивший проверку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и надзора с посещением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и надзора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Адрес места нахождения _________________________________________________________</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9969"/>
        <w:gridCol w:w="365"/>
        <w:gridCol w:w="365"/>
        <w:gridCol w:w="365"/>
        <w:gridCol w:w="366"/>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оценке готовности к работе в осенне-зимний период.</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59"/>
          <w:p>
            <w:pPr>
              <w:spacing w:after="20"/>
              <w:ind w:left="20"/>
              <w:jc w:val="both"/>
            </w:pPr>
            <w:r>
              <w:rPr>
                <w:rFonts w:ascii="Times New Roman"/>
                <w:b w:val="false"/>
                <w:i w:val="false"/>
                <w:color w:val="000000"/>
                <w:sz w:val="20"/>
              </w:rPr>
              <w:t xml:space="preserve">
Ежегодное предоставление энергопередающими организациями в срок до 1 октября следующих документов для получения паспорта готовности: </w:t>
            </w:r>
            <w:r>
              <w:br/>
            </w:r>
            <w:r>
              <w:rPr>
                <w:rFonts w:ascii="Times New Roman"/>
                <w:b w:val="false"/>
                <w:i w:val="false"/>
                <w:color w:val="000000"/>
                <w:sz w:val="20"/>
              </w:rPr>
              <w:t>
</w:t>
            </w:r>
            <w:r>
              <w:rPr>
                <w:rFonts w:ascii="Times New Roman"/>
                <w:b w:val="false"/>
                <w:i w:val="false"/>
                <w:color w:val="000000"/>
                <w:sz w:val="20"/>
              </w:rPr>
              <w:t>1) заявление на получение паспорта готовности энергопередающих организаций;</w:t>
            </w:r>
            <w:r>
              <w:br/>
            </w:r>
            <w:r>
              <w:rPr>
                <w:rFonts w:ascii="Times New Roman"/>
                <w:b w:val="false"/>
                <w:i w:val="false"/>
                <w:color w:val="000000"/>
                <w:sz w:val="20"/>
              </w:rPr>
              <w:t>
</w:t>
            </w:r>
            <w:r>
              <w:rPr>
                <w:rFonts w:ascii="Times New Roman"/>
                <w:b w:val="false"/>
                <w:i w:val="false"/>
                <w:color w:val="000000"/>
                <w:sz w:val="20"/>
              </w:rPr>
              <w:t>2) акт готовности энергопередающих организаций;</w:t>
            </w:r>
            <w:r>
              <w:br/>
            </w:r>
            <w:r>
              <w:rPr>
                <w:rFonts w:ascii="Times New Roman"/>
                <w:b w:val="false"/>
                <w:i w:val="false"/>
                <w:color w:val="000000"/>
                <w:sz w:val="20"/>
              </w:rPr>
              <w:t>
3) заключение аккредитованной экспертной организации о техническом состоянии основного и вспомогательного оборудования, зданий и сооружений станций, электрических сетей.</w:t>
            </w:r>
          </w:p>
          <w:bookmarkEnd w:id="59"/>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энергопередающими организациями сроков получения паспорта готовности до 1 ноября.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приемо-сдаточного испытания до ввода в эксплуатацию электроустановки от строительно-монтажной организации.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сообщения (энергопередающей организацией) инвестору в письменной форме, в сроки не позднее пятнадцати календарных дней со дня поступления заявки от инвестора о возможных ближайших точках подключения к электрическим сетям для рассмотрения в "Схеме выдачи мощности электростанции", которая разрабатывается специализированными проектными организациями, имеющими лицензию на соответствующую проектную деятельность.</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энергопередающей организацией заявки инвестора на получение технических условий в срок не более пятнадцати рабочих дней, если не требуется усиление действующей электрической или тепловой сети. В случаях, когда подключение требует усиления сети, срок рассмотрения заявки составляет не более одного месяца со дня поступления заявки.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(энергопередающей организацией) системного оператора и направление ему копии заявки на подключение объекта к региональной электрической сети по использованию возобновляемых источников энергии с нагрузкой или выдачей мощности от 0,1 до 10 МВт в течение пяти календарных дней со дня поступления заявки.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заявки (энергопередающей организацией) на согласование с системным оператором при подключении объекта по использованию возобновляемых источников энергии мощностью, превышающей 10 МВт.</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(энергопередающей организацией) на подключение к электрической сети объекта по использованию возобновляемых источников энергии по результатам рассмотрения заявки, не позднее пятнадцати рабочих дней со дня поступления заявки с указанием точки подключения, определенной энергопередающей организацией, предполагаемой даты завершения работ по подключению.</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течение 1 часа с момента возникновения технологического нарушения и произошедших несчастных случаев на производстве оперативного сообщения в соответствии с Регламентом предоставления энергопредприятиями оперативных сообщений о произошедших технологических нарушениях и несчастных случаях в Единой электроэнергетической системе Республики Казахстан.</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течение 12 часов с момента возникновения технологического нарушения и произошедших несчастных случаев письменного сообщения государственному органу по государственному энергетическому надзору и контролю (по компетенции) и системному оператору.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второго экземпляра акта расследования технологического нарушения со всеми приложениями (результаты проведенной энергетической экспертизы, документы, подтверждающие выводы комиссии: акт осмотра поврежденного оборудования, регистрограммы, осциллограммы, выписки из оперативных журналов, объяснительные записки, схемы, чертежи, фотографии, результаты испытаний оборудования и металла, опросные листы) в орган по государственному энергетическому надзору и контролю в течение трех рабочих дней со дня его подписания.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60"/>
          <w:p>
            <w:pPr>
              <w:spacing w:after="20"/>
              <w:ind w:left="20"/>
              <w:jc w:val="both"/>
            </w:pPr>
            <w:r>
              <w:rPr>
                <w:rFonts w:ascii="Times New Roman"/>
                <w:b w:val="false"/>
                <w:i w:val="false"/>
                <w:color w:val="000000"/>
                <w:sz w:val="20"/>
              </w:rPr>
              <w:t>
Наличие следующих документов при заключении энергоснабжающей организацией договора энергоснабжения с потребителями:</w:t>
            </w:r>
            <w:r>
              <w:br/>
            </w:r>
            <w:r>
              <w:rPr>
                <w:rFonts w:ascii="Times New Roman"/>
                <w:b w:val="false"/>
                <w:i w:val="false"/>
                <w:color w:val="000000"/>
                <w:sz w:val="20"/>
              </w:rPr>
              <w:t>
</w:t>
            </w:r>
            <w:r>
              <w:rPr>
                <w:rFonts w:ascii="Times New Roman"/>
                <w:b w:val="false"/>
                <w:i w:val="false"/>
                <w:color w:val="000000"/>
                <w:sz w:val="20"/>
              </w:rPr>
              <w:t>1) копии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 (за исключением физических лиц, проживающих в многоквартирных застройках);</w:t>
            </w:r>
            <w:r>
              <w:br/>
            </w:r>
            <w:r>
              <w:rPr>
                <w:rFonts w:ascii="Times New Roman"/>
                <w:b w:val="false"/>
                <w:i w:val="false"/>
                <w:color w:val="000000"/>
                <w:sz w:val="20"/>
              </w:rPr>
              <w:t>
</w:t>
            </w:r>
            <w:r>
              <w:rPr>
                <w:rFonts w:ascii="Times New Roman"/>
                <w:b w:val="false"/>
                <w:i w:val="false"/>
                <w:color w:val="000000"/>
                <w:sz w:val="20"/>
              </w:rPr>
              <w:t>2) копии акта приемки системы коммерческого учета электрической энергии;</w:t>
            </w:r>
            <w:r>
              <w:br/>
            </w:r>
            <w:r>
              <w:rPr>
                <w:rFonts w:ascii="Times New Roman"/>
                <w:b w:val="false"/>
                <w:i w:val="false"/>
                <w:color w:val="000000"/>
                <w:sz w:val="20"/>
              </w:rPr>
              <w:t>
</w:t>
            </w:r>
            <w:r>
              <w:rPr>
                <w:rFonts w:ascii="Times New Roman"/>
                <w:b w:val="false"/>
                <w:i w:val="false"/>
                <w:color w:val="000000"/>
                <w:sz w:val="20"/>
              </w:rPr>
              <w:t>3) копии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w:t>
            </w:r>
            <w:r>
              <w:br/>
            </w:r>
            <w:r>
              <w:rPr>
                <w:rFonts w:ascii="Times New Roman"/>
                <w:b w:val="false"/>
                <w:i w:val="false"/>
                <w:color w:val="000000"/>
                <w:sz w:val="20"/>
              </w:rPr>
              <w:t>
</w:t>
            </w:r>
            <w:r>
              <w:rPr>
                <w:rFonts w:ascii="Times New Roman"/>
                <w:b w:val="false"/>
                <w:i w:val="false"/>
                <w:color w:val="000000"/>
                <w:sz w:val="20"/>
              </w:rPr>
              <w:t>4) копии справки о зарегистрированных правах на недвижимое имущество или копии правоустанавливающего документа на объект электроснабжения;</w:t>
            </w:r>
            <w:r>
              <w:br/>
            </w:r>
            <w:r>
              <w:rPr>
                <w:rFonts w:ascii="Times New Roman"/>
                <w:b w:val="false"/>
                <w:i w:val="false"/>
                <w:color w:val="000000"/>
                <w:sz w:val="20"/>
              </w:rPr>
              <w:t>
</w:t>
            </w:r>
            <w:r>
              <w:rPr>
                <w:rFonts w:ascii="Times New Roman"/>
                <w:b w:val="false"/>
                <w:i w:val="false"/>
                <w:color w:val="000000"/>
                <w:sz w:val="20"/>
              </w:rPr>
              <w:t>5) копии приказа (доверенности) на лицо, уполномоченное на подписание договора на электроснабжение,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r>
              <w:br/>
            </w:r>
            <w:r>
              <w:rPr>
                <w:rFonts w:ascii="Times New Roman"/>
                <w:b w:val="false"/>
                <w:i w:val="false"/>
                <w:color w:val="000000"/>
                <w:sz w:val="20"/>
              </w:rPr>
              <w:t>
</w:t>
            </w:r>
            <w:r>
              <w:rPr>
                <w:rFonts w:ascii="Times New Roman"/>
                <w:b w:val="false"/>
                <w:i w:val="false"/>
                <w:color w:val="000000"/>
                <w:sz w:val="20"/>
              </w:rPr>
              <w:t>6) копии технических условий, за исключением физических лиц, проживающих в многоквартирных застройках;</w:t>
            </w:r>
            <w:r>
              <w:br/>
            </w:r>
            <w:r>
              <w:rPr>
                <w:rFonts w:ascii="Times New Roman"/>
                <w:b w:val="false"/>
                <w:i w:val="false"/>
                <w:color w:val="000000"/>
                <w:sz w:val="20"/>
              </w:rPr>
              <w:t>
</w:t>
            </w:r>
            <w:r>
              <w:rPr>
                <w:rFonts w:ascii="Times New Roman"/>
                <w:b w:val="false"/>
                <w:i w:val="false"/>
                <w:color w:val="000000"/>
                <w:sz w:val="20"/>
              </w:rPr>
              <w:t>7) копии документа, удостоверяющего личность (для физических лиц);</w:t>
            </w:r>
            <w:r>
              <w:br/>
            </w:r>
            <w:r>
              <w:rPr>
                <w:rFonts w:ascii="Times New Roman"/>
                <w:b w:val="false"/>
                <w:i w:val="false"/>
                <w:color w:val="000000"/>
                <w:sz w:val="20"/>
              </w:rPr>
              <w:t>
</w:t>
            </w:r>
            <w:r>
              <w:rPr>
                <w:rFonts w:ascii="Times New Roman"/>
                <w:b w:val="false"/>
                <w:i w:val="false"/>
                <w:color w:val="000000"/>
                <w:sz w:val="20"/>
              </w:rPr>
              <w:t>8) письменного согласия на сбор и обработку персональных данных;</w:t>
            </w:r>
            <w:r>
              <w:br/>
            </w:r>
            <w:r>
              <w:rPr>
                <w:rFonts w:ascii="Times New Roman"/>
                <w:b w:val="false"/>
                <w:i w:val="false"/>
                <w:color w:val="000000"/>
                <w:sz w:val="20"/>
              </w:rPr>
              <w:t>
9) документы, подтверждающего количество зарегистрированных лиц в жилом помещении (доме, квартире).</w:t>
            </w:r>
          </w:p>
          <w:bookmarkEnd w:id="60"/>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61"/>
          <w:p>
            <w:pPr>
              <w:spacing w:after="20"/>
              <w:ind w:left="20"/>
              <w:jc w:val="both"/>
            </w:pPr>
            <w:r>
              <w:rPr>
                <w:rFonts w:ascii="Times New Roman"/>
                <w:b w:val="false"/>
                <w:i w:val="false"/>
                <w:color w:val="000000"/>
                <w:sz w:val="20"/>
              </w:rPr>
              <w:t>
Выдача технических условий энергопередающей организацией после получения заявки от потребителя на подключение вновь вводимых или реконструируемых электроустановок в установленные в следующие сроки:</w:t>
            </w:r>
            <w:r>
              <w:br/>
            </w:r>
            <w:r>
              <w:rPr>
                <w:rFonts w:ascii="Times New Roman"/>
                <w:b w:val="false"/>
                <w:i w:val="false"/>
                <w:color w:val="000000"/>
                <w:sz w:val="20"/>
              </w:rPr>
              <w:t>
</w:t>
            </w:r>
            <w:r>
              <w:rPr>
                <w:rFonts w:ascii="Times New Roman"/>
                <w:b w:val="false"/>
                <w:i w:val="false"/>
                <w:color w:val="000000"/>
                <w:sz w:val="20"/>
              </w:rPr>
              <w:t>1) мощностью до 200 кВт (далее - кВт) - в течение 5 рабочих дней;</w:t>
            </w:r>
            <w:r>
              <w:br/>
            </w:r>
            <w:r>
              <w:rPr>
                <w:rFonts w:ascii="Times New Roman"/>
                <w:b w:val="false"/>
                <w:i w:val="false"/>
                <w:color w:val="000000"/>
                <w:sz w:val="20"/>
              </w:rPr>
              <w:t>
</w:t>
            </w:r>
            <w:r>
              <w:rPr>
                <w:rFonts w:ascii="Times New Roman"/>
                <w:b w:val="false"/>
                <w:i w:val="false"/>
                <w:color w:val="000000"/>
                <w:sz w:val="20"/>
              </w:rPr>
              <w:t>2) мощностью от 200 до 1000 кВт - в течение 10 рабочих дней;</w:t>
            </w:r>
            <w:r>
              <w:br/>
            </w:r>
            <w:r>
              <w:rPr>
                <w:rFonts w:ascii="Times New Roman"/>
                <w:b w:val="false"/>
                <w:i w:val="false"/>
                <w:color w:val="000000"/>
                <w:sz w:val="20"/>
              </w:rPr>
              <w:t>
3) мощностью свыше 1000 кВт - в течение 15 рабочих дней.</w:t>
            </w:r>
          </w:p>
          <w:bookmarkEnd w:id="61"/>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энергопередающей организацией на собственном интернет-ресурсе раздела посвященного процессу подключения к сети электроснабжения и выдачи технических условий.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системным оператором технических условий на подключение пользователей электрической сети с заявленной мощностью свыше 10 мегаватт к электрической сети энергопередающей организации.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62"/>
          <w:p>
            <w:pPr>
              <w:spacing w:after="20"/>
              <w:ind w:left="20"/>
              <w:jc w:val="both"/>
            </w:pPr>
            <w:r>
              <w:rPr>
                <w:rFonts w:ascii="Times New Roman"/>
                <w:b w:val="false"/>
                <w:i w:val="false"/>
                <w:color w:val="000000"/>
                <w:sz w:val="20"/>
              </w:rPr>
              <w:t>
Подача напряжения энергопередающей организацией при вводе в эксплуатацию электроустановок потребителей в следующие установленные сроки:</w:t>
            </w:r>
            <w:r>
              <w:br/>
            </w:r>
            <w:r>
              <w:rPr>
                <w:rFonts w:ascii="Times New Roman"/>
                <w:b w:val="false"/>
                <w:i w:val="false"/>
                <w:color w:val="000000"/>
                <w:sz w:val="20"/>
              </w:rPr>
              <w:t>
</w:t>
            </w:r>
            <w:r>
              <w:rPr>
                <w:rFonts w:ascii="Times New Roman"/>
                <w:b w:val="false"/>
                <w:i w:val="false"/>
                <w:color w:val="000000"/>
                <w:sz w:val="20"/>
              </w:rPr>
              <w:t>1) энергопередающая организация осуществляет осмотр внешнего подключения и системы коммерческого учета электроэнергии с заключением о возможности ввода в эксплуатацию – в течение 1 (одного) рабочего дня, последующего после представления потребителем материалов на подключение электроустановок;</w:t>
            </w:r>
            <w:r>
              <w:br/>
            </w:r>
            <w:r>
              <w:rPr>
                <w:rFonts w:ascii="Times New Roman"/>
                <w:b w:val="false"/>
                <w:i w:val="false"/>
                <w:color w:val="000000"/>
                <w:sz w:val="20"/>
              </w:rPr>
              <w:t>
</w:t>
            </w:r>
            <w:r>
              <w:rPr>
                <w:rFonts w:ascii="Times New Roman"/>
                <w:b w:val="false"/>
                <w:i w:val="false"/>
                <w:color w:val="000000"/>
                <w:sz w:val="20"/>
              </w:rPr>
              <w:t>2) энергоснабжающая организация уведомляет энергопередающую организацию о заключении договора на электроснабжение – в течение 1 (одного) рабочего дня;</w:t>
            </w:r>
            <w:r>
              <w:br/>
            </w:r>
            <w:r>
              <w:rPr>
                <w:rFonts w:ascii="Times New Roman"/>
                <w:b w:val="false"/>
                <w:i w:val="false"/>
                <w:color w:val="000000"/>
                <w:sz w:val="20"/>
              </w:rPr>
              <w:t>
3) энергопередающая организация осуществляет подачу напряжения на электроустановки потребителя – в течение 1 (одного) рабочего дня последующего после подписания договора на электроснабжение.</w:t>
            </w:r>
          </w:p>
          <w:bookmarkEnd w:id="62"/>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достоверное и полное предоставление энергопередающими организациями запрашиваемой информации, необходимой для осуществления полномочий органа государственного контроля и надзора в области электроэнергетике.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63"/>
          <w:p>
            <w:pPr>
              <w:spacing w:after="20"/>
              <w:ind w:left="20"/>
              <w:jc w:val="both"/>
            </w:pPr>
            <w:r>
              <w:rPr>
                <w:rFonts w:ascii="Times New Roman"/>
                <w:b w:val="false"/>
                <w:i w:val="false"/>
                <w:color w:val="000000"/>
                <w:sz w:val="20"/>
              </w:rPr>
              <w:t xml:space="preserve">
Прекращение полностью или частично подачи энергопередающей организацией электрической энергии в следующих случаях: </w:t>
            </w:r>
            <w:r>
              <w:br/>
            </w:r>
            <w:r>
              <w:rPr>
                <w:rFonts w:ascii="Times New Roman"/>
                <w:b w:val="false"/>
                <w:i w:val="false"/>
                <w:color w:val="000000"/>
                <w:sz w:val="20"/>
              </w:rPr>
              <w:t>
</w:t>
            </w:r>
            <w:r>
              <w:rPr>
                <w:rFonts w:ascii="Times New Roman"/>
                <w:b w:val="false"/>
                <w:i w:val="false"/>
                <w:color w:val="000000"/>
                <w:sz w:val="20"/>
              </w:rPr>
              <w:t>отсутствия оплаты, а также неполной оплаты за электрическую энергию в установленные договором электроснабжения сроки;</w:t>
            </w:r>
            <w:r>
              <w:br/>
            </w:r>
            <w:r>
              <w:rPr>
                <w:rFonts w:ascii="Times New Roman"/>
                <w:b w:val="false"/>
                <w:i w:val="false"/>
                <w:color w:val="000000"/>
                <w:sz w:val="20"/>
              </w:rPr>
              <w:t>
</w:t>
            </w:r>
            <w:r>
              <w:rPr>
                <w:rFonts w:ascii="Times New Roman"/>
                <w:b w:val="false"/>
                <w:i w:val="false"/>
                <w:color w:val="000000"/>
                <w:sz w:val="20"/>
              </w:rPr>
              <w:t>нарушения установленного договором электроснабжения режима электропотребления;</w:t>
            </w:r>
            <w:r>
              <w:br/>
            </w:r>
            <w:r>
              <w:rPr>
                <w:rFonts w:ascii="Times New Roman"/>
                <w:b w:val="false"/>
                <w:i w:val="false"/>
                <w:color w:val="000000"/>
                <w:sz w:val="20"/>
              </w:rPr>
              <w:t>
при невыполнении в установленные сроки требования энергопередающей организации об устранении нарушений ППЭЭ.</w:t>
            </w:r>
          </w:p>
          <w:bookmarkEnd w:id="63"/>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письменного предупреждения о прекращении (ограничении) поставки электрической энергии (путем выставления уведомления) или путем направления потребителям, использующих электрическую энергию не для бытовых нужд, уведомления на электронную почту, факс потребителя не менее чем за 3 (три) рабочих дня до прекращения поставки (потребителя, использующего электрическую энергию для бытовых нужд - не менее чем за 30 (тридцать) календарных дней).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64"/>
          <w:p>
            <w:pPr>
              <w:spacing w:after="20"/>
              <w:ind w:left="20"/>
              <w:jc w:val="both"/>
            </w:pPr>
            <w:r>
              <w:rPr>
                <w:rFonts w:ascii="Times New Roman"/>
                <w:b w:val="false"/>
                <w:i w:val="false"/>
                <w:color w:val="000000"/>
                <w:sz w:val="20"/>
              </w:rPr>
              <w:t>
Прекращение без предварительного уведомления полностью подачу потребителю электрической энергии в случаях:</w:t>
            </w:r>
            <w:r>
              <w:br/>
            </w:r>
            <w:r>
              <w:rPr>
                <w:rFonts w:ascii="Times New Roman"/>
                <w:b w:val="false"/>
                <w:i w:val="false"/>
                <w:color w:val="000000"/>
                <w:sz w:val="20"/>
              </w:rPr>
              <w:t>
</w:t>
            </w:r>
            <w:r>
              <w:rPr>
                <w:rFonts w:ascii="Times New Roman"/>
                <w:b w:val="false"/>
                <w:i w:val="false"/>
                <w:color w:val="000000"/>
                <w:sz w:val="20"/>
              </w:rPr>
              <w:t>самовольного подключения приемников электрической энергии к электрической сети энергопередающей (энергопроизводящей) организации;</w:t>
            </w:r>
            <w:r>
              <w:br/>
            </w:r>
            <w:r>
              <w:rPr>
                <w:rFonts w:ascii="Times New Roman"/>
                <w:b w:val="false"/>
                <w:i w:val="false"/>
                <w:color w:val="000000"/>
                <w:sz w:val="20"/>
              </w:rPr>
              <w:t>
</w:t>
            </w:r>
            <w:r>
              <w:rPr>
                <w:rFonts w:ascii="Times New Roman"/>
                <w:b w:val="false"/>
                <w:i w:val="false"/>
                <w:color w:val="000000"/>
                <w:sz w:val="20"/>
              </w:rPr>
              <w:t>подключения приемников электрической энергии помимо (без учета) приборов коммерческого учета электрической энергии;</w:t>
            </w:r>
            <w:r>
              <w:br/>
            </w:r>
            <w:r>
              <w:rPr>
                <w:rFonts w:ascii="Times New Roman"/>
                <w:b w:val="false"/>
                <w:i w:val="false"/>
                <w:color w:val="000000"/>
                <w:sz w:val="20"/>
              </w:rPr>
              <w:t>
</w:t>
            </w:r>
            <w:r>
              <w:rPr>
                <w:rFonts w:ascii="Times New Roman"/>
                <w:b w:val="false"/>
                <w:i w:val="false"/>
                <w:color w:val="000000"/>
                <w:sz w:val="20"/>
              </w:rPr>
              <w:t>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r>
              <w:br/>
            </w:r>
            <w:r>
              <w:rPr>
                <w:rFonts w:ascii="Times New Roman"/>
                <w:b w:val="false"/>
                <w:i w:val="false"/>
                <w:color w:val="000000"/>
                <w:sz w:val="20"/>
              </w:rPr>
              <w:t>
</w:t>
            </w:r>
            <w:r>
              <w:rPr>
                <w:rFonts w:ascii="Times New Roman"/>
                <w:b w:val="false"/>
                <w:i w:val="false"/>
                <w:color w:val="000000"/>
                <w:sz w:val="20"/>
              </w:rPr>
              <w:t>недопущения представителей энергопередающей (энергопроизводящей) организации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r>
              <w:br/>
            </w:r>
            <w:r>
              <w:rPr>
                <w:rFonts w:ascii="Times New Roman"/>
                <w:b w:val="false"/>
                <w:i w:val="false"/>
                <w:color w:val="000000"/>
                <w:sz w:val="20"/>
              </w:rPr>
              <w:t>
аварийной ситуации.</w:t>
            </w:r>
          </w:p>
          <w:bookmarkEnd w:id="64"/>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предупреждения энергопередающей организации потребителя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не позднее, чем за три календарных дня до отключения.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подачи энергопередающей организации электрической энергии потребителю с последующим уведомлением по запросу, для принятия неотложных мер по предупреждению или ликвидации аварий, которые повлекут за собой опасность для жизни людей, значительный экономический ущерб, нарушение функционирования особо важных элементов коммунального хозяйства и систем электроснабжения.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аварийной брони энергоснабжения, составленного совместно с потребителем энергопередающей (энергопроизводящей) и энергоснабжающей организации при соответствии схемы электроснабжения потребителя требованиям 1 и 2 категории надежности.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непрерывного электроснабжения объектов, отнесенных к объектам непрерывного энергоснабжения.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технической возможности непрерывного электроснабжения объектов потребителей, отнесенных к объектам непрерывного энергоснабжения, региональным диспетчерский центром, режим которых влияет на региональные линии электропередачи, или национальным диспетчерским центром системного оператора, режим которых влияет на межрегиональные и межгосударственные линии электропередачи.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65"/>
          <w:p>
            <w:pPr>
              <w:spacing w:after="20"/>
              <w:ind w:left="20"/>
              <w:jc w:val="both"/>
            </w:pPr>
            <w:r>
              <w:rPr>
                <w:rFonts w:ascii="Times New Roman"/>
                <w:b w:val="false"/>
                <w:i w:val="false"/>
                <w:color w:val="000000"/>
                <w:sz w:val="20"/>
              </w:rPr>
              <w:t>
Наличие составленного акта о нарушении потребителя электроэнергии, отключение и проведение перерасчета при следующих нарушениях:</w:t>
            </w:r>
            <w:r>
              <w:br/>
            </w:r>
            <w:r>
              <w:rPr>
                <w:rFonts w:ascii="Times New Roman"/>
                <w:b w:val="false"/>
                <w:i w:val="false"/>
                <w:color w:val="000000"/>
                <w:sz w:val="20"/>
              </w:rPr>
              <w:t>
</w:t>
            </w:r>
            <w:r>
              <w:rPr>
                <w:rFonts w:ascii="Times New Roman"/>
                <w:b w:val="false"/>
                <w:i w:val="false"/>
                <w:color w:val="000000"/>
                <w:sz w:val="20"/>
              </w:rPr>
              <w:t>самовольное подключение к сетям энергопередающей организации;</w:t>
            </w:r>
            <w:r>
              <w:br/>
            </w:r>
            <w:r>
              <w:rPr>
                <w:rFonts w:ascii="Times New Roman"/>
                <w:b w:val="false"/>
                <w:i w:val="false"/>
                <w:color w:val="000000"/>
                <w:sz w:val="20"/>
              </w:rPr>
              <w:t>
</w:t>
            </w:r>
            <w:r>
              <w:rPr>
                <w:rFonts w:ascii="Times New Roman"/>
                <w:b w:val="false"/>
                <w:i w:val="false"/>
                <w:color w:val="000000"/>
                <w:sz w:val="20"/>
              </w:rPr>
              <w:t>подключение приемников электроэнергии помимо прибора коммерческого учета электрической энергии;</w:t>
            </w:r>
            <w:r>
              <w:br/>
            </w:r>
            <w:r>
              <w:rPr>
                <w:rFonts w:ascii="Times New Roman"/>
                <w:b w:val="false"/>
                <w:i w:val="false"/>
                <w:color w:val="000000"/>
                <w:sz w:val="20"/>
              </w:rPr>
              <w:t>
</w:t>
            </w:r>
            <w:r>
              <w:rPr>
                <w:rFonts w:ascii="Times New Roman"/>
                <w:b w:val="false"/>
                <w:i w:val="false"/>
                <w:color w:val="000000"/>
                <w:sz w:val="20"/>
              </w:rPr>
              <w:t>повреждение стекла и корпуса прибора коммерческого учета электрической энергии;</w:t>
            </w:r>
            <w:r>
              <w:br/>
            </w:r>
            <w:r>
              <w:rPr>
                <w:rFonts w:ascii="Times New Roman"/>
                <w:b w:val="false"/>
                <w:i w:val="false"/>
                <w:color w:val="000000"/>
                <w:sz w:val="20"/>
              </w:rPr>
              <w:t>
</w:t>
            </w:r>
            <w:r>
              <w:rPr>
                <w:rFonts w:ascii="Times New Roman"/>
                <w:b w:val="false"/>
                <w:i w:val="false"/>
                <w:color w:val="000000"/>
                <w:sz w:val="20"/>
              </w:rPr>
              <w:t>отсутствие, нарушение, повреждение, несоответствие пломбы (клейма) или пломбировочного устройства о первичной или периодической поверке организации имеющей на это право (по заключению данной организации);</w:t>
            </w:r>
            <w:r>
              <w:br/>
            </w:r>
            <w:r>
              <w:rPr>
                <w:rFonts w:ascii="Times New Roman"/>
                <w:b w:val="false"/>
                <w:i w:val="false"/>
                <w:color w:val="000000"/>
                <w:sz w:val="20"/>
              </w:rPr>
              <w:t>
</w:t>
            </w:r>
            <w:r>
              <w:rPr>
                <w:rFonts w:ascii="Times New Roman"/>
                <w:b w:val="false"/>
                <w:i w:val="false"/>
                <w:color w:val="000000"/>
                <w:sz w:val="20"/>
              </w:rPr>
              <w:t>нарушение, повреждение, несоответствие или отсутствие пломбировочного устройства энергопередающей организации в местах, ранее установленных энергопередающей организации;</w:t>
            </w:r>
            <w:r>
              <w:br/>
            </w:r>
            <w:r>
              <w:rPr>
                <w:rFonts w:ascii="Times New Roman"/>
                <w:b w:val="false"/>
                <w:i w:val="false"/>
                <w:color w:val="000000"/>
                <w:sz w:val="20"/>
              </w:rPr>
              <w:t>
</w:t>
            </w:r>
            <w:r>
              <w:rPr>
                <w:rFonts w:ascii="Times New Roman"/>
                <w:b w:val="false"/>
                <w:i w:val="false"/>
                <w:color w:val="000000"/>
                <w:sz w:val="20"/>
              </w:rPr>
              <w:t>изменение схемы включения прибора коммерческого учета электрической энергии, трансформаторов тока и напряжения;</w:t>
            </w:r>
            <w:r>
              <w:br/>
            </w:r>
            <w:r>
              <w:rPr>
                <w:rFonts w:ascii="Times New Roman"/>
                <w:b w:val="false"/>
                <w:i w:val="false"/>
                <w:color w:val="000000"/>
                <w:sz w:val="20"/>
              </w:rPr>
              <w:t>
</w:t>
            </w:r>
            <w:r>
              <w:rPr>
                <w:rFonts w:ascii="Times New Roman"/>
                <w:b w:val="false"/>
                <w:i w:val="false"/>
                <w:color w:val="000000"/>
                <w:sz w:val="20"/>
              </w:rPr>
              <w:t>искусственное торможение диска прибора коммерческого учета электрической энергии;</w:t>
            </w:r>
            <w:r>
              <w:br/>
            </w:r>
            <w:r>
              <w:rPr>
                <w:rFonts w:ascii="Times New Roman"/>
                <w:b w:val="false"/>
                <w:i w:val="false"/>
                <w:color w:val="000000"/>
                <w:sz w:val="20"/>
              </w:rPr>
              <w:t>
установка приспособлений, искажающих показания прибора коммерческого учета электрической энергии.</w:t>
            </w:r>
          </w:p>
          <w:bookmarkEnd w:id="65"/>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Ежегодное направление энергопередающей организацией не позднее 20 января, следующего за отчетным годом, в государственный орган по государственному энергетическому надзору и контролю информации о показателях надежности электроснабжения.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энергопередающей организацией нормативных значений показателей надежности электроснабжения (SAIFI, SAIDI).</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66"/>
          <w:p>
            <w:pPr>
              <w:spacing w:after="20"/>
              <w:ind w:left="20"/>
              <w:jc w:val="both"/>
            </w:pPr>
            <w:r>
              <w:rPr>
                <w:rFonts w:ascii="Times New Roman"/>
                <w:b w:val="false"/>
                <w:i w:val="false"/>
                <w:color w:val="000000"/>
                <w:sz w:val="20"/>
              </w:rPr>
              <w:t>
Наличие следующих средств диспетчерского технологического управления:</w:t>
            </w:r>
            <w:r>
              <w:br/>
            </w:r>
            <w:r>
              <w:rPr>
                <w:rFonts w:ascii="Times New Roman"/>
                <w:b w:val="false"/>
                <w:i w:val="false"/>
                <w:color w:val="000000"/>
                <w:sz w:val="20"/>
              </w:rPr>
              <w:t>
</w:t>
            </w:r>
            <w:r>
              <w:rPr>
                <w:rFonts w:ascii="Times New Roman"/>
                <w:b w:val="false"/>
                <w:i w:val="false"/>
                <w:color w:val="000000"/>
                <w:sz w:val="20"/>
              </w:rPr>
              <w:t>1) прямого диспетчерского канала связи по двум независимым направлениям с диспетчерским центром системного оператора и объектами зоны ответственности;</w:t>
            </w:r>
            <w:r>
              <w:br/>
            </w:r>
            <w:r>
              <w:rPr>
                <w:rFonts w:ascii="Times New Roman"/>
                <w:b w:val="false"/>
                <w:i w:val="false"/>
                <w:color w:val="000000"/>
                <w:sz w:val="20"/>
              </w:rPr>
              <w:t>
</w:t>
            </w:r>
            <w:r>
              <w:rPr>
                <w:rFonts w:ascii="Times New Roman"/>
                <w:b w:val="false"/>
                <w:i w:val="false"/>
                <w:color w:val="000000"/>
                <w:sz w:val="20"/>
              </w:rPr>
              <w:t>2) систем сбора и передачи телеметрической информации в диспетчерский центр системного оператора;</w:t>
            </w:r>
            <w:r>
              <w:br/>
            </w:r>
            <w:r>
              <w:rPr>
                <w:rFonts w:ascii="Times New Roman"/>
                <w:b w:val="false"/>
                <w:i w:val="false"/>
                <w:color w:val="000000"/>
                <w:sz w:val="20"/>
              </w:rPr>
              <w:t>
3) диспетчерского пункта, унифицированного и/или интегрированного со средствами диспетчерского технологического управления системного оператора Республики Казахстан, а также соответствующих инструментов расчетного моделирования энергосистемы.</w:t>
            </w:r>
          </w:p>
          <w:bookmarkEnd w:id="66"/>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67"/>
          <w:p>
            <w:pPr>
              <w:spacing w:after="20"/>
              <w:ind w:left="20"/>
              <w:jc w:val="both"/>
            </w:pPr>
            <w:r>
              <w:rPr>
                <w:rFonts w:ascii="Times New Roman"/>
                <w:b w:val="false"/>
                <w:i w:val="false"/>
                <w:color w:val="000000"/>
                <w:sz w:val="20"/>
              </w:rPr>
              <w:t>
Наличие следующей документации диспетчерского технологического управления:</w:t>
            </w:r>
            <w:r>
              <w:br/>
            </w:r>
            <w:r>
              <w:rPr>
                <w:rFonts w:ascii="Times New Roman"/>
                <w:b w:val="false"/>
                <w:i w:val="false"/>
                <w:color w:val="000000"/>
                <w:sz w:val="20"/>
              </w:rPr>
              <w:t>
</w:t>
            </w:r>
            <w:r>
              <w:rPr>
                <w:rFonts w:ascii="Times New Roman"/>
                <w:b w:val="false"/>
                <w:i w:val="false"/>
                <w:color w:val="000000"/>
                <w:sz w:val="20"/>
              </w:rPr>
              <w:t>1) положение о диспетчерской службе;</w:t>
            </w:r>
            <w:r>
              <w:br/>
            </w:r>
            <w:r>
              <w:rPr>
                <w:rFonts w:ascii="Times New Roman"/>
                <w:b w:val="false"/>
                <w:i w:val="false"/>
                <w:color w:val="000000"/>
                <w:sz w:val="20"/>
              </w:rPr>
              <w:t>
</w:t>
            </w:r>
            <w:r>
              <w:rPr>
                <w:rFonts w:ascii="Times New Roman"/>
                <w:b w:val="false"/>
                <w:i w:val="false"/>
                <w:color w:val="000000"/>
                <w:sz w:val="20"/>
              </w:rPr>
              <w:t>2) утвержденная штатная численность за подписью первого руководителя предприятия;</w:t>
            </w:r>
            <w:r>
              <w:br/>
            </w:r>
            <w:r>
              <w:rPr>
                <w:rFonts w:ascii="Times New Roman"/>
                <w:b w:val="false"/>
                <w:i w:val="false"/>
                <w:color w:val="000000"/>
                <w:sz w:val="20"/>
              </w:rPr>
              <w:t>
</w:t>
            </w:r>
            <w:r>
              <w:rPr>
                <w:rFonts w:ascii="Times New Roman"/>
                <w:b w:val="false"/>
                <w:i w:val="false"/>
                <w:color w:val="000000"/>
                <w:sz w:val="20"/>
              </w:rPr>
              <w:t>3) приказ предприятия о допуске к самостоятельной работе диспетчера, после прохождения стажировки, квалификационной проверки и дублирования на рабочем месте;</w:t>
            </w:r>
            <w:r>
              <w:br/>
            </w:r>
            <w:r>
              <w:rPr>
                <w:rFonts w:ascii="Times New Roman"/>
                <w:b w:val="false"/>
                <w:i w:val="false"/>
                <w:color w:val="000000"/>
                <w:sz w:val="20"/>
              </w:rPr>
              <w:t>
</w:t>
            </w:r>
            <w:r>
              <w:rPr>
                <w:rFonts w:ascii="Times New Roman"/>
                <w:b w:val="false"/>
                <w:i w:val="false"/>
                <w:color w:val="000000"/>
                <w:sz w:val="20"/>
              </w:rPr>
              <w:t>4) программа подготовки диспетчерского персонала, утвержденная главным техническим руководителем предприятия;</w:t>
            </w:r>
            <w:r>
              <w:br/>
            </w:r>
            <w:r>
              <w:rPr>
                <w:rFonts w:ascii="Times New Roman"/>
                <w:b w:val="false"/>
                <w:i w:val="false"/>
                <w:color w:val="000000"/>
                <w:sz w:val="20"/>
              </w:rPr>
              <w:t>
</w:t>
            </w:r>
            <w:r>
              <w:rPr>
                <w:rFonts w:ascii="Times New Roman"/>
                <w:b w:val="false"/>
                <w:i w:val="false"/>
                <w:color w:val="000000"/>
                <w:sz w:val="20"/>
              </w:rPr>
              <w:t>5) должностные инструкции диспетчеров;</w:t>
            </w:r>
            <w:r>
              <w:br/>
            </w:r>
            <w:r>
              <w:rPr>
                <w:rFonts w:ascii="Times New Roman"/>
                <w:b w:val="false"/>
                <w:i w:val="false"/>
                <w:color w:val="000000"/>
                <w:sz w:val="20"/>
              </w:rPr>
              <w:t>
</w:t>
            </w:r>
            <w:r>
              <w:rPr>
                <w:rFonts w:ascii="Times New Roman"/>
                <w:b w:val="false"/>
                <w:i w:val="false"/>
                <w:color w:val="000000"/>
                <w:sz w:val="20"/>
              </w:rPr>
              <w:t>6) инструкции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w:t>
            </w:r>
            <w:r>
              <w:br/>
            </w:r>
            <w:r>
              <w:rPr>
                <w:rFonts w:ascii="Times New Roman"/>
                <w:b w:val="false"/>
                <w:i w:val="false"/>
                <w:color w:val="000000"/>
                <w:sz w:val="20"/>
              </w:rPr>
              <w:t>
</w:t>
            </w:r>
            <w:r>
              <w:rPr>
                <w:rFonts w:ascii="Times New Roman"/>
                <w:b w:val="false"/>
                <w:i w:val="false"/>
                <w:color w:val="000000"/>
                <w:sz w:val="20"/>
              </w:rPr>
              <w:t>7) регламенты по взаимоотношению (Положения) с персоналом различных уровней оперативно-диспетчерского управления с распределением оборудования и линий электропередачи по способу диспетчерского управления;</w:t>
            </w:r>
            <w:r>
              <w:br/>
            </w:r>
            <w:r>
              <w:rPr>
                <w:rFonts w:ascii="Times New Roman"/>
                <w:b w:val="false"/>
                <w:i w:val="false"/>
                <w:color w:val="000000"/>
                <w:sz w:val="20"/>
              </w:rPr>
              <w:t>
</w:t>
            </w:r>
            <w:r>
              <w:rPr>
                <w:rFonts w:ascii="Times New Roman"/>
                <w:b w:val="false"/>
                <w:i w:val="false"/>
                <w:color w:val="000000"/>
                <w:sz w:val="20"/>
              </w:rPr>
              <w:t>8) инструкции по предотвращению, локализации и ликвидации аварийных нарушений;</w:t>
            </w:r>
            <w:r>
              <w:br/>
            </w:r>
            <w:r>
              <w:rPr>
                <w:rFonts w:ascii="Times New Roman"/>
                <w:b w:val="false"/>
                <w:i w:val="false"/>
                <w:color w:val="000000"/>
                <w:sz w:val="20"/>
              </w:rPr>
              <w:t>
</w:t>
            </w:r>
            <w:r>
              <w:rPr>
                <w:rFonts w:ascii="Times New Roman"/>
                <w:b w:val="false"/>
                <w:i w:val="false"/>
                <w:color w:val="000000"/>
                <w:sz w:val="20"/>
              </w:rPr>
              <w:t>9) программы противоаварийных тренировок;</w:t>
            </w:r>
            <w:r>
              <w:br/>
            </w:r>
            <w:r>
              <w:rPr>
                <w:rFonts w:ascii="Times New Roman"/>
                <w:b w:val="false"/>
                <w:i w:val="false"/>
                <w:color w:val="000000"/>
                <w:sz w:val="20"/>
              </w:rPr>
              <w:t>
</w:t>
            </w:r>
            <w:r>
              <w:rPr>
                <w:rFonts w:ascii="Times New Roman"/>
                <w:b w:val="false"/>
                <w:i w:val="false"/>
                <w:color w:val="000000"/>
                <w:sz w:val="20"/>
              </w:rPr>
              <w:t>10) программа моделированных противоаварийных тренировок;</w:t>
            </w:r>
            <w:r>
              <w:br/>
            </w:r>
            <w:r>
              <w:rPr>
                <w:rFonts w:ascii="Times New Roman"/>
                <w:b w:val="false"/>
                <w:i w:val="false"/>
                <w:color w:val="000000"/>
                <w:sz w:val="20"/>
              </w:rPr>
              <w:t>
</w:t>
            </w:r>
            <w:r>
              <w:rPr>
                <w:rFonts w:ascii="Times New Roman"/>
                <w:b w:val="false"/>
                <w:i w:val="false"/>
                <w:color w:val="000000"/>
                <w:sz w:val="20"/>
              </w:rPr>
              <w:t>11) оперативные и принципиальные схемы электрических сетей необходимых для организации технического управления на соответствующем уровне оперативного управления;</w:t>
            </w:r>
            <w:r>
              <w:br/>
            </w:r>
            <w:r>
              <w:rPr>
                <w:rFonts w:ascii="Times New Roman"/>
                <w:b w:val="false"/>
                <w:i w:val="false"/>
                <w:color w:val="000000"/>
                <w:sz w:val="20"/>
              </w:rPr>
              <w:t>
12) инструкции, типовые программы и бланки переключений на соответствующем уровне оперативного управления.</w:t>
            </w:r>
          </w:p>
          <w:bookmarkEnd w:id="67"/>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68"/>
          <w:p>
            <w:pPr>
              <w:spacing w:after="20"/>
              <w:ind w:left="20"/>
              <w:jc w:val="both"/>
            </w:pPr>
            <w:r>
              <w:rPr>
                <w:rFonts w:ascii="Times New Roman"/>
                <w:b w:val="false"/>
                <w:i w:val="false"/>
                <w:color w:val="000000"/>
                <w:sz w:val="20"/>
              </w:rPr>
              <w:t>
Наличие следующих документов, подтверждающих наличие служб,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r>
              <w:br/>
            </w:r>
            <w:r>
              <w:rPr>
                <w:rFonts w:ascii="Times New Roman"/>
                <w:b w:val="false"/>
                <w:i w:val="false"/>
                <w:color w:val="000000"/>
                <w:sz w:val="20"/>
              </w:rPr>
              <w:t>
</w:t>
            </w:r>
            <w:r>
              <w:rPr>
                <w:rFonts w:ascii="Times New Roman"/>
                <w:b w:val="false"/>
                <w:i w:val="false"/>
                <w:color w:val="000000"/>
                <w:sz w:val="20"/>
              </w:rPr>
              <w:t>1) приказ о создании служб, за подписью первого руководителя;</w:t>
            </w:r>
            <w:r>
              <w:br/>
            </w:r>
            <w:r>
              <w:rPr>
                <w:rFonts w:ascii="Times New Roman"/>
                <w:b w:val="false"/>
                <w:i w:val="false"/>
                <w:color w:val="000000"/>
                <w:sz w:val="20"/>
              </w:rPr>
              <w:t>
</w:t>
            </w:r>
            <w:r>
              <w:rPr>
                <w:rFonts w:ascii="Times New Roman"/>
                <w:b w:val="false"/>
                <w:i w:val="false"/>
                <w:color w:val="000000"/>
                <w:sz w:val="20"/>
              </w:rPr>
              <w:t>2) утвержденная штатная численность и организационная структура, за подписью первого руководителя;</w:t>
            </w:r>
            <w:r>
              <w:br/>
            </w:r>
            <w:r>
              <w:rPr>
                <w:rFonts w:ascii="Times New Roman"/>
                <w:b w:val="false"/>
                <w:i w:val="false"/>
                <w:color w:val="000000"/>
                <w:sz w:val="20"/>
              </w:rPr>
              <w:t>
</w:t>
            </w:r>
            <w:r>
              <w:rPr>
                <w:rFonts w:ascii="Times New Roman"/>
                <w:b w:val="false"/>
                <w:i w:val="false"/>
                <w:color w:val="000000"/>
                <w:sz w:val="20"/>
              </w:rPr>
              <w:t>3) положение о службах и участках (районах) электрических сетей;</w:t>
            </w:r>
            <w:r>
              <w:br/>
            </w:r>
            <w:r>
              <w:rPr>
                <w:rFonts w:ascii="Times New Roman"/>
                <w:b w:val="false"/>
                <w:i w:val="false"/>
                <w:color w:val="000000"/>
                <w:sz w:val="20"/>
              </w:rPr>
              <w:t>
</w:t>
            </w:r>
            <w:r>
              <w:rPr>
                <w:rFonts w:ascii="Times New Roman"/>
                <w:b w:val="false"/>
                <w:i w:val="false"/>
                <w:color w:val="000000"/>
                <w:sz w:val="20"/>
              </w:rPr>
              <w:t>4) разработанные типовые программы подготовки персонала, утвержденные главным техническим руководителем, для каждой должности и каждого рабочего места;</w:t>
            </w:r>
            <w:r>
              <w:br/>
            </w:r>
            <w:r>
              <w:rPr>
                <w:rFonts w:ascii="Times New Roman"/>
                <w:b w:val="false"/>
                <w:i w:val="false"/>
                <w:color w:val="000000"/>
                <w:sz w:val="20"/>
              </w:rPr>
              <w:t>
</w:t>
            </w:r>
            <w:r>
              <w:rPr>
                <w:rFonts w:ascii="Times New Roman"/>
                <w:b w:val="false"/>
                <w:i w:val="false"/>
                <w:color w:val="000000"/>
                <w:sz w:val="20"/>
              </w:rPr>
              <w:t>5) должностные инструкции работников служб и инженерно-технических работников;</w:t>
            </w:r>
            <w:r>
              <w:br/>
            </w:r>
            <w:r>
              <w:rPr>
                <w:rFonts w:ascii="Times New Roman"/>
                <w:b w:val="false"/>
                <w:i w:val="false"/>
                <w:color w:val="000000"/>
                <w:sz w:val="20"/>
              </w:rPr>
              <w:t>
</w:t>
            </w:r>
            <w:r>
              <w:rPr>
                <w:rFonts w:ascii="Times New Roman"/>
                <w:b w:val="false"/>
                <w:i w:val="false"/>
                <w:color w:val="000000"/>
                <w:sz w:val="20"/>
              </w:rPr>
              <w:t>6) инструкции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w:t>
            </w:r>
            <w:r>
              <w:br/>
            </w:r>
            <w:r>
              <w:rPr>
                <w:rFonts w:ascii="Times New Roman"/>
                <w:b w:val="false"/>
                <w:i w:val="false"/>
                <w:color w:val="000000"/>
                <w:sz w:val="20"/>
              </w:rPr>
              <w:t>
</w:t>
            </w:r>
            <w:r>
              <w:rPr>
                <w:rFonts w:ascii="Times New Roman"/>
                <w:b w:val="false"/>
                <w:i w:val="false"/>
                <w:color w:val="000000"/>
                <w:sz w:val="20"/>
              </w:rPr>
              <w:t>7) технологические карты;</w:t>
            </w:r>
            <w:r>
              <w:br/>
            </w:r>
            <w:r>
              <w:rPr>
                <w:rFonts w:ascii="Times New Roman"/>
                <w:b w:val="false"/>
                <w:i w:val="false"/>
                <w:color w:val="000000"/>
                <w:sz w:val="20"/>
              </w:rPr>
              <w:t>
</w:t>
            </w:r>
            <w:r>
              <w:rPr>
                <w:rFonts w:ascii="Times New Roman"/>
                <w:b w:val="false"/>
                <w:i w:val="false"/>
                <w:color w:val="000000"/>
                <w:sz w:val="20"/>
              </w:rPr>
              <w:t>8) перечень защитных средств;</w:t>
            </w:r>
            <w:r>
              <w:br/>
            </w:r>
            <w:r>
              <w:rPr>
                <w:rFonts w:ascii="Times New Roman"/>
                <w:b w:val="false"/>
                <w:i w:val="false"/>
                <w:color w:val="000000"/>
                <w:sz w:val="20"/>
              </w:rPr>
              <w:t>
</w:t>
            </w:r>
            <w:r>
              <w:rPr>
                <w:rFonts w:ascii="Times New Roman"/>
                <w:b w:val="false"/>
                <w:i w:val="false"/>
                <w:color w:val="000000"/>
                <w:sz w:val="20"/>
              </w:rPr>
              <w:t>9) перечень инструкции по охране труда;</w:t>
            </w:r>
            <w:r>
              <w:br/>
            </w:r>
            <w:r>
              <w:rPr>
                <w:rFonts w:ascii="Times New Roman"/>
                <w:b w:val="false"/>
                <w:i w:val="false"/>
                <w:color w:val="000000"/>
                <w:sz w:val="20"/>
              </w:rPr>
              <w:t>
</w:t>
            </w:r>
            <w:r>
              <w:rPr>
                <w:rFonts w:ascii="Times New Roman"/>
                <w:b w:val="false"/>
                <w:i w:val="false"/>
                <w:color w:val="000000"/>
                <w:sz w:val="20"/>
              </w:rPr>
              <w:t>10) инструкции по охране труда для рабочих профессий;</w:t>
            </w:r>
            <w:r>
              <w:br/>
            </w:r>
            <w:r>
              <w:rPr>
                <w:rFonts w:ascii="Times New Roman"/>
                <w:b w:val="false"/>
                <w:i w:val="false"/>
                <w:color w:val="000000"/>
                <w:sz w:val="20"/>
              </w:rPr>
              <w:t>
</w:t>
            </w:r>
            <w:r>
              <w:rPr>
                <w:rFonts w:ascii="Times New Roman"/>
                <w:b w:val="false"/>
                <w:i w:val="false"/>
                <w:color w:val="000000"/>
                <w:sz w:val="20"/>
              </w:rPr>
              <w:t>11) инструкции по охране труда при работах с инструментами;</w:t>
            </w:r>
            <w:r>
              <w:br/>
            </w:r>
            <w:r>
              <w:rPr>
                <w:rFonts w:ascii="Times New Roman"/>
                <w:b w:val="false"/>
                <w:i w:val="false"/>
                <w:color w:val="000000"/>
                <w:sz w:val="20"/>
              </w:rPr>
              <w:t>
</w:t>
            </w:r>
            <w:r>
              <w:rPr>
                <w:rFonts w:ascii="Times New Roman"/>
                <w:b w:val="false"/>
                <w:i w:val="false"/>
                <w:color w:val="000000"/>
                <w:sz w:val="20"/>
              </w:rPr>
              <w:t>12) утвержденные нормы на средства индивидуальной защиты;</w:t>
            </w:r>
            <w:r>
              <w:br/>
            </w:r>
            <w:r>
              <w:rPr>
                <w:rFonts w:ascii="Times New Roman"/>
                <w:b w:val="false"/>
                <w:i w:val="false"/>
                <w:color w:val="000000"/>
                <w:sz w:val="20"/>
              </w:rPr>
              <w:t>
</w:t>
            </w:r>
            <w:r>
              <w:rPr>
                <w:rFonts w:ascii="Times New Roman"/>
                <w:b w:val="false"/>
                <w:i w:val="false"/>
                <w:color w:val="000000"/>
                <w:sz w:val="20"/>
              </w:rPr>
              <w:t>13) приказ о создании постоянно действующей комиссии;</w:t>
            </w:r>
            <w:r>
              <w:br/>
            </w:r>
            <w:r>
              <w:rPr>
                <w:rFonts w:ascii="Times New Roman"/>
                <w:b w:val="false"/>
                <w:i w:val="false"/>
                <w:color w:val="000000"/>
                <w:sz w:val="20"/>
              </w:rPr>
              <w:t>
</w:t>
            </w:r>
            <w:r>
              <w:rPr>
                <w:rFonts w:ascii="Times New Roman"/>
                <w:b w:val="false"/>
                <w:i w:val="false"/>
                <w:color w:val="000000"/>
                <w:sz w:val="20"/>
              </w:rPr>
              <w:t>14) утвержденные графики прохождения квалификационных проверок;</w:t>
            </w:r>
            <w:r>
              <w:br/>
            </w:r>
            <w:r>
              <w:rPr>
                <w:rFonts w:ascii="Times New Roman"/>
                <w:b w:val="false"/>
                <w:i w:val="false"/>
                <w:color w:val="000000"/>
                <w:sz w:val="20"/>
              </w:rPr>
              <w:t>
</w:t>
            </w:r>
            <w:r>
              <w:rPr>
                <w:rFonts w:ascii="Times New Roman"/>
                <w:b w:val="false"/>
                <w:i w:val="false"/>
                <w:color w:val="000000"/>
                <w:sz w:val="20"/>
              </w:rPr>
              <w:t>15) программы противопожарных тренировок;</w:t>
            </w:r>
            <w:r>
              <w:br/>
            </w:r>
            <w:r>
              <w:rPr>
                <w:rFonts w:ascii="Times New Roman"/>
                <w:b w:val="false"/>
                <w:i w:val="false"/>
                <w:color w:val="000000"/>
                <w:sz w:val="20"/>
              </w:rPr>
              <w:t>
</w:t>
            </w:r>
            <w:r>
              <w:rPr>
                <w:rFonts w:ascii="Times New Roman"/>
                <w:b w:val="false"/>
                <w:i w:val="false"/>
                <w:color w:val="000000"/>
                <w:sz w:val="20"/>
              </w:rPr>
              <w:t>16) документы, подтверждающие прохождение квалифицированной проверки знаний правил технической эксплуатации и правил техники безопасности;</w:t>
            </w:r>
            <w:r>
              <w:br/>
            </w:r>
            <w:r>
              <w:rPr>
                <w:rFonts w:ascii="Times New Roman"/>
                <w:b w:val="false"/>
                <w:i w:val="false"/>
                <w:color w:val="000000"/>
                <w:sz w:val="20"/>
              </w:rPr>
              <w:t>
</w:t>
            </w:r>
            <w:r>
              <w:rPr>
                <w:rFonts w:ascii="Times New Roman"/>
                <w:b w:val="false"/>
                <w:i w:val="false"/>
                <w:color w:val="000000"/>
                <w:sz w:val="20"/>
              </w:rPr>
              <w:t>17) документы, подтверждающие наличие укомплектованности и обеспеченности квалифицированного обслуживающего персонала средствами индивидуальной и коллективной защиты, спецодеждой, инструментами и приспособлениями за подписью первого руководителя;</w:t>
            </w:r>
            <w:r>
              <w:br/>
            </w:r>
            <w:r>
              <w:rPr>
                <w:rFonts w:ascii="Times New Roman"/>
                <w:b w:val="false"/>
                <w:i w:val="false"/>
                <w:color w:val="000000"/>
                <w:sz w:val="20"/>
              </w:rPr>
              <w:t>
</w:t>
            </w:r>
            <w:r>
              <w:rPr>
                <w:rFonts w:ascii="Times New Roman"/>
                <w:b w:val="false"/>
                <w:i w:val="false"/>
                <w:color w:val="000000"/>
                <w:sz w:val="20"/>
              </w:rPr>
              <w:t>18) свидетельство регистрации транспортных средств и подтверждающие документы на средства связи;</w:t>
            </w:r>
            <w:r>
              <w:br/>
            </w:r>
            <w:r>
              <w:rPr>
                <w:rFonts w:ascii="Times New Roman"/>
                <w:b w:val="false"/>
                <w:i w:val="false"/>
                <w:color w:val="000000"/>
                <w:sz w:val="20"/>
              </w:rPr>
              <w:t>
19) приказ о назначении ответственного лица за грузоподъемные механизмы (паспорт на грузоподъемные механизмы).</w:t>
            </w:r>
          </w:p>
          <w:bookmarkEnd w:id="68"/>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69"/>
          <w:p>
            <w:pPr>
              <w:spacing w:after="20"/>
              <w:ind w:left="20"/>
              <w:jc w:val="both"/>
            </w:pPr>
            <w:r>
              <w:rPr>
                <w:rFonts w:ascii="Times New Roman"/>
                <w:b w:val="false"/>
                <w:i w:val="false"/>
                <w:color w:val="000000"/>
                <w:sz w:val="20"/>
              </w:rPr>
              <w:t>
Наличие следующих заключенных договоров между энергопередающей организацией и системным оператором на оказание системных услуг:</w:t>
            </w:r>
            <w:r>
              <w:br/>
            </w:r>
            <w:r>
              <w:rPr>
                <w:rFonts w:ascii="Times New Roman"/>
                <w:b w:val="false"/>
                <w:i w:val="false"/>
                <w:color w:val="000000"/>
                <w:sz w:val="20"/>
              </w:rPr>
              <w:t>
</w:t>
            </w:r>
            <w:r>
              <w:rPr>
                <w:rFonts w:ascii="Times New Roman"/>
                <w:b w:val="false"/>
                <w:i w:val="false"/>
                <w:color w:val="000000"/>
                <w:sz w:val="20"/>
              </w:rPr>
              <w:t>1) по передаче электрической энергии по национальной электрической сети (в случае покупки электрической энергии на оптовом рынке и передаче электрической энергии по национальной электрической сети);</w:t>
            </w:r>
            <w:r>
              <w:br/>
            </w:r>
            <w:r>
              <w:rPr>
                <w:rFonts w:ascii="Times New Roman"/>
                <w:b w:val="false"/>
                <w:i w:val="false"/>
                <w:color w:val="000000"/>
                <w:sz w:val="20"/>
              </w:rPr>
              <w:t>
</w:t>
            </w:r>
            <w:r>
              <w:rPr>
                <w:rFonts w:ascii="Times New Roman"/>
                <w:b w:val="false"/>
                <w:i w:val="false"/>
                <w:color w:val="000000"/>
                <w:sz w:val="20"/>
              </w:rPr>
              <w:t>2) по технической диспетчеризации отпуска в сеть и потребления электрической энергии (в случае осуществления покупки электрической энергии из-за пределов Республики Казахстан);</w:t>
            </w:r>
            <w:r>
              <w:br/>
            </w:r>
            <w:r>
              <w:rPr>
                <w:rFonts w:ascii="Times New Roman"/>
                <w:b w:val="false"/>
                <w:i w:val="false"/>
                <w:color w:val="000000"/>
                <w:sz w:val="20"/>
              </w:rPr>
              <w:t>
3) по организации балансирования производства-потребления электрической энергии, самостоятельно заключенного с системным оператором для участия на балансирующем рынке, в том числе, функционирующем в имитационном режиме.</w:t>
            </w:r>
          </w:p>
          <w:bookmarkEnd w:id="69"/>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энергопередающей организации автоматизированных систем коммерческого учета, систем телекоммуникаций, обеспечивающих их унификацию с системами, установленными у системного оператора и региональной электросетевой компании.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оформленной заявки, подаваемой согласно перечням на их оперативное управление и оперативное ведение в соответствующую диспетчерскую службу, при выводе энергооборудования, устройств релейной защиты и автоматики, устройств тепловой автоматики и измерений, а также оперативно-информационных комплексов и средств диспетчерского и технологического управления из работы и резерва в ремонт и для испытания, осуществляющегося по утвержденному плану техническим руководителем организации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техническими руководителями энергообъектов рабочих программ других испытаний оборудования энергообъектов.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производственных инструкций по предотвращению и ликвидации технологических нарушений в диспетчерском пункте, щите управления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нормальных и ремонтных схем соединений электрической сети, подстанции и электростанции техническим руководителем энергообъекта (структурной единицы), а схемы энергосистемы – утвержденных техническим руководителем.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всех изменений в схемах электрических соединений электрических сетей и электроустановок энергообъектов и в цепях устройств релейной защиты и электроавтоматики, выполненные при производстве переключений, а также места установки заземлений на оперативной схеме или мнемосхеме (схеме-макете) по окончании переключений.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сложных переключений, утверждаемого техническими руководителями соответствующих энергообъектов на диспетчерских пунктах.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перечня сложных переключений, утвержденного техническим руководителем на каждом энергообъекте.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с учетом ввода, реконструкции или демонтажа оборудования, изменения технологических схем и схем технологических защит и автоматики.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перечня сложных переключений на рабочем месте оперативно-диспетчерского персонала цеха и энергообъекта.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списков лиц из административно-технического персонала, которым необходимо контролировать выполнение переключений, проводимых по программам выполнения переключений, утвержденного техническим руководителем энергообъекта.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70"/>
          <w:p>
            <w:pPr>
              <w:spacing w:after="20"/>
              <w:ind w:left="20"/>
              <w:jc w:val="both"/>
            </w:pPr>
            <w:r>
              <w:rPr>
                <w:rFonts w:ascii="Times New Roman"/>
                <w:b w:val="false"/>
                <w:i w:val="false"/>
                <w:color w:val="000000"/>
                <w:sz w:val="20"/>
              </w:rPr>
              <w:t>
Наличие в программе выполнения переключений:</w:t>
            </w:r>
            <w:r>
              <w:br/>
            </w:r>
            <w:r>
              <w:rPr>
                <w:rFonts w:ascii="Times New Roman"/>
                <w:b w:val="false"/>
                <w:i w:val="false"/>
                <w:color w:val="000000"/>
                <w:sz w:val="20"/>
              </w:rPr>
              <w:t>
</w:t>
            </w:r>
            <w:r>
              <w:rPr>
                <w:rFonts w:ascii="Times New Roman"/>
                <w:b w:val="false"/>
                <w:i w:val="false"/>
                <w:color w:val="000000"/>
                <w:sz w:val="20"/>
              </w:rPr>
              <w:t>1) цели выполнения переключений;</w:t>
            </w:r>
            <w:r>
              <w:br/>
            </w:r>
            <w:r>
              <w:rPr>
                <w:rFonts w:ascii="Times New Roman"/>
                <w:b w:val="false"/>
                <w:i w:val="false"/>
                <w:color w:val="000000"/>
                <w:sz w:val="20"/>
              </w:rPr>
              <w:t>
</w:t>
            </w:r>
            <w:r>
              <w:rPr>
                <w:rFonts w:ascii="Times New Roman"/>
                <w:b w:val="false"/>
                <w:i w:val="false"/>
                <w:color w:val="000000"/>
                <w:sz w:val="20"/>
              </w:rPr>
              <w:t>2) объекта переключений;</w:t>
            </w:r>
            <w:r>
              <w:br/>
            </w:r>
            <w:r>
              <w:rPr>
                <w:rFonts w:ascii="Times New Roman"/>
                <w:b w:val="false"/>
                <w:i w:val="false"/>
                <w:color w:val="000000"/>
                <w:sz w:val="20"/>
              </w:rPr>
              <w:t>
</w:t>
            </w:r>
            <w:r>
              <w:rPr>
                <w:rFonts w:ascii="Times New Roman"/>
                <w:b w:val="false"/>
                <w:i w:val="false"/>
                <w:color w:val="000000"/>
                <w:sz w:val="20"/>
              </w:rPr>
              <w:t xml:space="preserve">3) перечня мероприятий по подготовке к выполнению переключений; </w:t>
            </w:r>
            <w:r>
              <w:br/>
            </w:r>
            <w:r>
              <w:rPr>
                <w:rFonts w:ascii="Times New Roman"/>
                <w:b w:val="false"/>
                <w:i w:val="false"/>
                <w:color w:val="000000"/>
                <w:sz w:val="20"/>
              </w:rPr>
              <w:t>
</w:t>
            </w:r>
            <w:r>
              <w:rPr>
                <w:rFonts w:ascii="Times New Roman"/>
                <w:b w:val="false"/>
                <w:i w:val="false"/>
                <w:color w:val="000000"/>
                <w:sz w:val="20"/>
              </w:rPr>
              <w:t xml:space="preserve">4) условий выполнения переключений; </w:t>
            </w:r>
            <w:r>
              <w:br/>
            </w:r>
            <w:r>
              <w:rPr>
                <w:rFonts w:ascii="Times New Roman"/>
                <w:b w:val="false"/>
                <w:i w:val="false"/>
                <w:color w:val="000000"/>
                <w:sz w:val="20"/>
              </w:rPr>
              <w:t>
</w:t>
            </w:r>
            <w:r>
              <w:rPr>
                <w:rFonts w:ascii="Times New Roman"/>
                <w:b w:val="false"/>
                <w:i w:val="false"/>
                <w:color w:val="000000"/>
                <w:sz w:val="20"/>
              </w:rPr>
              <w:t xml:space="preserve">5) планового времени начала и окончания переключений, которое может уточняться в оперативном порядке; </w:t>
            </w:r>
            <w:r>
              <w:br/>
            </w:r>
            <w:r>
              <w:rPr>
                <w:rFonts w:ascii="Times New Roman"/>
                <w:b w:val="false"/>
                <w:i w:val="false"/>
                <w:color w:val="000000"/>
                <w:sz w:val="20"/>
              </w:rPr>
              <w:t>
</w:t>
            </w:r>
            <w:r>
              <w:rPr>
                <w:rFonts w:ascii="Times New Roman"/>
                <w:b w:val="false"/>
                <w:i w:val="false"/>
                <w:color w:val="000000"/>
                <w:sz w:val="20"/>
              </w:rPr>
              <w:t xml:space="preserve">6) при необходимости – схемы объекта переключений (обеспечивается полное соответствие наименовании и нумерации элементов объекта на схеме наименованиям и нумерации, принятым на объекте); </w:t>
            </w:r>
            <w:r>
              <w:br/>
            </w:r>
            <w:r>
              <w:rPr>
                <w:rFonts w:ascii="Times New Roman"/>
                <w:b w:val="false"/>
                <w:i w:val="false"/>
                <w:color w:val="000000"/>
                <w:sz w:val="20"/>
              </w:rPr>
              <w:t>
</w:t>
            </w:r>
            <w:r>
              <w:rPr>
                <w:rFonts w:ascii="Times New Roman"/>
                <w:b w:val="false"/>
                <w:i w:val="false"/>
                <w:color w:val="000000"/>
                <w:sz w:val="20"/>
              </w:rPr>
              <w:t xml:space="preserve">7) порядка и последовательности выполнения операций с указанием положения запорных и регулирующих органов и элементов цепей технологических защит и автоматики; </w:t>
            </w:r>
            <w:r>
              <w:br/>
            </w:r>
            <w:r>
              <w:rPr>
                <w:rFonts w:ascii="Times New Roman"/>
                <w:b w:val="false"/>
                <w:i w:val="false"/>
                <w:color w:val="000000"/>
                <w:sz w:val="20"/>
              </w:rPr>
              <w:t>
</w:t>
            </w:r>
            <w:r>
              <w:rPr>
                <w:rFonts w:ascii="Times New Roman"/>
                <w:b w:val="false"/>
                <w:i w:val="false"/>
                <w:color w:val="000000"/>
                <w:sz w:val="20"/>
              </w:rPr>
              <w:t xml:space="preserve">8) оперативно-диспетчерского персонала, выполняющего переключения; </w:t>
            </w:r>
            <w:r>
              <w:br/>
            </w:r>
            <w:r>
              <w:rPr>
                <w:rFonts w:ascii="Times New Roman"/>
                <w:b w:val="false"/>
                <w:i w:val="false"/>
                <w:color w:val="000000"/>
                <w:sz w:val="20"/>
              </w:rPr>
              <w:t>
</w:t>
            </w:r>
            <w:r>
              <w:rPr>
                <w:rFonts w:ascii="Times New Roman"/>
                <w:b w:val="false"/>
                <w:i w:val="false"/>
                <w:color w:val="000000"/>
                <w:sz w:val="20"/>
              </w:rPr>
              <w:t>9) персонала, привлеченного к участию в переключениях;</w:t>
            </w:r>
            <w:r>
              <w:br/>
            </w:r>
            <w:r>
              <w:rPr>
                <w:rFonts w:ascii="Times New Roman"/>
                <w:b w:val="false"/>
                <w:i w:val="false"/>
                <w:color w:val="000000"/>
                <w:sz w:val="20"/>
              </w:rPr>
              <w:t>
</w:t>
            </w:r>
            <w:r>
              <w:rPr>
                <w:rFonts w:ascii="Times New Roman"/>
                <w:b w:val="false"/>
                <w:i w:val="false"/>
                <w:color w:val="000000"/>
                <w:sz w:val="20"/>
              </w:rPr>
              <w:t xml:space="preserve">10) оперативно-диспетчерского персонала, руководящего выполнением переключений; </w:t>
            </w:r>
            <w:r>
              <w:br/>
            </w:r>
            <w:r>
              <w:rPr>
                <w:rFonts w:ascii="Times New Roman"/>
                <w:b w:val="false"/>
                <w:i w:val="false"/>
                <w:color w:val="000000"/>
                <w:sz w:val="20"/>
              </w:rPr>
              <w:t>
</w:t>
            </w:r>
            <w:r>
              <w:rPr>
                <w:rFonts w:ascii="Times New Roman"/>
                <w:b w:val="false"/>
                <w:i w:val="false"/>
                <w:color w:val="000000"/>
                <w:sz w:val="20"/>
              </w:rPr>
              <w:t>11) при участии в переключениях двух и более подразделений энергообъекта – лицо административно-технического персонала, осуществляющее общее руководство;</w:t>
            </w:r>
            <w:r>
              <w:br/>
            </w:r>
            <w:r>
              <w:rPr>
                <w:rFonts w:ascii="Times New Roman"/>
                <w:b w:val="false"/>
                <w:i w:val="false"/>
                <w:color w:val="000000"/>
                <w:sz w:val="20"/>
              </w:rPr>
              <w:t>
</w:t>
            </w:r>
            <w:r>
              <w:rPr>
                <w:rFonts w:ascii="Times New Roman"/>
                <w:b w:val="false"/>
                <w:i w:val="false"/>
                <w:color w:val="000000"/>
                <w:sz w:val="20"/>
              </w:rPr>
              <w:t>12) при участии в переключениях двух и более энергообъектов – лиц из числа административно-технического персонала, ответственных за выполнение переключений на каждом энергообъекте, и лиц из числа административно-технического персонала, осуществляющих общее руководство проведением переключений;</w:t>
            </w:r>
            <w:r>
              <w:br/>
            </w:r>
            <w:r>
              <w:rPr>
                <w:rFonts w:ascii="Times New Roman"/>
                <w:b w:val="false"/>
                <w:i w:val="false"/>
                <w:color w:val="000000"/>
                <w:sz w:val="20"/>
              </w:rPr>
              <w:t>
</w:t>
            </w:r>
            <w:r>
              <w:rPr>
                <w:rFonts w:ascii="Times New Roman"/>
                <w:b w:val="false"/>
                <w:i w:val="false"/>
                <w:color w:val="000000"/>
                <w:sz w:val="20"/>
              </w:rPr>
              <w:t>13) перечня мероприятий по обеспечению безопасности проведения работ;</w:t>
            </w:r>
            <w:r>
              <w:br/>
            </w:r>
            <w:r>
              <w:rPr>
                <w:rFonts w:ascii="Times New Roman"/>
                <w:b w:val="false"/>
                <w:i w:val="false"/>
                <w:color w:val="000000"/>
                <w:sz w:val="20"/>
              </w:rPr>
              <w:t>
14) действий персонала при возникновении аварийной ситуации или положения, угрожающего жизни людей и целостности оборудования.</w:t>
            </w:r>
          </w:p>
          <w:bookmarkEnd w:id="70"/>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автоматизированной системы диспетчерского управления в диспетчерских пунктах электрической сети региональных диспетчерских центров, национального диспетчерского центра системного оператора Казахстана.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71"/>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автоматизированных систем диспетчерского управления:</w:t>
            </w:r>
            <w:r>
              <w:br/>
            </w:r>
            <w:r>
              <w:rPr>
                <w:rFonts w:ascii="Times New Roman"/>
                <w:b w:val="false"/>
                <w:i w:val="false"/>
                <w:color w:val="000000"/>
                <w:sz w:val="20"/>
              </w:rPr>
              <w:t>
</w:t>
            </w:r>
            <w:r>
              <w:rPr>
                <w:rFonts w:ascii="Times New Roman"/>
                <w:b w:val="false"/>
                <w:i w:val="false"/>
                <w:color w:val="000000"/>
                <w:sz w:val="20"/>
              </w:rPr>
              <w:t>1) средства диспетчерского и технологического управления в совокупности с автоматизированным системами управлениями технологическим процессом (датчики информации, устройства телемеханики и передачи информации, каналы связи);</w:t>
            </w:r>
            <w:r>
              <w:br/>
            </w:r>
            <w:r>
              <w:rPr>
                <w:rFonts w:ascii="Times New Roman"/>
                <w:b w:val="false"/>
                <w:i w:val="false"/>
                <w:color w:val="000000"/>
                <w:sz w:val="20"/>
              </w:rPr>
              <w:t>
</w:t>
            </w:r>
            <w:r>
              <w:rPr>
                <w:rFonts w:ascii="Times New Roman"/>
                <w:b w:val="false"/>
                <w:i w:val="false"/>
                <w:color w:val="000000"/>
                <w:sz w:val="20"/>
              </w:rPr>
              <w:t>2) средства обработки и отображения информации: компьютерная техника оперативных информационно-управляющих комплексов и вычислительных комплексов, устройства печати, дисплеи, цифровые и аналоговые приборы;</w:t>
            </w:r>
            <w:r>
              <w:br/>
            </w:r>
            <w:r>
              <w:rPr>
                <w:rFonts w:ascii="Times New Roman"/>
                <w:b w:val="false"/>
                <w:i w:val="false"/>
                <w:color w:val="000000"/>
                <w:sz w:val="20"/>
              </w:rPr>
              <w:t>
</w:t>
            </w:r>
            <w:r>
              <w:rPr>
                <w:rFonts w:ascii="Times New Roman"/>
                <w:b w:val="false"/>
                <w:i w:val="false"/>
                <w:color w:val="000000"/>
                <w:sz w:val="20"/>
              </w:rPr>
              <w:t>3) устройства связи с объектом управления;</w:t>
            </w:r>
            <w:r>
              <w:br/>
            </w:r>
            <w:r>
              <w:rPr>
                <w:rFonts w:ascii="Times New Roman"/>
                <w:b w:val="false"/>
                <w:i w:val="false"/>
                <w:color w:val="000000"/>
                <w:sz w:val="20"/>
              </w:rPr>
              <w:t>
4) вспомогательные системы (гарантированного электропитания, кондиционирования воздуха, противопожарные).</w:t>
            </w:r>
          </w:p>
          <w:bookmarkEnd w:id="71"/>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периодической проверки исправности систем электропитания автоматизированной системы диспетчерского управления утвержденного техническим руководителем, главным диспетчером или начальником диспетчерской службы электрической сети энергообъекта.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указывающей оперативное назначение и положение на оборудованиях автоматизированной системы диспетчерского управления, коммутационной аппаратуре.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диспетчерского и технологического управления в электрических сетях и электрических подстанциях.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гарантированного электропитания средств диспетчерского и технологического управления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оперативной заявки при выводе из работы средств диспетчерской связи и систем телемеханики.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о данных или полученных распоряжениях и разрешениях оперативно-диспетчерским персоналом.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годовых и перспективных графиков на все виды ремонта основного оборудования, зданий и сооружений электростанций, котельных и сетей, перспективные и годовые графики.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о выполнении приемосдаточных испытаний оборудования электростанций, подстанций 35 кВ и выше, прошедшего капитальный и средний ремонт, под нагрузкой в течение 48 часов.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энергообъектах эксплуатационного (аварийного) запаса запасных частей, материалов и обменного фонда узлов и оборудования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освидетельствования не реже 1 раза в 5 лет.</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техническом освидетельствовании наружного и внутреннего осмотра, проверки технической документации, испытания на соответствие условиям безопасности оборудования, зданий и сооружений (гидравлические испытания, настройка предохранительных клапанов, испытания автоматов безопасности, грузоподъемных механизмов, контуров заземлений).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техническом паспорте энергообъекта результатов технического освидетельствования.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72"/>
          <w:p>
            <w:pPr>
              <w:spacing w:after="20"/>
              <w:ind w:left="20"/>
              <w:jc w:val="both"/>
            </w:pPr>
            <w:r>
              <w:rPr>
                <w:rFonts w:ascii="Times New Roman"/>
                <w:b w:val="false"/>
                <w:i w:val="false"/>
                <w:color w:val="000000"/>
                <w:sz w:val="20"/>
              </w:rPr>
              <w:t>
Наличие следующих документов на каждом энергообъекте:</w:t>
            </w:r>
            <w:r>
              <w:br/>
            </w:r>
            <w:r>
              <w:rPr>
                <w:rFonts w:ascii="Times New Roman"/>
                <w:b w:val="false"/>
                <w:i w:val="false"/>
                <w:color w:val="000000"/>
                <w:sz w:val="20"/>
              </w:rPr>
              <w:t>
</w:t>
            </w:r>
            <w:r>
              <w:rPr>
                <w:rFonts w:ascii="Times New Roman"/>
                <w:b w:val="false"/>
                <w:i w:val="false"/>
                <w:color w:val="000000"/>
                <w:sz w:val="20"/>
              </w:rPr>
              <w:t>1) акты отвода земельных участков;</w:t>
            </w:r>
            <w:r>
              <w:br/>
            </w:r>
            <w:r>
              <w:rPr>
                <w:rFonts w:ascii="Times New Roman"/>
                <w:b w:val="false"/>
                <w:i w:val="false"/>
                <w:color w:val="000000"/>
                <w:sz w:val="20"/>
              </w:rPr>
              <w:t>
</w:t>
            </w:r>
            <w:r>
              <w:rPr>
                <w:rFonts w:ascii="Times New Roman"/>
                <w:b w:val="false"/>
                <w:i w:val="false"/>
                <w:color w:val="000000"/>
                <w:sz w:val="20"/>
              </w:rPr>
              <w:t>2) генеральный план участка с нанесенными зданиями и сооружениями, включая подземное хозяйство;</w:t>
            </w:r>
            <w:r>
              <w:br/>
            </w:r>
            <w:r>
              <w:rPr>
                <w:rFonts w:ascii="Times New Roman"/>
                <w:b w:val="false"/>
                <w:i w:val="false"/>
                <w:color w:val="000000"/>
                <w:sz w:val="20"/>
              </w:rPr>
              <w:t>
</w:t>
            </w:r>
            <w:r>
              <w:rPr>
                <w:rFonts w:ascii="Times New Roman"/>
                <w:b w:val="false"/>
                <w:i w:val="false"/>
                <w:color w:val="000000"/>
                <w:sz w:val="20"/>
              </w:rPr>
              <w:t>3) геологические, гидрогеологические и другие данные о территории с результатами испытаний грунтов и анализа грунтовых вод;</w:t>
            </w:r>
            <w:r>
              <w:br/>
            </w:r>
            <w:r>
              <w:rPr>
                <w:rFonts w:ascii="Times New Roman"/>
                <w:b w:val="false"/>
                <w:i w:val="false"/>
                <w:color w:val="000000"/>
                <w:sz w:val="20"/>
              </w:rPr>
              <w:t>
</w:t>
            </w:r>
            <w:r>
              <w:rPr>
                <w:rFonts w:ascii="Times New Roman"/>
                <w:b w:val="false"/>
                <w:i w:val="false"/>
                <w:color w:val="000000"/>
                <w:sz w:val="20"/>
              </w:rPr>
              <w:t>4) акты заложения фундаментов с разрезами шурфов;</w:t>
            </w:r>
            <w:r>
              <w:br/>
            </w:r>
            <w:r>
              <w:rPr>
                <w:rFonts w:ascii="Times New Roman"/>
                <w:b w:val="false"/>
                <w:i w:val="false"/>
                <w:color w:val="000000"/>
                <w:sz w:val="20"/>
              </w:rPr>
              <w:t>
</w:t>
            </w:r>
            <w:r>
              <w:rPr>
                <w:rFonts w:ascii="Times New Roman"/>
                <w:b w:val="false"/>
                <w:i w:val="false"/>
                <w:color w:val="000000"/>
                <w:sz w:val="20"/>
              </w:rPr>
              <w:t>5) акты приемки скрытых работ;</w:t>
            </w:r>
            <w:r>
              <w:br/>
            </w:r>
            <w:r>
              <w:rPr>
                <w:rFonts w:ascii="Times New Roman"/>
                <w:b w:val="false"/>
                <w:i w:val="false"/>
                <w:color w:val="000000"/>
                <w:sz w:val="20"/>
              </w:rPr>
              <w:t>
</w:t>
            </w:r>
            <w:r>
              <w:rPr>
                <w:rFonts w:ascii="Times New Roman"/>
                <w:b w:val="false"/>
                <w:i w:val="false"/>
                <w:color w:val="000000"/>
                <w:sz w:val="20"/>
              </w:rPr>
              <w:t>6) первичные акты об осадках зданий, сооружений и фундаментов под оборудование;</w:t>
            </w:r>
            <w:r>
              <w:br/>
            </w:r>
            <w:r>
              <w:rPr>
                <w:rFonts w:ascii="Times New Roman"/>
                <w:b w:val="false"/>
                <w:i w:val="false"/>
                <w:color w:val="000000"/>
                <w:sz w:val="20"/>
              </w:rPr>
              <w:t>
</w:t>
            </w:r>
            <w:r>
              <w:rPr>
                <w:rFonts w:ascii="Times New Roman"/>
                <w:b w:val="false"/>
                <w:i w:val="false"/>
                <w:color w:val="000000"/>
                <w:sz w:val="20"/>
              </w:rPr>
              <w:t>7) первичные акты испытания устройств, обеспечивающих взрывобезопасность, пожаробезопасность, молниезащиту и противокоррозионную защиту сооружений;</w:t>
            </w:r>
            <w:r>
              <w:br/>
            </w:r>
            <w:r>
              <w:rPr>
                <w:rFonts w:ascii="Times New Roman"/>
                <w:b w:val="false"/>
                <w:i w:val="false"/>
                <w:color w:val="000000"/>
                <w:sz w:val="20"/>
              </w:rPr>
              <w:t>
</w:t>
            </w:r>
            <w:r>
              <w:rPr>
                <w:rFonts w:ascii="Times New Roman"/>
                <w:b w:val="false"/>
                <w:i w:val="false"/>
                <w:color w:val="000000"/>
                <w:sz w:val="20"/>
              </w:rPr>
              <w:t>8) первичные акты испытаний внутренних и наружных систем водоснабжения, пожарного водопровода, канализации, газоснабжения, теплоснабжения, отопления и вентиляции;</w:t>
            </w:r>
            <w:r>
              <w:br/>
            </w:r>
            <w:r>
              <w:rPr>
                <w:rFonts w:ascii="Times New Roman"/>
                <w:b w:val="false"/>
                <w:i w:val="false"/>
                <w:color w:val="000000"/>
                <w:sz w:val="20"/>
              </w:rPr>
              <w:t>
</w:t>
            </w:r>
            <w:r>
              <w:rPr>
                <w:rFonts w:ascii="Times New Roman"/>
                <w:b w:val="false"/>
                <w:i w:val="false"/>
                <w:color w:val="000000"/>
                <w:sz w:val="20"/>
              </w:rPr>
              <w:t>9) первичные акты индивидуального опробования и испытаний оборудования и технологических трубопроводов;</w:t>
            </w:r>
            <w:r>
              <w:br/>
            </w:r>
            <w:r>
              <w:rPr>
                <w:rFonts w:ascii="Times New Roman"/>
                <w:b w:val="false"/>
                <w:i w:val="false"/>
                <w:color w:val="000000"/>
                <w:sz w:val="20"/>
              </w:rPr>
              <w:t>
</w:t>
            </w:r>
            <w:r>
              <w:rPr>
                <w:rFonts w:ascii="Times New Roman"/>
                <w:b w:val="false"/>
                <w:i w:val="false"/>
                <w:color w:val="000000"/>
                <w:sz w:val="20"/>
              </w:rPr>
              <w:t>10) акты приемочных комиссий;</w:t>
            </w:r>
            <w:r>
              <w:br/>
            </w:r>
            <w:r>
              <w:rPr>
                <w:rFonts w:ascii="Times New Roman"/>
                <w:b w:val="false"/>
                <w:i w:val="false"/>
                <w:color w:val="000000"/>
                <w:sz w:val="20"/>
              </w:rPr>
              <w:t>
</w:t>
            </w:r>
            <w:r>
              <w:rPr>
                <w:rFonts w:ascii="Times New Roman"/>
                <w:b w:val="false"/>
                <w:i w:val="false"/>
                <w:color w:val="000000"/>
                <w:sz w:val="20"/>
              </w:rPr>
              <w:t>11) утвержденная проектная документация со всеми последующими изменениями;</w:t>
            </w:r>
            <w:r>
              <w:br/>
            </w:r>
            <w:r>
              <w:rPr>
                <w:rFonts w:ascii="Times New Roman"/>
                <w:b w:val="false"/>
                <w:i w:val="false"/>
                <w:color w:val="000000"/>
                <w:sz w:val="20"/>
              </w:rPr>
              <w:t>
</w:t>
            </w:r>
            <w:r>
              <w:rPr>
                <w:rFonts w:ascii="Times New Roman"/>
                <w:b w:val="false"/>
                <w:i w:val="false"/>
                <w:color w:val="000000"/>
                <w:sz w:val="20"/>
              </w:rPr>
              <w:t>12) энергетический паспорт в соответствии с законодательством об энергосбережении и энергоэффективности;</w:t>
            </w:r>
            <w:r>
              <w:br/>
            </w:r>
            <w:r>
              <w:rPr>
                <w:rFonts w:ascii="Times New Roman"/>
                <w:b w:val="false"/>
                <w:i w:val="false"/>
                <w:color w:val="000000"/>
                <w:sz w:val="20"/>
              </w:rPr>
              <w:t>
</w:t>
            </w:r>
            <w:r>
              <w:rPr>
                <w:rFonts w:ascii="Times New Roman"/>
                <w:b w:val="false"/>
                <w:i w:val="false"/>
                <w:color w:val="000000"/>
                <w:sz w:val="20"/>
              </w:rPr>
              <w:t>13) технические паспорта зданий, сооружений, технологических узлов и оборудования;</w:t>
            </w:r>
            <w:r>
              <w:br/>
            </w:r>
            <w:r>
              <w:rPr>
                <w:rFonts w:ascii="Times New Roman"/>
                <w:b w:val="false"/>
                <w:i w:val="false"/>
                <w:color w:val="000000"/>
                <w:sz w:val="20"/>
              </w:rPr>
              <w:t>
</w:t>
            </w:r>
            <w:r>
              <w:rPr>
                <w:rFonts w:ascii="Times New Roman"/>
                <w:b w:val="false"/>
                <w:i w:val="false"/>
                <w:color w:val="000000"/>
                <w:sz w:val="20"/>
              </w:rPr>
              <w:t>14) исполнительные рабочие чертежи оборудования и сооружений, чертежи всего подземного хозяйства;</w:t>
            </w:r>
            <w:r>
              <w:br/>
            </w:r>
            <w:r>
              <w:rPr>
                <w:rFonts w:ascii="Times New Roman"/>
                <w:b w:val="false"/>
                <w:i w:val="false"/>
                <w:color w:val="000000"/>
                <w:sz w:val="20"/>
              </w:rPr>
              <w:t>
</w:t>
            </w:r>
            <w:r>
              <w:rPr>
                <w:rFonts w:ascii="Times New Roman"/>
                <w:b w:val="false"/>
                <w:i w:val="false"/>
                <w:color w:val="000000"/>
                <w:sz w:val="20"/>
              </w:rPr>
              <w:t>15) исполнительные рабочие схемы первичных и вторичных электрических соединений;</w:t>
            </w:r>
            <w:r>
              <w:br/>
            </w:r>
            <w:r>
              <w:rPr>
                <w:rFonts w:ascii="Times New Roman"/>
                <w:b w:val="false"/>
                <w:i w:val="false"/>
                <w:color w:val="000000"/>
                <w:sz w:val="20"/>
              </w:rPr>
              <w:t>
</w:t>
            </w:r>
            <w:r>
              <w:rPr>
                <w:rFonts w:ascii="Times New Roman"/>
                <w:b w:val="false"/>
                <w:i w:val="false"/>
                <w:color w:val="000000"/>
                <w:sz w:val="20"/>
              </w:rPr>
              <w:t>16) исполнительные рабочие технологические схемы;</w:t>
            </w:r>
            <w:r>
              <w:br/>
            </w:r>
            <w:r>
              <w:rPr>
                <w:rFonts w:ascii="Times New Roman"/>
                <w:b w:val="false"/>
                <w:i w:val="false"/>
                <w:color w:val="000000"/>
                <w:sz w:val="20"/>
              </w:rPr>
              <w:t>
</w:t>
            </w:r>
            <w:r>
              <w:rPr>
                <w:rFonts w:ascii="Times New Roman"/>
                <w:b w:val="false"/>
                <w:i w:val="false"/>
                <w:color w:val="000000"/>
                <w:sz w:val="20"/>
              </w:rPr>
              <w:t>17) чертежи запасных частей к оборудованию;</w:t>
            </w:r>
            <w:r>
              <w:br/>
            </w:r>
            <w:r>
              <w:rPr>
                <w:rFonts w:ascii="Times New Roman"/>
                <w:b w:val="false"/>
                <w:i w:val="false"/>
                <w:color w:val="000000"/>
                <w:sz w:val="20"/>
              </w:rPr>
              <w:t>
</w:t>
            </w:r>
            <w:r>
              <w:rPr>
                <w:rFonts w:ascii="Times New Roman"/>
                <w:b w:val="false"/>
                <w:i w:val="false"/>
                <w:color w:val="000000"/>
                <w:sz w:val="20"/>
              </w:rPr>
              <w:t>18) оперативный план пожаротушения;</w:t>
            </w:r>
            <w:r>
              <w:br/>
            </w:r>
            <w:r>
              <w:rPr>
                <w:rFonts w:ascii="Times New Roman"/>
                <w:b w:val="false"/>
                <w:i w:val="false"/>
                <w:color w:val="000000"/>
                <w:sz w:val="20"/>
              </w:rPr>
              <w:t>
</w:t>
            </w:r>
            <w:r>
              <w:rPr>
                <w:rFonts w:ascii="Times New Roman"/>
                <w:b w:val="false"/>
                <w:i w:val="false"/>
                <w:color w:val="000000"/>
                <w:sz w:val="20"/>
              </w:rPr>
              <w:t>19) комплект действующих и отмененных инструкций по эксплуатации оборудования, зданий и сооружений, должностных инструкций для всех категорий специалистов и рабочих, относящихся к дежурному персоналу, и инструкций по безопасности и охране труда. Утверждение инструкций по охране труда осуществляется первым руководителем;</w:t>
            </w:r>
            <w:r>
              <w:br/>
            </w:r>
            <w:r>
              <w:rPr>
                <w:rFonts w:ascii="Times New Roman"/>
                <w:b w:val="false"/>
                <w:i w:val="false"/>
                <w:color w:val="000000"/>
                <w:sz w:val="20"/>
              </w:rPr>
              <w:t>
20) комплект указанной выше документации хранится в техническом архиве энергообъекта со штампом "Документы" и при изменении собственника передается в полном объеме новому владельцу, который обеспечивает ее постоянное хранение.</w:t>
            </w:r>
          </w:p>
          <w:bookmarkEnd w:id="72"/>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энергообъекте перечня необходимых инструкций, положений, технологических и оперативных схем для каждого цеха, подстанции, района, участка, лаборатории и службы, утвержденного техническим руководителем энергообъекта.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пересмотра перечней необходимых инструкций и самих инструкций 1 раз в 3 года.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73"/>
          <w:p>
            <w:pPr>
              <w:spacing w:after="20"/>
              <w:ind w:left="20"/>
              <w:jc w:val="both"/>
            </w:pPr>
            <w:r>
              <w:rPr>
                <w:rFonts w:ascii="Times New Roman"/>
                <w:b w:val="false"/>
                <w:i w:val="false"/>
                <w:color w:val="000000"/>
                <w:sz w:val="20"/>
              </w:rPr>
              <w:t>
Наличие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w:t>
            </w:r>
            <w:r>
              <w:br/>
            </w:r>
            <w:r>
              <w:rPr>
                <w:rFonts w:ascii="Times New Roman"/>
                <w:b w:val="false"/>
                <w:i w:val="false"/>
                <w:color w:val="000000"/>
                <w:sz w:val="20"/>
              </w:rPr>
              <w:t>
</w:t>
            </w:r>
            <w:r>
              <w:rPr>
                <w:rFonts w:ascii="Times New Roman"/>
                <w:b w:val="false"/>
                <w:i w:val="false"/>
                <w:color w:val="000000"/>
                <w:sz w:val="20"/>
              </w:rPr>
              <w:t>1) краткой характеристики оборудования установки, зданий и сооружений;</w:t>
            </w:r>
            <w:r>
              <w:br/>
            </w:r>
            <w:r>
              <w:rPr>
                <w:rFonts w:ascii="Times New Roman"/>
                <w:b w:val="false"/>
                <w:i w:val="false"/>
                <w:color w:val="000000"/>
                <w:sz w:val="20"/>
              </w:rPr>
              <w:t>
</w:t>
            </w:r>
            <w:r>
              <w:rPr>
                <w:rFonts w:ascii="Times New Roman"/>
                <w:b w:val="false"/>
                <w:i w:val="false"/>
                <w:color w:val="000000"/>
                <w:sz w:val="20"/>
              </w:rPr>
              <w:t>2) критериев и пределов безопасного состояния и режимов работы установки или комплекса установок;</w:t>
            </w:r>
            <w:r>
              <w:br/>
            </w:r>
            <w:r>
              <w:rPr>
                <w:rFonts w:ascii="Times New Roman"/>
                <w:b w:val="false"/>
                <w:i w:val="false"/>
                <w:color w:val="000000"/>
                <w:sz w:val="20"/>
              </w:rPr>
              <w:t>
</w:t>
            </w:r>
            <w:r>
              <w:rPr>
                <w:rFonts w:ascii="Times New Roman"/>
                <w:b w:val="false"/>
                <w:i w:val="false"/>
                <w:color w:val="000000"/>
                <w:sz w:val="20"/>
              </w:rPr>
              <w:t>3) порядка подготовки к пуску;</w:t>
            </w:r>
            <w:r>
              <w:br/>
            </w:r>
            <w:r>
              <w:rPr>
                <w:rFonts w:ascii="Times New Roman"/>
                <w:b w:val="false"/>
                <w:i w:val="false"/>
                <w:color w:val="000000"/>
                <w:sz w:val="20"/>
              </w:rPr>
              <w:t>
</w:t>
            </w:r>
            <w:r>
              <w:rPr>
                <w:rFonts w:ascii="Times New Roman"/>
                <w:b w:val="false"/>
                <w:i w:val="false"/>
                <w:color w:val="000000"/>
                <w:sz w:val="20"/>
              </w:rPr>
              <w:t>4) порядка пуска, останова и обслуживания оборудования, содержания зданий и сооружений во время нормальной эксплуатации и при нарушениях в работе;</w:t>
            </w:r>
            <w:r>
              <w:br/>
            </w:r>
            <w:r>
              <w:rPr>
                <w:rFonts w:ascii="Times New Roman"/>
                <w:b w:val="false"/>
                <w:i w:val="false"/>
                <w:color w:val="000000"/>
                <w:sz w:val="20"/>
              </w:rPr>
              <w:t>
5) порядка допуска к осмотру, ремонту и испытаниям оборудования, зданий и сооружений;</w:t>
            </w:r>
          </w:p>
          <w:bookmarkEnd w:id="73"/>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суточной ведомости на рабочих местах оперативно-диспетчерского персонала в цехах электростанций, на щитах управления с постоянным дежурством персонала на диспетчерских пунктах.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74"/>
          <w:p>
            <w:pPr>
              <w:spacing w:after="20"/>
              <w:ind w:left="20"/>
              <w:jc w:val="both"/>
            </w:pPr>
            <w:r>
              <w:rPr>
                <w:rFonts w:ascii="Times New Roman"/>
                <w:b w:val="false"/>
                <w:i w:val="false"/>
                <w:color w:val="000000"/>
                <w:sz w:val="20"/>
              </w:rPr>
              <w:t>
Наличие в службе релейной защиты и электроавтоматики на устройства релейной защиты и электроавтоматики, находящиеся в эксплуатации, следующей технической документации:</w:t>
            </w:r>
            <w:r>
              <w:br/>
            </w:r>
            <w:r>
              <w:rPr>
                <w:rFonts w:ascii="Times New Roman"/>
                <w:b w:val="false"/>
                <w:i w:val="false"/>
                <w:color w:val="000000"/>
                <w:sz w:val="20"/>
              </w:rPr>
              <w:t>
</w:t>
            </w:r>
            <w:r>
              <w:rPr>
                <w:rFonts w:ascii="Times New Roman"/>
                <w:b w:val="false"/>
                <w:i w:val="false"/>
                <w:color w:val="000000"/>
                <w:sz w:val="20"/>
              </w:rPr>
              <w:t>1) паспорта-протоколы;</w:t>
            </w:r>
            <w:r>
              <w:br/>
            </w:r>
            <w:r>
              <w:rPr>
                <w:rFonts w:ascii="Times New Roman"/>
                <w:b w:val="false"/>
                <w:i w:val="false"/>
                <w:color w:val="000000"/>
                <w:sz w:val="20"/>
              </w:rPr>
              <w:t>
</w:t>
            </w:r>
            <w:r>
              <w:rPr>
                <w:rFonts w:ascii="Times New Roman"/>
                <w:b w:val="false"/>
                <w:i w:val="false"/>
                <w:color w:val="000000"/>
                <w:sz w:val="20"/>
              </w:rPr>
              <w:t>2) инструкции или методические указания по наладке и проверке;</w:t>
            </w:r>
            <w:r>
              <w:br/>
            </w:r>
            <w:r>
              <w:rPr>
                <w:rFonts w:ascii="Times New Roman"/>
                <w:b w:val="false"/>
                <w:i w:val="false"/>
                <w:color w:val="000000"/>
                <w:sz w:val="20"/>
              </w:rPr>
              <w:t>
</w:t>
            </w:r>
            <w:r>
              <w:rPr>
                <w:rFonts w:ascii="Times New Roman"/>
                <w:b w:val="false"/>
                <w:i w:val="false"/>
                <w:color w:val="000000"/>
                <w:sz w:val="20"/>
              </w:rPr>
              <w:t>3) технические данные об устройствах в виде карт уставок и характеристик;</w:t>
            </w:r>
            <w:r>
              <w:br/>
            </w:r>
            <w:r>
              <w:rPr>
                <w:rFonts w:ascii="Times New Roman"/>
                <w:b w:val="false"/>
                <w:i w:val="false"/>
                <w:color w:val="000000"/>
                <w:sz w:val="20"/>
              </w:rPr>
              <w:t>
</w:t>
            </w:r>
            <w:r>
              <w:rPr>
                <w:rFonts w:ascii="Times New Roman"/>
                <w:b w:val="false"/>
                <w:i w:val="false"/>
                <w:color w:val="000000"/>
                <w:sz w:val="20"/>
              </w:rPr>
              <w:t xml:space="preserve">4) исполнительные рабочие схемы: принципиальные, монтажные или принципиально-монтажные; </w:t>
            </w:r>
            <w:r>
              <w:br/>
            </w:r>
            <w:r>
              <w:rPr>
                <w:rFonts w:ascii="Times New Roman"/>
                <w:b w:val="false"/>
                <w:i w:val="false"/>
                <w:color w:val="000000"/>
                <w:sz w:val="20"/>
              </w:rPr>
              <w:t>
5) рабочие программы вывода в проверку (ввода в работу) сложных устройств релейной защиты и электроавтоматикис указанием последовательности, способа и места отсоединения их цепей от остающихся в работе устройств релейной защиты и электроавтоматики, цепей управления оборудованием и цепей тока и напряжения.</w:t>
            </w:r>
          </w:p>
          <w:bookmarkEnd w:id="74"/>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на проводах, присоединенных к сборкам (рядам) зажимов, соответствующей схемам.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контрольных кабелях маркировки на концах, в местах разветвления и пересечения потоков кабелей, при проходе их через стены, потолки и другие перекрытия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изолирования концов свободных жил контрольных кабелей.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электростанциях и подстанциях самопишущих приборов с автоматическим ускорением записи в аварийных режимах, автоматические осциллографы, в том числе их устройства пуска, фиксирующие приборы (амперметры, вольтметры и омметры) и другие устройства, используемые для анализа работы устройства релейной защиты и электроавтоматики и определения места повреждения на линиях электропередачи, поддерживаются в состоянии в любой момент готовом к действию.</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с указанием назначения и тока на автоматических выключателях, колодках предохранителей.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или зануления всех металлических частей электрооборудования и электроустановок, которые могут оказаться под напряжением вследствие нарушения изоляции.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75"/>
          <w:p>
            <w:pPr>
              <w:spacing w:after="20"/>
              <w:ind w:left="20"/>
              <w:jc w:val="both"/>
            </w:pPr>
            <w:r>
              <w:rPr>
                <w:rFonts w:ascii="Times New Roman"/>
                <w:b w:val="false"/>
                <w:i w:val="false"/>
                <w:color w:val="000000"/>
                <w:sz w:val="20"/>
              </w:rPr>
              <w:t>
Выполнение проведения для контроля заземляющего устройства:</w:t>
            </w:r>
            <w:r>
              <w:br/>
            </w:r>
            <w:r>
              <w:rPr>
                <w:rFonts w:ascii="Times New Roman"/>
                <w:b w:val="false"/>
                <w:i w:val="false"/>
                <w:color w:val="000000"/>
                <w:sz w:val="20"/>
              </w:rPr>
              <w:t>
</w:t>
            </w:r>
            <w:r>
              <w:rPr>
                <w:rFonts w:ascii="Times New Roman"/>
                <w:b w:val="false"/>
                <w:i w:val="false"/>
                <w:color w:val="000000"/>
                <w:sz w:val="20"/>
              </w:rPr>
              <w:t>1) измерения сопротивления заземляющего устройства не реже 1 раза в 12 лет, выборочная проверка со вскрытием грунта для оценки коррозионного состояния элементов заземлителя, находящихся в земле</w:t>
            </w:r>
            <w:r>
              <w:br/>
            </w:r>
            <w:r>
              <w:rPr>
                <w:rFonts w:ascii="Times New Roman"/>
                <w:b w:val="false"/>
                <w:i w:val="false"/>
                <w:color w:val="000000"/>
                <w:sz w:val="20"/>
              </w:rPr>
              <w:t>
</w:t>
            </w:r>
            <w:r>
              <w:rPr>
                <w:rFonts w:ascii="Times New Roman"/>
                <w:b w:val="false"/>
                <w:i w:val="false"/>
                <w:color w:val="000000"/>
                <w:sz w:val="20"/>
              </w:rPr>
              <w:t>2) проверка наличия и состояния цепей между заземлителем и заземляемыми элементами, соединений естественных заземлителей с заземляющим устройством – не реже 1 раза в 12 лет;</w:t>
            </w:r>
            <w:r>
              <w:br/>
            </w:r>
            <w:r>
              <w:rPr>
                <w:rFonts w:ascii="Times New Roman"/>
                <w:b w:val="false"/>
                <w:i w:val="false"/>
                <w:color w:val="000000"/>
                <w:sz w:val="20"/>
              </w:rPr>
              <w:t>
</w:t>
            </w:r>
            <w:r>
              <w:rPr>
                <w:rFonts w:ascii="Times New Roman"/>
                <w:b w:val="false"/>
                <w:i w:val="false"/>
                <w:color w:val="000000"/>
                <w:sz w:val="20"/>
              </w:rPr>
              <w:t>3) измерение напряжения прикосновения в электроустановках, заземляющее устройство которых выполнено по нормам на напряжение прикосновения;</w:t>
            </w:r>
            <w:r>
              <w:br/>
            </w:r>
            <w:r>
              <w:rPr>
                <w:rFonts w:ascii="Times New Roman"/>
                <w:b w:val="false"/>
                <w:i w:val="false"/>
                <w:color w:val="000000"/>
                <w:sz w:val="20"/>
              </w:rPr>
              <w:t>
</w:t>
            </w:r>
            <w:r>
              <w:rPr>
                <w:rFonts w:ascii="Times New Roman"/>
                <w:b w:val="false"/>
                <w:i w:val="false"/>
                <w:color w:val="000000"/>
                <w:sz w:val="20"/>
              </w:rPr>
              <w:t>4) проверка (расчетная) соответствия напряжения на заземляющем устройстве – после монтажа, переустройства и капитального ремонта заземляющего устройства, но не реже 1 раза в 12 лет;</w:t>
            </w:r>
            <w:r>
              <w:br/>
            </w:r>
            <w:r>
              <w:rPr>
                <w:rFonts w:ascii="Times New Roman"/>
                <w:b w:val="false"/>
                <w:i w:val="false"/>
                <w:color w:val="000000"/>
                <w:sz w:val="20"/>
              </w:rPr>
              <w:t>
5) проверка в установках до 1000 Вольт пробивных предохранителей и полного сопротивления петли фаза-нуль – не реже 1 раза в 6 лет.</w:t>
            </w:r>
          </w:p>
          <w:bookmarkEnd w:id="75"/>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 сетей освещения и запасов плавких калиброванных вставок и ламп всех напряжений осветительной сети у дежурного персонала.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постоянного запаса в организациях, эксплуатирующих электрические сети (в районах), трансформаторного масла объемом, не менее 2 % залитого в оборудование.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оперативном управлении диспетчера оборудования, теплопроводов, линии электропередачи, устройства релейной защиты, аппаратуры систем противоаварийной и режимной автоматики, средства диспетчерского и технологического управления, операции с которыми требуют координации действий подчиненного оперативно-диспетчерского персонала и согласованных изменений на нескольких объектах разного оперативного подчинения.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энергообъекте инструкции по оперативно-диспетчерскому управлению, ведению оперативных переговоров и записей, производству переключений и ликвидации аварийных режимов с учетом специфики и структурных особенностей энергосистемы.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6"/>
          <w:p>
            <w:pPr>
              <w:spacing w:after="20"/>
              <w:ind w:left="20"/>
              <w:jc w:val="both"/>
            </w:pPr>
            <w:r>
              <w:rPr>
                <w:rFonts w:ascii="Times New Roman"/>
                <w:b w:val="false"/>
                <w:i w:val="false"/>
                <w:color w:val="000000"/>
                <w:sz w:val="20"/>
              </w:rPr>
              <w:t>
Наличие при долгосрочном планировании режимов работы Единой электроэнергетической системы Казахстана, энергообъекта:</w:t>
            </w:r>
            <w:r>
              <w:br/>
            </w:r>
            <w:r>
              <w:rPr>
                <w:rFonts w:ascii="Times New Roman"/>
                <w:b w:val="false"/>
                <w:i w:val="false"/>
                <w:color w:val="000000"/>
                <w:sz w:val="20"/>
              </w:rPr>
              <w:t>
</w:t>
            </w:r>
            <w:r>
              <w:rPr>
                <w:rFonts w:ascii="Times New Roman"/>
                <w:b w:val="false"/>
                <w:i w:val="false"/>
                <w:color w:val="000000"/>
                <w:sz w:val="20"/>
              </w:rPr>
              <w:t xml:space="preserve">1) годовых, квартальных, месячных балансов энергии и баланса мощности на часы максимума нагрузок; </w:t>
            </w:r>
            <w:r>
              <w:br/>
            </w:r>
            <w:r>
              <w:rPr>
                <w:rFonts w:ascii="Times New Roman"/>
                <w:b w:val="false"/>
                <w:i w:val="false"/>
                <w:color w:val="000000"/>
                <w:sz w:val="20"/>
              </w:rPr>
              <w:t>
</w:t>
            </w:r>
            <w:r>
              <w:rPr>
                <w:rFonts w:ascii="Times New Roman"/>
                <w:b w:val="false"/>
                <w:i w:val="false"/>
                <w:color w:val="000000"/>
                <w:sz w:val="20"/>
              </w:rPr>
              <w:t xml:space="preserve">2) значений максимума электрической нагрузки и потребления электрической энергии, располагаемой мощности электростанций с учетом заданного коэффициента эффективности использования установленной мощности и наличия энергоресурсов по месяцам года; </w:t>
            </w:r>
            <w:r>
              <w:br/>
            </w:r>
            <w:r>
              <w:rPr>
                <w:rFonts w:ascii="Times New Roman"/>
                <w:b w:val="false"/>
                <w:i w:val="false"/>
                <w:color w:val="000000"/>
                <w:sz w:val="20"/>
              </w:rPr>
              <w:t>
</w:t>
            </w:r>
            <w:r>
              <w:rPr>
                <w:rFonts w:ascii="Times New Roman"/>
                <w:b w:val="false"/>
                <w:i w:val="false"/>
                <w:color w:val="000000"/>
                <w:sz w:val="20"/>
              </w:rPr>
              <w:t>3) планов использования гидроресурсов гидроэлектростанций;</w:t>
            </w:r>
            <w:r>
              <w:br/>
            </w:r>
            <w:r>
              <w:rPr>
                <w:rFonts w:ascii="Times New Roman"/>
                <w:b w:val="false"/>
                <w:i w:val="false"/>
                <w:color w:val="000000"/>
                <w:sz w:val="20"/>
              </w:rPr>
              <w:t>
</w:t>
            </w:r>
            <w:r>
              <w:rPr>
                <w:rFonts w:ascii="Times New Roman"/>
                <w:b w:val="false"/>
                <w:i w:val="false"/>
                <w:color w:val="000000"/>
                <w:sz w:val="20"/>
              </w:rPr>
              <w:t>4) годовых и месячных планов ремонта основного оборудования электростанций, подстанций и линий электропередачи, устройств релейной защиты и автоматики;</w:t>
            </w:r>
            <w:r>
              <w:br/>
            </w:r>
            <w:r>
              <w:rPr>
                <w:rFonts w:ascii="Times New Roman"/>
                <w:b w:val="false"/>
                <w:i w:val="false"/>
                <w:color w:val="000000"/>
                <w:sz w:val="20"/>
              </w:rPr>
              <w:t>
</w:t>
            </w:r>
            <w:r>
              <w:rPr>
                <w:rFonts w:ascii="Times New Roman"/>
                <w:b w:val="false"/>
                <w:i w:val="false"/>
                <w:color w:val="000000"/>
                <w:sz w:val="20"/>
              </w:rPr>
              <w:t>5) схем соединений электростанций, электрических сетей для нормального и ремонтных режимов;</w:t>
            </w:r>
            <w:r>
              <w:br/>
            </w:r>
            <w:r>
              <w:rPr>
                <w:rFonts w:ascii="Times New Roman"/>
                <w:b w:val="false"/>
                <w:i w:val="false"/>
                <w:color w:val="000000"/>
                <w:sz w:val="20"/>
              </w:rPr>
              <w:t>
</w:t>
            </w:r>
            <w:r>
              <w:rPr>
                <w:rFonts w:ascii="Times New Roman"/>
                <w:b w:val="false"/>
                <w:i w:val="false"/>
                <w:color w:val="000000"/>
                <w:sz w:val="20"/>
              </w:rPr>
              <w:t>6) расчетов нормальных, ремонтных и послеаварийных режимов с учетом ввода новых генерирующих мощностей и сетевых объектов в Единой электроэнергетической системе и выбора параметров настройки средств противоаварийной и режимной автоматики;</w:t>
            </w:r>
            <w:r>
              <w:br/>
            </w:r>
            <w:r>
              <w:rPr>
                <w:rFonts w:ascii="Times New Roman"/>
                <w:b w:val="false"/>
                <w:i w:val="false"/>
                <w:color w:val="000000"/>
                <w:sz w:val="20"/>
              </w:rPr>
              <w:t>
</w:t>
            </w:r>
            <w:r>
              <w:rPr>
                <w:rFonts w:ascii="Times New Roman"/>
                <w:b w:val="false"/>
                <w:i w:val="false"/>
                <w:color w:val="000000"/>
                <w:sz w:val="20"/>
              </w:rPr>
              <w:t>7) расчетов и определение максимально и аварийно допустимых значений перетоков мощности с учетом нормативных запасов устойчивости по линиям электропередачи (сечениям) для нормальных и ремонтных схем сети;</w:t>
            </w:r>
            <w:r>
              <w:br/>
            </w:r>
            <w:r>
              <w:rPr>
                <w:rFonts w:ascii="Times New Roman"/>
                <w:b w:val="false"/>
                <w:i w:val="false"/>
                <w:color w:val="000000"/>
                <w:sz w:val="20"/>
              </w:rPr>
              <w:t>
</w:t>
            </w:r>
            <w:r>
              <w:rPr>
                <w:rFonts w:ascii="Times New Roman"/>
                <w:b w:val="false"/>
                <w:i w:val="false"/>
                <w:color w:val="000000"/>
                <w:sz w:val="20"/>
              </w:rPr>
              <w:t>8) расчетов токов короткого замыкания, проверку соответствия схем и режимов электродинамической и термической устойчивости оборудования и отключающей способности выключателей, а также выбор параметров противоаварийной и режимной автоматики;</w:t>
            </w:r>
            <w:r>
              <w:br/>
            </w:r>
            <w:r>
              <w:rPr>
                <w:rFonts w:ascii="Times New Roman"/>
                <w:b w:val="false"/>
                <w:i w:val="false"/>
                <w:color w:val="000000"/>
                <w:sz w:val="20"/>
              </w:rPr>
              <w:t>
</w:t>
            </w:r>
            <w:r>
              <w:rPr>
                <w:rFonts w:ascii="Times New Roman"/>
                <w:b w:val="false"/>
                <w:i w:val="false"/>
                <w:color w:val="000000"/>
                <w:sz w:val="20"/>
              </w:rPr>
              <w:t>9) расчетов технико-экономических характеристик электростанций, электрических сетей для оптимального ведения режима;</w:t>
            </w:r>
            <w:r>
              <w:br/>
            </w:r>
            <w:r>
              <w:rPr>
                <w:rFonts w:ascii="Times New Roman"/>
                <w:b w:val="false"/>
                <w:i w:val="false"/>
                <w:color w:val="000000"/>
                <w:sz w:val="20"/>
              </w:rPr>
              <w:t>
</w:t>
            </w:r>
            <w:r>
              <w:rPr>
                <w:rFonts w:ascii="Times New Roman"/>
                <w:b w:val="false"/>
                <w:i w:val="false"/>
                <w:color w:val="000000"/>
                <w:sz w:val="20"/>
              </w:rPr>
              <w:t>10) инструкций для оперативного персонала по ведению режима и использованию средств противоаварийной и режимной автоматики;</w:t>
            </w:r>
            <w:r>
              <w:br/>
            </w:r>
            <w:r>
              <w:rPr>
                <w:rFonts w:ascii="Times New Roman"/>
                <w:b w:val="false"/>
                <w:i w:val="false"/>
                <w:color w:val="000000"/>
                <w:sz w:val="20"/>
              </w:rPr>
              <w:t>
11) потребности в новых устройствах автоматики.</w:t>
            </w:r>
          </w:p>
          <w:bookmarkEnd w:id="76"/>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инвентарных грузоподъемных машин и средств механизации ремонта для обслуживания оборудования энергообъектов в главном корпусе, вспомогательных зданиях и на сооружениях.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документации, инструментов и средств производства для ремонтных работ в энергообъектах, ремонтных и ремонтно-наладочных организациях для своевременного и качественного проведения ремонта.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технического освидетельствования с занесением результатов в технический паспорт энергообъекта.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местной производственной и должностной инструкции для постоянного контроля технического состояния оборудования, производимого оперативным и оперативно-ремонтным персоналом энергообъекта.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фиксирующего результаты осмотров, периодичность осмотров.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эксплуатационно-ремонтной документации, ведением которых занимаются лица, контролирующие состояние и безопасную эксплуатацию оборудования, зданий и сооружений, обеспечивающие соблюдение технических условий при эксплуатации энергообъектов, учет их состояния, расследование и учет отказов в работе энергоустановок и их элементов.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нумерации во всем основном и вспомогательном оборудовании, в том числе трубопроводах, системах и секциях шин, а также арматуре, шиберов газо- и воздухопроводов.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схем, проверенных на их соответствие фактически действующим схемам (чертежам) не реже 1 раза в 3 года с отметкой на них о проверке.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региональных диспетчерских центрах, тепловых и электрических сетях, у начальника смены электростанции, каждого цеха и энергоблока, дежурного подстанции, района тепловой и электрической сети и мастера оперативно-выездной бригады, а также у ремонтного персонала комплекта необходимых схем по форме хранения схем, определенные местными условиями.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рабочих местах необходимых инструкций, составленных на основе заводских и проектных данных, типовых инструкций и правил технической эксплуатации электроустановок потребителей опыта эксплуатации и результатов испытаний, а также с учетом местных условий и подписанные начальником соответствующего производственного подразделения (цеха, подстанции, района, участка, лаборатории, службы), а также утвержденных техническим руководителем энергообъекта.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77"/>
          <w:p>
            <w:pPr>
              <w:spacing w:after="20"/>
              <w:ind w:left="20"/>
              <w:jc w:val="both"/>
            </w:pPr>
            <w:r>
              <w:rPr>
                <w:rFonts w:ascii="Times New Roman"/>
                <w:b w:val="false"/>
                <w:i w:val="false"/>
                <w:color w:val="000000"/>
                <w:sz w:val="20"/>
              </w:rPr>
              <w:t>
Наличие в составе комплекса технических средств АСУ:</w:t>
            </w:r>
            <w:r>
              <w:br/>
            </w:r>
            <w:r>
              <w:rPr>
                <w:rFonts w:ascii="Times New Roman"/>
                <w:b w:val="false"/>
                <w:i w:val="false"/>
                <w:color w:val="000000"/>
                <w:sz w:val="20"/>
              </w:rPr>
              <w:t>
</w:t>
            </w:r>
            <w:r>
              <w:rPr>
                <w:rFonts w:ascii="Times New Roman"/>
                <w:b w:val="false"/>
                <w:i w:val="false"/>
                <w:color w:val="000000"/>
                <w:sz w:val="20"/>
              </w:rPr>
              <w:t>1) средств сбора и передачи информации (датчики информации, каналы связи, устройства телемеханики, аппаратура передачи данных);</w:t>
            </w:r>
            <w:r>
              <w:br/>
            </w:r>
            <w:r>
              <w:rPr>
                <w:rFonts w:ascii="Times New Roman"/>
                <w:b w:val="false"/>
                <w:i w:val="false"/>
                <w:color w:val="000000"/>
                <w:sz w:val="20"/>
              </w:rPr>
              <w:t>
</w:t>
            </w:r>
            <w:r>
              <w:rPr>
                <w:rFonts w:ascii="Times New Roman"/>
                <w:b w:val="false"/>
                <w:i w:val="false"/>
                <w:color w:val="000000"/>
                <w:sz w:val="20"/>
              </w:rPr>
              <w:t>2) средств обработки и отображения информации (компьютерная техника, аналоговые и цифровые приборы, дисплеи, устройства печати, функциональная клавиатура);</w:t>
            </w:r>
            <w:r>
              <w:br/>
            </w:r>
            <w:r>
              <w:rPr>
                <w:rFonts w:ascii="Times New Roman"/>
                <w:b w:val="false"/>
                <w:i w:val="false"/>
                <w:color w:val="000000"/>
                <w:sz w:val="20"/>
              </w:rPr>
              <w:t>
</w:t>
            </w:r>
            <w:r>
              <w:rPr>
                <w:rFonts w:ascii="Times New Roman"/>
                <w:b w:val="false"/>
                <w:i w:val="false"/>
                <w:color w:val="000000"/>
                <w:sz w:val="20"/>
              </w:rPr>
              <w:t>3) средств управления (контроллеры, исполнительные автоматы, электротехническая аппаратура: реле, усилители мощности);</w:t>
            </w:r>
            <w:r>
              <w:br/>
            </w:r>
            <w:r>
              <w:rPr>
                <w:rFonts w:ascii="Times New Roman"/>
                <w:b w:val="false"/>
                <w:i w:val="false"/>
                <w:color w:val="000000"/>
                <w:sz w:val="20"/>
              </w:rPr>
              <w:t>
4) вспомогательных систем (бесперебойное электропитание, кондиционирование воздуха, автоматическое пожаротушение).</w:t>
            </w:r>
          </w:p>
          <w:bookmarkEnd w:id="77"/>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ремонтно-профилактических работ на технических средствах автоматизированных систем управления в соответствии с утвержденными графиками.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утвержденного техническим руководителем энергообъекта для проверки исправности средств автоматического включения резервного электрического питания, устройств управления и устройств сигнализации наличия напряжения питания.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утвержденного техническим руководителем энергообъекта для организации технического обслуживания, текущих и капитальных ремонтов средств управления.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надписей на панелях защит с обеих сторон и установленной на них аппаратуре, указывающие их назначение.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утвержденной техническим руководителем энергообъекта регламентирующая объем и порядок проведения проверок работоспособности средств логического управления.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коррозии металлических конструкций зданий и сооружений, с установлением контроля эффективностью антикоррозионной защиты.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 и указаний по допустимым режимам работы электрооборудования у персонала, обслуживающего распределительные устройства.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расстояние между деревьями и токоведущими частями распределительных устройств, при котором исключается возможность перекрытия.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уровня масла в масляных выключателях, измерительных трансформаторах и вводах в пределах шкалы маслоуказателя при максимальной и минимальной температурах окружающего воздуха.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негерметичных вводов от увлажнения и окисления.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предотвращающей возможность ошибочных операций разъединителями, отделителями, выкатными тележками комплектных распределительных устройств, комплектных распределительных устройств и заземляющими ножами в оборудованиях распределительных устройствах напряжением 3 кВ и выше. Содержание в постоянно опломбированном состоянии блокировочных замков с устройствами опломбирования.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замка на приводах разъединителей и шкафов щитков низкого напряжения на столбовых трансформаторных подстанциях, переключательных пунктах и других устройствах, не имеющих ограждений.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указывающих назначение присоединений и их диспетчерское наименование на дверях и внутренних стенках камер закрытых распределительных устройств, оборудования открытых распределительных устройств, наружных и внутренних лицевых частях распределительных устройств, сборках, а также на лицевой и оборотной сторонах панелей щитов.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распределительных устройств предупреждающих знаков по применению и испытанию средств защиты, используемых в электроустановках.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предохранительных щитках и (или) у предохранителей присоединений, указывающие номинальный ток плавкой вставки.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распределительных устройствах переносных заземлений и противопожарных средств.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электроподогрева днищ баков и корпусов масляных выключателей, включаемым при понижении температуры окружающего воздуха ниже допустимой.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температуры в помещении аккумуляторной батареи не ниже 10 0С, на подстанциях без постоянного дежурства персонала и в случаях, если емкость батареи выбрана и рассчитана с учетом понижения температуры, допускается понижение температуры до 5 </w:t>
            </w:r>
            <w:r>
              <w:rPr>
                <w:rFonts w:ascii="Times New Roman"/>
                <w:b w:val="false"/>
                <w:i w:val="false"/>
                <w:color w:val="000000"/>
                <w:vertAlign w:val="superscript"/>
              </w:rPr>
              <w:t>0</w:t>
            </w:r>
            <w:r>
              <w:rPr>
                <w:rFonts w:ascii="Times New Roman"/>
                <w:b w:val="false"/>
                <w:i w:val="false"/>
                <w:color w:val="000000"/>
                <w:sz w:val="20"/>
              </w:rPr>
              <w:t>С.</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расчистки трассы воздушной линии от кустарников и деревьев.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вырубки отдельных деревьев, растущих вне просеки и угрожающих падением на провода или опоры воздушной линии, с последующим уведомлением об этом организации, в ведении которой находятся насаждения, и оформлением лесорубочных билетов (ордеров).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постоянных знаков, установленных на опорах в соответствии с проектом воздушной линии.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дорожных знаков ограничения габаритов, устанавливаемых на пересечениях воздушных линий с автомобильными дорогами.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78"/>
          <w:p>
            <w:pPr>
              <w:spacing w:after="20"/>
              <w:ind w:left="20"/>
              <w:jc w:val="both"/>
            </w:pPr>
            <w:r>
              <w:rPr>
                <w:rFonts w:ascii="Times New Roman"/>
                <w:b w:val="false"/>
                <w:i w:val="false"/>
                <w:color w:val="000000"/>
                <w:sz w:val="20"/>
              </w:rPr>
              <w:t>
Выполнение проведения внеочередных осмотров воздушных линий или их участков:</w:t>
            </w:r>
            <w:r>
              <w:br/>
            </w:r>
            <w:r>
              <w:rPr>
                <w:rFonts w:ascii="Times New Roman"/>
                <w:b w:val="false"/>
                <w:i w:val="false"/>
                <w:color w:val="000000"/>
                <w:sz w:val="20"/>
              </w:rPr>
              <w:t>
</w:t>
            </w:r>
            <w:r>
              <w:rPr>
                <w:rFonts w:ascii="Times New Roman"/>
                <w:b w:val="false"/>
                <w:i w:val="false"/>
                <w:color w:val="000000"/>
                <w:sz w:val="20"/>
              </w:rPr>
              <w:t>1) при образовании на проводах и тросах гололеда, при пляске проводов, во время ледохода и разлива рек, при лесных и степных пожарах, а также после стихийных бедствий;</w:t>
            </w:r>
            <w:r>
              <w:br/>
            </w:r>
            <w:r>
              <w:rPr>
                <w:rFonts w:ascii="Times New Roman"/>
                <w:b w:val="false"/>
                <w:i w:val="false"/>
                <w:color w:val="000000"/>
                <w:sz w:val="20"/>
              </w:rPr>
              <w:t>
2) после автоматического отключения воздушной линии релейной защитой.</w:t>
            </w:r>
          </w:p>
          <w:bookmarkEnd w:id="78"/>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79"/>
          <w:p>
            <w:pPr>
              <w:spacing w:after="20"/>
              <w:ind w:left="20"/>
              <w:jc w:val="both"/>
            </w:pPr>
            <w:r>
              <w:rPr>
                <w:rFonts w:ascii="Times New Roman"/>
                <w:b w:val="false"/>
                <w:i w:val="false"/>
                <w:color w:val="000000"/>
                <w:sz w:val="20"/>
              </w:rPr>
              <w:t>
Выполнение на воздушых линиях следующих проверок и измерений:</w:t>
            </w:r>
            <w:r>
              <w:br/>
            </w:r>
            <w:r>
              <w:rPr>
                <w:rFonts w:ascii="Times New Roman"/>
                <w:b w:val="false"/>
                <w:i w:val="false"/>
                <w:color w:val="000000"/>
                <w:sz w:val="20"/>
              </w:rPr>
              <w:t>
</w:t>
            </w:r>
            <w:r>
              <w:rPr>
                <w:rFonts w:ascii="Times New Roman"/>
                <w:b w:val="false"/>
                <w:i w:val="false"/>
                <w:color w:val="000000"/>
                <w:sz w:val="20"/>
              </w:rPr>
              <w:t>1) проверка состояния трассы воздушной линии – при проведении осмотров и измерения габаритов от проводов до поросли – при необходимости;</w:t>
            </w:r>
            <w:r>
              <w:br/>
            </w:r>
            <w:r>
              <w:rPr>
                <w:rFonts w:ascii="Times New Roman"/>
                <w:b w:val="false"/>
                <w:i w:val="false"/>
                <w:color w:val="000000"/>
                <w:sz w:val="20"/>
              </w:rPr>
              <w:t>
</w:t>
            </w:r>
            <w:r>
              <w:rPr>
                <w:rFonts w:ascii="Times New Roman"/>
                <w:b w:val="false"/>
                <w:i w:val="false"/>
                <w:color w:val="000000"/>
                <w:sz w:val="20"/>
              </w:rPr>
              <w:t>2) проверка загнивания деталей деревянных опор – через 3-6 лет после ввода воздушной линии в эксплуатацию, далее – не реже 1 раза в 3 года, а также перед подъемом на опору или сменой деталей;</w:t>
            </w:r>
            <w:r>
              <w:br/>
            </w:r>
            <w:r>
              <w:rPr>
                <w:rFonts w:ascii="Times New Roman"/>
                <w:b w:val="false"/>
                <w:i w:val="false"/>
                <w:color w:val="000000"/>
                <w:sz w:val="20"/>
              </w:rPr>
              <w:t>
</w:t>
            </w:r>
            <w:r>
              <w:rPr>
                <w:rFonts w:ascii="Times New Roman"/>
                <w:b w:val="false"/>
                <w:i w:val="false"/>
                <w:color w:val="000000"/>
                <w:sz w:val="20"/>
              </w:rPr>
              <w:t>3) проверка визуально состояния изоляторов и линейной арматуры при осмотрах, а также проверка электрической прочности подвесных тарельчатых фарфоровых изоляторов первый раз на 1-2-м, второй раз на 6-10-м годах после ввода воздушной линий в эксплуатацию и далее с периодичностью, в зависимости от уровня отбраковки и условий работы изоляторов на воздушной линий;</w:t>
            </w:r>
            <w:r>
              <w:br/>
            </w:r>
            <w:r>
              <w:rPr>
                <w:rFonts w:ascii="Times New Roman"/>
                <w:b w:val="false"/>
                <w:i w:val="false"/>
                <w:color w:val="000000"/>
                <w:sz w:val="20"/>
              </w:rPr>
              <w:t>
</w:t>
            </w:r>
            <w:r>
              <w:rPr>
                <w:rFonts w:ascii="Times New Roman"/>
                <w:b w:val="false"/>
                <w:i w:val="false"/>
                <w:color w:val="000000"/>
                <w:sz w:val="20"/>
              </w:rPr>
              <w:t>4) проверка состояния опор, проводов, тросов – при проведении осмотров;</w:t>
            </w:r>
            <w:r>
              <w:br/>
            </w:r>
            <w:r>
              <w:rPr>
                <w:rFonts w:ascii="Times New Roman"/>
                <w:b w:val="false"/>
                <w:i w:val="false"/>
                <w:color w:val="000000"/>
                <w:sz w:val="20"/>
              </w:rPr>
              <w:t>
</w:t>
            </w:r>
            <w:r>
              <w:rPr>
                <w:rFonts w:ascii="Times New Roman"/>
                <w:b w:val="false"/>
                <w:i w:val="false"/>
                <w:color w:val="000000"/>
                <w:sz w:val="20"/>
              </w:rPr>
              <w:t>5) проверка состояния болтовых соединений проводов воздушной лини напряжением 35 кВ и выше путем электрических измерений – не реже 1 раза в 6 лет, ремонт или замена после вскрытия болтовых соединений, находящиеся в неудовлетворительном состоянии;</w:t>
            </w:r>
            <w:r>
              <w:br/>
            </w:r>
            <w:r>
              <w:rPr>
                <w:rFonts w:ascii="Times New Roman"/>
                <w:b w:val="false"/>
                <w:i w:val="false"/>
                <w:color w:val="000000"/>
                <w:sz w:val="20"/>
              </w:rPr>
              <w:t>
</w:t>
            </w:r>
            <w:r>
              <w:rPr>
                <w:rFonts w:ascii="Times New Roman"/>
                <w:b w:val="false"/>
                <w:i w:val="false"/>
                <w:color w:val="000000"/>
                <w:sz w:val="20"/>
              </w:rPr>
              <w:t>6) проверка и подтяжка бандажей, болтовых соединений и гаек анкерных болтов – не реже 1 раза в 6 лет;</w:t>
            </w:r>
            <w:r>
              <w:br/>
            </w:r>
            <w:r>
              <w:rPr>
                <w:rFonts w:ascii="Times New Roman"/>
                <w:b w:val="false"/>
                <w:i w:val="false"/>
                <w:color w:val="000000"/>
                <w:sz w:val="20"/>
              </w:rPr>
              <w:t>
</w:t>
            </w:r>
            <w:r>
              <w:rPr>
                <w:rFonts w:ascii="Times New Roman"/>
                <w:b w:val="false"/>
                <w:i w:val="false"/>
                <w:color w:val="000000"/>
                <w:sz w:val="20"/>
              </w:rPr>
              <w:t>7) выборочная проверка состояния фундаментов и U-образных болтов на оттяжках со вскрытием грунта – не реже 1 раза в 6 лет;</w:t>
            </w:r>
            <w:r>
              <w:br/>
            </w:r>
            <w:r>
              <w:rPr>
                <w:rFonts w:ascii="Times New Roman"/>
                <w:b w:val="false"/>
                <w:i w:val="false"/>
                <w:color w:val="000000"/>
                <w:sz w:val="20"/>
              </w:rPr>
              <w:t>
</w:t>
            </w:r>
            <w:r>
              <w:rPr>
                <w:rFonts w:ascii="Times New Roman"/>
                <w:b w:val="false"/>
                <w:i w:val="false"/>
                <w:color w:val="000000"/>
                <w:sz w:val="20"/>
              </w:rPr>
              <w:t xml:space="preserve">8) проверка состояния железобетонных опор и приставок – не реже 1 раза в 6 лет; </w:t>
            </w:r>
            <w:r>
              <w:br/>
            </w:r>
            <w:r>
              <w:rPr>
                <w:rFonts w:ascii="Times New Roman"/>
                <w:b w:val="false"/>
                <w:i w:val="false"/>
                <w:color w:val="000000"/>
                <w:sz w:val="20"/>
              </w:rPr>
              <w:t>
</w:t>
            </w:r>
            <w:r>
              <w:rPr>
                <w:rFonts w:ascii="Times New Roman"/>
                <w:b w:val="false"/>
                <w:i w:val="false"/>
                <w:color w:val="000000"/>
                <w:sz w:val="20"/>
              </w:rPr>
              <w:t>9) проверка состояния антикоррозийного покрытия металлических опор и траверс, металлических подножников и анкеров оттяжек с выборочным вскрытием грунта – не реже 1 раза в 6 лет;</w:t>
            </w:r>
            <w:r>
              <w:br/>
            </w:r>
            <w:r>
              <w:rPr>
                <w:rFonts w:ascii="Times New Roman"/>
                <w:b w:val="false"/>
                <w:i w:val="false"/>
                <w:color w:val="000000"/>
                <w:sz w:val="20"/>
              </w:rPr>
              <w:t>
</w:t>
            </w:r>
            <w:r>
              <w:rPr>
                <w:rFonts w:ascii="Times New Roman"/>
                <w:b w:val="false"/>
                <w:i w:val="false"/>
                <w:color w:val="000000"/>
                <w:sz w:val="20"/>
              </w:rPr>
              <w:t>10) проверка тяжения в оттяжках опор – не реже 1 раза в 6 лет;</w:t>
            </w:r>
            <w:r>
              <w:br/>
            </w:r>
            <w:r>
              <w:rPr>
                <w:rFonts w:ascii="Times New Roman"/>
                <w:b w:val="false"/>
                <w:i w:val="false"/>
                <w:color w:val="000000"/>
                <w:sz w:val="20"/>
              </w:rPr>
              <w:t>
</w:t>
            </w:r>
            <w:r>
              <w:rPr>
                <w:rFonts w:ascii="Times New Roman"/>
                <w:b w:val="false"/>
                <w:i w:val="false"/>
                <w:color w:val="000000"/>
                <w:sz w:val="20"/>
              </w:rPr>
              <w:t>11) измерения сопротивления заземления опор, а также повторных заземлений нулевого провода после монтажа, переустройства и капитального ремонта, но не реже 1 раза в 6 лет. Выполнение измерения при присоединенных естественных заземлителях и тросах воздушных линиях;</w:t>
            </w:r>
            <w:r>
              <w:br/>
            </w:r>
            <w:r>
              <w:rPr>
                <w:rFonts w:ascii="Times New Roman"/>
                <w:b w:val="false"/>
                <w:i w:val="false"/>
                <w:color w:val="000000"/>
                <w:sz w:val="20"/>
              </w:rPr>
              <w:t>
</w:t>
            </w:r>
            <w:r>
              <w:rPr>
                <w:rFonts w:ascii="Times New Roman"/>
                <w:b w:val="false"/>
                <w:i w:val="false"/>
                <w:color w:val="000000"/>
                <w:sz w:val="20"/>
              </w:rPr>
              <w:t>12) измерения сопротивления петли фаза-нуль на воздушной линий напряжением до 1000 В при приемке в эксплуатацию, в дальнейшем – при подключении новых потребителей и выполнении работ, вызывающих изменение этого сопротивления;</w:t>
            </w:r>
            <w:r>
              <w:br/>
            </w:r>
            <w:r>
              <w:rPr>
                <w:rFonts w:ascii="Times New Roman"/>
                <w:b w:val="false"/>
                <w:i w:val="false"/>
                <w:color w:val="000000"/>
                <w:sz w:val="20"/>
              </w:rPr>
              <w:t>
13) проверка состояния опор, проводов, тросов, расстояний от проводов до поверхности земли и различных объектов, до пересекаемых сооружений – при осмотрах воздушных линий.</w:t>
            </w:r>
          </w:p>
          <w:bookmarkEnd w:id="79"/>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отметок неисправностей, обнаруженных при осмотре воздушной линии и производстве проверок и измерений в эксплуатационной документации и устранение их при проведении технического обслуживания либо капитального ремонта воздушной линии.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воздушной линии на воздушной линии с железобетонными и металлическими опорами – не реже 1 раза в 12 лет, на воздушной линий с деревянными опорами – не реже 1 раза в 6 лет.</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гололедных отложений на проводах и грозозащитных тросах путем плавки гололеда электрическим током или другим способом на воздушной линии напряжением выше 1000 В, подверженных интенсивному гололедообразованию.</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приборов для дистанционного определения мест повреждения воздушной линии напряжением 110 кВ и выше, а также мест междуфазовых замыканий на воздушных линиях 6-35 кВ.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поврежденного участка на воздушной линии напряжением 6-35 кВ.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приборов для определения мест замыкания на землю воздушной линии 6-35 кВ.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или зануления кабелей с металлическими оболочками или бронями, а также кабельных конструкций, на которых прокладываются кабели.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лаборатории, оснащенной аппаратами для определения мест повреждения, измерительными приборами и передвижными измерительными и испытательными установками у предприятий кабельных сетей.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технике безопасности и доведение ее до работников предприятия в виде распоряжений, указаний инструктажа.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целевого инструктажа работника по соблюдению требований инструкции по технике безопасности.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группы допуска по электробезопасности у работников, производственная деятельность которых связана с электроустановками.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лиц, допущенных к выполнению работ, к которым предъявляются дополнительные (повышенные) требования по безопасности специальных работ.</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защитных ограждений или расположения на безопасном расстоянии в зоне работы токоведущих частей, находящихся под напряжением, для обеспечения электробезопасности работающих при категории работ вдали от токоведущих частей.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предприятия о назначении уполномоченного лица за безопасное проведение работ в электроустановках, за исключением членов бригады.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80"/>
          <w:p>
            <w:pPr>
              <w:spacing w:after="20"/>
              <w:ind w:left="20"/>
              <w:jc w:val="both"/>
            </w:pPr>
            <w:r>
              <w:rPr>
                <w:rFonts w:ascii="Times New Roman"/>
                <w:b w:val="false"/>
                <w:i w:val="false"/>
                <w:color w:val="000000"/>
                <w:sz w:val="20"/>
              </w:rPr>
              <w:t>
Наличие распоряжения о единоличном выполнении следующих работ:</w:t>
            </w:r>
            <w:r>
              <w:br/>
            </w:r>
            <w:r>
              <w:rPr>
                <w:rFonts w:ascii="Times New Roman"/>
                <w:b w:val="false"/>
                <w:i w:val="false"/>
                <w:color w:val="000000"/>
                <w:sz w:val="20"/>
              </w:rPr>
              <w:t>
</w:t>
            </w:r>
            <w:r>
              <w:rPr>
                <w:rFonts w:ascii="Times New Roman"/>
                <w:b w:val="false"/>
                <w:i w:val="false"/>
                <w:color w:val="000000"/>
                <w:sz w:val="20"/>
              </w:rPr>
              <w:t>1) монтаж, ремонт и эксплуатация вторичных цепей, измерительных приборов, устройств релейной защиты, автоматики, телемеханики и связи, включая работы в приводах и агрегатных шкафах коммутационных аппаратов, независимо от того, находятся они под напряжением или нет, производителю работ с группой допуска IV в случае расположения этих цепей и устройств в помещениях, где токоведущие части выше 1000 Вольт отсутствуют, или полностью ограждены, или расположены на высоте, при которой не требуется ограждения;</w:t>
            </w:r>
            <w:r>
              <w:br/>
            </w:r>
            <w:r>
              <w:rPr>
                <w:rFonts w:ascii="Times New Roman"/>
                <w:b w:val="false"/>
                <w:i w:val="false"/>
                <w:color w:val="000000"/>
                <w:sz w:val="20"/>
              </w:rPr>
              <w:t>
</w:t>
            </w:r>
            <w:r>
              <w:rPr>
                <w:rFonts w:ascii="Times New Roman"/>
                <w:b w:val="false"/>
                <w:i w:val="false"/>
                <w:color w:val="000000"/>
                <w:sz w:val="20"/>
              </w:rPr>
              <w:t>2) работы в электроустановках до 1000 Вольт, расположенных в помещениях без повышенной опасности в отношении поражения людей электрическим током, работнику с группой допуска III, имеющему право быть производителем работ;</w:t>
            </w:r>
            <w:r>
              <w:br/>
            </w:r>
            <w:r>
              <w:rPr>
                <w:rFonts w:ascii="Times New Roman"/>
                <w:b w:val="false"/>
                <w:i w:val="false"/>
                <w:color w:val="000000"/>
                <w:sz w:val="20"/>
              </w:rPr>
              <w:t>
</w:t>
            </w:r>
            <w:r>
              <w:rPr>
                <w:rFonts w:ascii="Times New Roman"/>
                <w:b w:val="false"/>
                <w:i w:val="false"/>
                <w:color w:val="000000"/>
                <w:sz w:val="20"/>
              </w:rPr>
              <w:t>3) в электроустановках электростанций и подстанций работнику с группой допуска III:</w:t>
            </w:r>
            <w:r>
              <w:br/>
            </w:r>
            <w:r>
              <w:rPr>
                <w:rFonts w:ascii="Times New Roman"/>
                <w:b w:val="false"/>
                <w:i w:val="false"/>
                <w:color w:val="000000"/>
                <w:sz w:val="20"/>
              </w:rPr>
              <w:t>
</w:t>
            </w:r>
            <w:r>
              <w:rPr>
                <w:rFonts w:ascii="Times New Roman"/>
                <w:b w:val="false"/>
                <w:i w:val="false"/>
                <w:color w:val="000000"/>
                <w:sz w:val="20"/>
              </w:rPr>
              <w:t>благоустройство территории открытых распределительных устройств, скашивание травы, расчистка от снега дорог и проходов;</w:t>
            </w:r>
            <w:r>
              <w:br/>
            </w:r>
            <w:r>
              <w:rPr>
                <w:rFonts w:ascii="Times New Roman"/>
                <w:b w:val="false"/>
                <w:i w:val="false"/>
                <w:color w:val="000000"/>
                <w:sz w:val="20"/>
              </w:rPr>
              <w:t>
</w:t>
            </w:r>
            <w:r>
              <w:rPr>
                <w:rFonts w:ascii="Times New Roman"/>
                <w:b w:val="false"/>
                <w:i w:val="false"/>
                <w:color w:val="000000"/>
                <w:sz w:val="20"/>
              </w:rPr>
              <w:t>ремонт и обслуживание устройств проводной радио- и телефонной связи, расположенных вне камер распределительных устройств на высоте не более 2,5 м;</w:t>
            </w:r>
            <w:r>
              <w:br/>
            </w:r>
            <w:r>
              <w:rPr>
                <w:rFonts w:ascii="Times New Roman"/>
                <w:b w:val="false"/>
                <w:i w:val="false"/>
                <w:color w:val="000000"/>
                <w:sz w:val="20"/>
              </w:rPr>
              <w:t>
</w:t>
            </w:r>
            <w:r>
              <w:rPr>
                <w:rFonts w:ascii="Times New Roman"/>
                <w:b w:val="false"/>
                <w:i w:val="false"/>
                <w:color w:val="000000"/>
                <w:sz w:val="20"/>
              </w:rPr>
              <w:t>возобновление надписей на кожухах оборудования и ограждения вне камер распределительных устройств;</w:t>
            </w:r>
            <w:r>
              <w:br/>
            </w:r>
            <w:r>
              <w:rPr>
                <w:rFonts w:ascii="Times New Roman"/>
                <w:b w:val="false"/>
                <w:i w:val="false"/>
                <w:color w:val="000000"/>
                <w:sz w:val="20"/>
              </w:rPr>
              <w:t>
</w:t>
            </w:r>
            <w:r>
              <w:rPr>
                <w:rFonts w:ascii="Times New Roman"/>
                <w:b w:val="false"/>
                <w:i w:val="false"/>
                <w:color w:val="000000"/>
                <w:sz w:val="20"/>
              </w:rPr>
              <w:t>наблюдение за сушкой трансформаторов, генераторов и другого оборудования;</w:t>
            </w:r>
            <w:r>
              <w:br/>
            </w:r>
            <w:r>
              <w:rPr>
                <w:rFonts w:ascii="Times New Roman"/>
                <w:b w:val="false"/>
                <w:i w:val="false"/>
                <w:color w:val="000000"/>
                <w:sz w:val="20"/>
              </w:rPr>
              <w:t>
</w:t>
            </w:r>
            <w:r>
              <w:rPr>
                <w:rFonts w:ascii="Times New Roman"/>
                <w:b w:val="false"/>
                <w:i w:val="false"/>
                <w:color w:val="000000"/>
                <w:sz w:val="20"/>
              </w:rPr>
              <w:t>обслуживание маслоочистительной и прочей вспомогательной аппаратуры при очистке и сушке масла;</w:t>
            </w:r>
            <w:r>
              <w:br/>
            </w:r>
            <w:r>
              <w:rPr>
                <w:rFonts w:ascii="Times New Roman"/>
                <w:b w:val="false"/>
                <w:i w:val="false"/>
                <w:color w:val="000000"/>
                <w:sz w:val="20"/>
              </w:rPr>
              <w:t>
</w:t>
            </w:r>
            <w:r>
              <w:rPr>
                <w:rFonts w:ascii="Times New Roman"/>
                <w:b w:val="false"/>
                <w:i w:val="false"/>
                <w:color w:val="000000"/>
                <w:sz w:val="20"/>
              </w:rPr>
              <w:t>работы на электродвигателях и механической части вентиляторов и маслонасосов трансформаторов, компрессоров;</w:t>
            </w:r>
            <w:r>
              <w:br/>
            </w:r>
            <w:r>
              <w:rPr>
                <w:rFonts w:ascii="Times New Roman"/>
                <w:b w:val="false"/>
                <w:i w:val="false"/>
                <w:color w:val="000000"/>
                <w:sz w:val="20"/>
              </w:rPr>
              <w:t>
</w:t>
            </w:r>
            <w:r>
              <w:rPr>
                <w:rFonts w:ascii="Times New Roman"/>
                <w:b w:val="false"/>
                <w:i w:val="false"/>
                <w:color w:val="000000"/>
                <w:sz w:val="20"/>
              </w:rPr>
              <w:t>проверка воздухоочистительных фильтров и замена сорбентов в них, ремонт и обслуживание осветительной аппаратуры, расположенной вне камер на высоте до 2,5 м;</w:t>
            </w:r>
            <w:r>
              <w:br/>
            </w:r>
            <w:r>
              <w:rPr>
                <w:rFonts w:ascii="Times New Roman"/>
                <w:b w:val="false"/>
                <w:i w:val="false"/>
                <w:color w:val="000000"/>
                <w:sz w:val="20"/>
              </w:rPr>
              <w:t>
</w:t>
            </w:r>
            <w:r>
              <w:rPr>
                <w:rFonts w:ascii="Times New Roman"/>
                <w:b w:val="false"/>
                <w:i w:val="false"/>
                <w:color w:val="000000"/>
                <w:sz w:val="20"/>
              </w:rPr>
              <w:t>4) работнику с группой допуска II:</w:t>
            </w:r>
            <w:r>
              <w:br/>
            </w:r>
            <w:r>
              <w:rPr>
                <w:rFonts w:ascii="Times New Roman"/>
                <w:b w:val="false"/>
                <w:i w:val="false"/>
                <w:color w:val="000000"/>
                <w:sz w:val="20"/>
              </w:rPr>
              <w:t>
</w:t>
            </w:r>
            <w:r>
              <w:rPr>
                <w:rFonts w:ascii="Times New Roman"/>
                <w:b w:val="false"/>
                <w:i w:val="false"/>
                <w:color w:val="000000"/>
                <w:sz w:val="20"/>
              </w:rPr>
              <w:t>замена ламп и чистка светильников, расположенных вне распределительных устройств на высоте не более 2,5 м;</w:t>
            </w:r>
            <w:r>
              <w:br/>
            </w:r>
            <w:r>
              <w:rPr>
                <w:rFonts w:ascii="Times New Roman"/>
                <w:b w:val="false"/>
                <w:i w:val="false"/>
                <w:color w:val="000000"/>
                <w:sz w:val="20"/>
              </w:rPr>
              <w:t>
</w:t>
            </w:r>
            <w:r>
              <w:rPr>
                <w:rFonts w:ascii="Times New Roman"/>
                <w:b w:val="false"/>
                <w:i w:val="false"/>
                <w:color w:val="000000"/>
                <w:sz w:val="20"/>
              </w:rPr>
              <w:t>уборка помещений в электроустановках выше 1000 Вольт, где токоведущие части ограждены, а также помещений щитов управления и релейных;</w:t>
            </w:r>
            <w:r>
              <w:br/>
            </w:r>
            <w:r>
              <w:rPr>
                <w:rFonts w:ascii="Times New Roman"/>
                <w:b w:val="false"/>
                <w:i w:val="false"/>
                <w:color w:val="000000"/>
                <w:sz w:val="20"/>
              </w:rPr>
              <w:t>
</w:t>
            </w:r>
            <w:r>
              <w:rPr>
                <w:rFonts w:ascii="Times New Roman"/>
                <w:b w:val="false"/>
                <w:i w:val="false"/>
                <w:color w:val="000000"/>
                <w:sz w:val="20"/>
              </w:rPr>
              <w:t>осмотр воздушных линий в легкопроходимой местности и при благоприятной погоде;</w:t>
            </w:r>
            <w:r>
              <w:br/>
            </w:r>
            <w:r>
              <w:rPr>
                <w:rFonts w:ascii="Times New Roman"/>
                <w:b w:val="false"/>
                <w:i w:val="false"/>
                <w:color w:val="000000"/>
                <w:sz w:val="20"/>
              </w:rPr>
              <w:t>
</w:t>
            </w:r>
            <w:r>
              <w:rPr>
                <w:rFonts w:ascii="Times New Roman"/>
                <w:b w:val="false"/>
                <w:i w:val="false"/>
                <w:color w:val="000000"/>
                <w:sz w:val="20"/>
              </w:rPr>
              <w:t>восстановление постоянных обозначений на опорах воздушных линий;</w:t>
            </w:r>
            <w:r>
              <w:br/>
            </w:r>
            <w:r>
              <w:rPr>
                <w:rFonts w:ascii="Times New Roman"/>
                <w:b w:val="false"/>
                <w:i w:val="false"/>
                <w:color w:val="000000"/>
                <w:sz w:val="20"/>
              </w:rPr>
              <w:t>
</w:t>
            </w:r>
            <w:r>
              <w:rPr>
                <w:rFonts w:ascii="Times New Roman"/>
                <w:b w:val="false"/>
                <w:i w:val="false"/>
                <w:color w:val="000000"/>
                <w:sz w:val="20"/>
              </w:rPr>
              <w:t>замер габаритов воздушных линий угломерными приборами;</w:t>
            </w:r>
            <w:r>
              <w:br/>
            </w:r>
            <w:r>
              <w:rPr>
                <w:rFonts w:ascii="Times New Roman"/>
                <w:b w:val="false"/>
                <w:i w:val="false"/>
                <w:color w:val="000000"/>
                <w:sz w:val="20"/>
              </w:rPr>
              <w:t>
</w:t>
            </w:r>
            <w:r>
              <w:rPr>
                <w:rFonts w:ascii="Times New Roman"/>
                <w:b w:val="false"/>
                <w:i w:val="false"/>
                <w:color w:val="000000"/>
                <w:sz w:val="20"/>
              </w:rPr>
              <w:t>противопожарная очистка площадок вокруг опор воздушных линий.</w:t>
            </w:r>
            <w:r>
              <w:br/>
            </w:r>
            <w:r>
              <w:rPr>
                <w:rFonts w:ascii="Times New Roman"/>
                <w:b w:val="false"/>
                <w:i w:val="false"/>
                <w:color w:val="000000"/>
                <w:sz w:val="20"/>
              </w:rPr>
              <w:t>
окраска бандажей на опорах воздушных линий.</w:t>
            </w:r>
          </w:p>
          <w:bookmarkEnd w:id="80"/>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на рабочее место, произведенного с согласия лица, имеющего право его выдавать.</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и распоряжения для допуска к работе непосредственно на рабочем месте.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оформленного в обоих экземплярах наряда и в журнале учета работ по нарядам и распоряжениям.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знаков (плакатов) "НЕ ВКЛЮЧАТЬ" работают люди" для вывешивания на приводах комбинированных выключателей, разъединителей, отделителей и выключателей нагрузки, на ключах и кнопках дистанционного управления, на коммутационной аппаратуре до 1000 В (автоматы, рубильники, выключатели), при включении которых подается напряжение на рабочее место.</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вывешенных плакатов у снятых предохранителей на присоединениях до 1000 В, не имеющих автоматов, выключателей или рубильников.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вывешенных плакатов на ограждениях у разъединителей, управляемых оперативной штангой, а у однополюсных разъединителей – на приводе каждого разъединителя.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плакатов для вывешивания при работах в комплектных распределительных устройствах.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 токоведущих частях, установленного непосредственно после проверки отсутствия напряжения.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 электроустановках до 1000 В при работах на сборных шинах РУ (распределительное устройство), щитов, сборок шины (за исключением шин, выполненных изолированным проводом).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электрозащитных средств (изолирующих штанг и клещей, электроизмерительных штанг и клещей, указателей напряжения) при работе с их использованием, где допускается приближение человека к токоведущим частям на расстояние, определяемое длиной изолирующей части этих средств.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81"/>
          <w:p>
            <w:pPr>
              <w:spacing w:after="20"/>
              <w:ind w:left="20"/>
              <w:jc w:val="both"/>
            </w:pPr>
            <w:r>
              <w:rPr>
                <w:rFonts w:ascii="Times New Roman"/>
                <w:b w:val="false"/>
                <w:i w:val="false"/>
                <w:color w:val="000000"/>
                <w:sz w:val="20"/>
              </w:rPr>
              <w:t>
Наличие:</w:t>
            </w:r>
            <w:r>
              <w:br/>
            </w:r>
            <w:r>
              <w:rPr>
                <w:rFonts w:ascii="Times New Roman"/>
                <w:b w:val="false"/>
                <w:i w:val="false"/>
                <w:color w:val="000000"/>
                <w:sz w:val="20"/>
              </w:rPr>
              <w:t>
</w:t>
            </w:r>
            <w:r>
              <w:rPr>
                <w:rFonts w:ascii="Times New Roman"/>
                <w:b w:val="false"/>
                <w:i w:val="false"/>
                <w:color w:val="000000"/>
                <w:sz w:val="20"/>
              </w:rPr>
              <w:t>1) ограждения, расположенного вблизи рабочего места других токоведущих частей, находящихся под напряжением, к которым возможно случайное прикосновение;</w:t>
            </w:r>
            <w:r>
              <w:br/>
            </w:r>
            <w:r>
              <w:rPr>
                <w:rFonts w:ascii="Times New Roman"/>
                <w:b w:val="false"/>
                <w:i w:val="false"/>
                <w:color w:val="000000"/>
                <w:sz w:val="20"/>
              </w:rPr>
              <w:t>
</w:t>
            </w:r>
            <w:r>
              <w:rPr>
                <w:rFonts w:ascii="Times New Roman"/>
                <w:b w:val="false"/>
                <w:i w:val="false"/>
                <w:color w:val="000000"/>
                <w:sz w:val="20"/>
              </w:rPr>
              <w:t>2) диэлектрических галош или изолирующей подставки, либо на резинового диэлектрического ковра для работы;</w:t>
            </w:r>
            <w:r>
              <w:br/>
            </w:r>
            <w:r>
              <w:rPr>
                <w:rFonts w:ascii="Times New Roman"/>
                <w:b w:val="false"/>
                <w:i w:val="false"/>
                <w:color w:val="000000"/>
                <w:sz w:val="20"/>
              </w:rPr>
              <w:t>
</w:t>
            </w:r>
            <w:r>
              <w:rPr>
                <w:rFonts w:ascii="Times New Roman"/>
                <w:b w:val="false"/>
                <w:i w:val="false"/>
                <w:color w:val="000000"/>
                <w:sz w:val="20"/>
              </w:rPr>
              <w:t>3) инструмента с изолирующими рукоятками (у отверток, кроме того, изолируется стержень) для применения;</w:t>
            </w:r>
            <w:r>
              <w:br/>
            </w:r>
            <w:r>
              <w:rPr>
                <w:rFonts w:ascii="Times New Roman"/>
                <w:b w:val="false"/>
                <w:i w:val="false"/>
                <w:color w:val="000000"/>
                <w:sz w:val="20"/>
              </w:rPr>
              <w:t>
4) диэлектрических перчаток для использования при отсутствии такого инструмента в электроустановках до 1000 В электростанций, подстанций и на кабельных линиях, при работе под напряжением. Не допуск к работе в одежде с короткими или засученными рукавами, а также использование ножовок, напильников, металлических линеек и другого инструмента.</w:t>
            </w:r>
          </w:p>
          <w:bookmarkEnd w:id="81"/>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течеискателей или мыльного раствора для определения утечки газа из соединений.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при работе на электродвигателе, устанавливаемого на любом участке кабельной линии, соединяющей электродвигатель с распределительными устройствами (сборкой).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на задвижках и шиберах последних для закрывания и запирания перед допуском к работе на электродвигателях насосов, дымососов и вентиляторов, если возможно вращение электродвигателей от соединенных с ними механизмов, а также наличие принятых мер по затормаживанию роторов электродвигателей.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не снимаемого при вращающихся частях электродвигателей во время их работы.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диэлектрических перчаток для включения и отключения электродвигателей пусковой аппаратурой с приводами ручного управления.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с пометкой всех газоопасных подземных сооружений.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лестниц с поручнями для осмотра силовых трансформаторов и реакторов.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соответствующих предупредительных знаков (плакатов) для закрытия доступа к смотровым площадкам на трансформаторах и реакторах, находящихся в работе или в резерве.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изолирующих держателей (штанг) для присоединения соединительных проводов при измерении мегаомметром сопротивления изоляции токоведущих частей.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настилов для лесов, подмостей, люлек, огражденные, если высота их над поверхностью грунта или перекрытия превышают 1,3 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к работам в электроустановках командированного персонала.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командированных работников.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электроустановок и связанных с ними конструкций, стойких к воздействию окружающей среды, или наличие защиты от этого воздействия.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заземляющих дугогасящих реакторов при токе замыкания на землю более 50 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электроснабжения электроприемников I категории от двух независимых взаимно резервирующих источников питания, с перерывом их электроснабжения при нарушении электроснабжения от одного из источников только на время автоматического восстановления питания.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электроснабжения особой группы электроприемников I категории с дополнительным питанием от третьего независимого взаимно резервирующего источника.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электроснабжения электроприемников II категории от двух независимых взаимно резервирующих источников питания, с перерывом их электроснабжения при нарушении электроснабжения от одного из источников питания на время, необходимое для включения резервного питания действиями дежурного персонала или выездной оперативной бригады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электроснабжения электроприемников III категории электроснабжения от одного источника питания при условии, что перерывы электроснабжения, необходимые для ремонта или замены поврежденного элемента системы электроснабжения, не превышают 1 календарного дня.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счетчиком отличительной окраски изоляции или оболочки нулевого провода на длине 100 мм.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наименований присоединений на объекте нескольких присоединений с отдельным учетом электроэнергии на панелях счетчиков.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класса точности счетчиков и приборов технического учета активной электроэнергии не более 0,5.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пунктов, откуда осуществляется управление измерительных приборов, где производится их установка.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двухсторонней шкалы при установке щитовых показывающих приборов в цепях, в которых направление мощности изменяется.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фиксирующих приборов или микропроцессорных устройств релейной защиты и электроавтоматики со встроенной функцией определения места повреждения для определения мест повреждений на линиях напряжением 110 кВ и выше.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82"/>
          <w:p>
            <w:pPr>
              <w:spacing w:after="20"/>
              <w:ind w:left="20"/>
              <w:jc w:val="both"/>
            </w:pPr>
            <w:r>
              <w:rPr>
                <w:rFonts w:ascii="Times New Roman"/>
                <w:b w:val="false"/>
                <w:i w:val="false"/>
                <w:color w:val="000000"/>
                <w:sz w:val="20"/>
              </w:rPr>
              <w:t>
Наличие защиты от поражения электрическим током в нормальном режиме применяемые по отдельности или в сочетании следующими мерами защиты от прямого прикосновения:</w:t>
            </w:r>
            <w:r>
              <w:br/>
            </w:r>
            <w:r>
              <w:rPr>
                <w:rFonts w:ascii="Times New Roman"/>
                <w:b w:val="false"/>
                <w:i w:val="false"/>
                <w:color w:val="000000"/>
                <w:sz w:val="20"/>
              </w:rPr>
              <w:t>
</w:t>
            </w:r>
            <w:r>
              <w:rPr>
                <w:rFonts w:ascii="Times New Roman"/>
                <w:b w:val="false"/>
                <w:i w:val="false"/>
                <w:color w:val="000000"/>
                <w:sz w:val="20"/>
              </w:rPr>
              <w:t>1) основная изоляция токоведущих частей;</w:t>
            </w:r>
            <w:r>
              <w:br/>
            </w:r>
            <w:r>
              <w:rPr>
                <w:rFonts w:ascii="Times New Roman"/>
                <w:b w:val="false"/>
                <w:i w:val="false"/>
                <w:color w:val="000000"/>
                <w:sz w:val="20"/>
              </w:rPr>
              <w:t>
</w:t>
            </w:r>
            <w:r>
              <w:rPr>
                <w:rFonts w:ascii="Times New Roman"/>
                <w:b w:val="false"/>
                <w:i w:val="false"/>
                <w:color w:val="000000"/>
                <w:sz w:val="20"/>
              </w:rPr>
              <w:t>2) ограждения и оболочки;</w:t>
            </w:r>
            <w:r>
              <w:br/>
            </w:r>
            <w:r>
              <w:rPr>
                <w:rFonts w:ascii="Times New Roman"/>
                <w:b w:val="false"/>
                <w:i w:val="false"/>
                <w:color w:val="000000"/>
                <w:sz w:val="20"/>
              </w:rPr>
              <w:t>
</w:t>
            </w:r>
            <w:r>
              <w:rPr>
                <w:rFonts w:ascii="Times New Roman"/>
                <w:b w:val="false"/>
                <w:i w:val="false"/>
                <w:color w:val="000000"/>
                <w:sz w:val="20"/>
              </w:rPr>
              <w:t>3) установка барьеров;</w:t>
            </w:r>
            <w:r>
              <w:br/>
            </w:r>
            <w:r>
              <w:rPr>
                <w:rFonts w:ascii="Times New Roman"/>
                <w:b w:val="false"/>
                <w:i w:val="false"/>
                <w:color w:val="000000"/>
                <w:sz w:val="20"/>
              </w:rPr>
              <w:t>
</w:t>
            </w:r>
            <w:r>
              <w:rPr>
                <w:rFonts w:ascii="Times New Roman"/>
                <w:b w:val="false"/>
                <w:i w:val="false"/>
                <w:color w:val="000000"/>
                <w:sz w:val="20"/>
              </w:rPr>
              <w:t>4) размещение вне зоны досягаемости;</w:t>
            </w:r>
            <w:r>
              <w:br/>
            </w:r>
            <w:r>
              <w:rPr>
                <w:rFonts w:ascii="Times New Roman"/>
                <w:b w:val="false"/>
                <w:i w:val="false"/>
                <w:color w:val="000000"/>
                <w:sz w:val="20"/>
              </w:rPr>
              <w:t>
5) применение малого напряжения.</w:t>
            </w:r>
          </w:p>
          <w:bookmarkEnd w:id="82"/>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83"/>
          <w:p>
            <w:pPr>
              <w:spacing w:after="20"/>
              <w:ind w:left="20"/>
              <w:jc w:val="both"/>
            </w:pPr>
            <w:r>
              <w:rPr>
                <w:rFonts w:ascii="Times New Roman"/>
                <w:b w:val="false"/>
                <w:i w:val="false"/>
                <w:color w:val="000000"/>
                <w:sz w:val="20"/>
              </w:rPr>
              <w:t>
Наличие следующих мер защиты при косвенном прикосновении для защиты от поражения электрическим током в случае повреждения изоляции, применяемой по отдельности или в сочетании:</w:t>
            </w:r>
            <w:r>
              <w:br/>
            </w:r>
            <w:r>
              <w:rPr>
                <w:rFonts w:ascii="Times New Roman"/>
                <w:b w:val="false"/>
                <w:i w:val="false"/>
                <w:color w:val="000000"/>
                <w:sz w:val="20"/>
              </w:rPr>
              <w:t>
</w:t>
            </w:r>
            <w:r>
              <w:rPr>
                <w:rFonts w:ascii="Times New Roman"/>
                <w:b w:val="false"/>
                <w:i w:val="false"/>
                <w:color w:val="000000"/>
                <w:sz w:val="20"/>
              </w:rPr>
              <w:t>1) защитное заземление;</w:t>
            </w:r>
            <w:r>
              <w:br/>
            </w:r>
            <w:r>
              <w:rPr>
                <w:rFonts w:ascii="Times New Roman"/>
                <w:b w:val="false"/>
                <w:i w:val="false"/>
                <w:color w:val="000000"/>
                <w:sz w:val="20"/>
              </w:rPr>
              <w:t>
</w:t>
            </w:r>
            <w:r>
              <w:rPr>
                <w:rFonts w:ascii="Times New Roman"/>
                <w:b w:val="false"/>
                <w:i w:val="false"/>
                <w:color w:val="000000"/>
                <w:sz w:val="20"/>
              </w:rPr>
              <w:t>2) автоматическое отключение питания;</w:t>
            </w:r>
            <w:r>
              <w:br/>
            </w:r>
            <w:r>
              <w:rPr>
                <w:rFonts w:ascii="Times New Roman"/>
                <w:b w:val="false"/>
                <w:i w:val="false"/>
                <w:color w:val="000000"/>
                <w:sz w:val="20"/>
              </w:rPr>
              <w:t>
</w:t>
            </w:r>
            <w:r>
              <w:rPr>
                <w:rFonts w:ascii="Times New Roman"/>
                <w:b w:val="false"/>
                <w:i w:val="false"/>
                <w:color w:val="000000"/>
                <w:sz w:val="20"/>
              </w:rPr>
              <w:t>3) уравнивание потенциалов;</w:t>
            </w:r>
            <w:r>
              <w:br/>
            </w:r>
            <w:r>
              <w:rPr>
                <w:rFonts w:ascii="Times New Roman"/>
                <w:b w:val="false"/>
                <w:i w:val="false"/>
                <w:color w:val="000000"/>
                <w:sz w:val="20"/>
              </w:rPr>
              <w:t>
</w:t>
            </w:r>
            <w:r>
              <w:rPr>
                <w:rFonts w:ascii="Times New Roman"/>
                <w:b w:val="false"/>
                <w:i w:val="false"/>
                <w:color w:val="000000"/>
                <w:sz w:val="20"/>
              </w:rPr>
              <w:t>4) выравнивание потенциалов;</w:t>
            </w:r>
            <w:r>
              <w:br/>
            </w:r>
            <w:r>
              <w:rPr>
                <w:rFonts w:ascii="Times New Roman"/>
                <w:b w:val="false"/>
                <w:i w:val="false"/>
                <w:color w:val="000000"/>
                <w:sz w:val="20"/>
              </w:rPr>
              <w:t>
</w:t>
            </w:r>
            <w:r>
              <w:rPr>
                <w:rFonts w:ascii="Times New Roman"/>
                <w:b w:val="false"/>
                <w:i w:val="false"/>
                <w:color w:val="000000"/>
                <w:sz w:val="20"/>
              </w:rPr>
              <w:t>5) двойная или усиленная изоляция;</w:t>
            </w:r>
            <w:r>
              <w:br/>
            </w:r>
            <w:r>
              <w:rPr>
                <w:rFonts w:ascii="Times New Roman"/>
                <w:b w:val="false"/>
                <w:i w:val="false"/>
                <w:color w:val="000000"/>
                <w:sz w:val="20"/>
              </w:rPr>
              <w:t>
</w:t>
            </w:r>
            <w:r>
              <w:rPr>
                <w:rFonts w:ascii="Times New Roman"/>
                <w:b w:val="false"/>
                <w:i w:val="false"/>
                <w:color w:val="000000"/>
                <w:sz w:val="20"/>
              </w:rPr>
              <w:t>6) малое напряжение;</w:t>
            </w:r>
            <w:r>
              <w:br/>
            </w:r>
            <w:r>
              <w:rPr>
                <w:rFonts w:ascii="Times New Roman"/>
                <w:b w:val="false"/>
                <w:i w:val="false"/>
                <w:color w:val="000000"/>
                <w:sz w:val="20"/>
              </w:rPr>
              <w:t>
</w:t>
            </w:r>
            <w:r>
              <w:rPr>
                <w:rFonts w:ascii="Times New Roman"/>
                <w:b w:val="false"/>
                <w:i w:val="false"/>
                <w:color w:val="000000"/>
                <w:sz w:val="20"/>
              </w:rPr>
              <w:t>7) защитное электрическое разделение цепей;</w:t>
            </w:r>
            <w:r>
              <w:br/>
            </w:r>
            <w:r>
              <w:rPr>
                <w:rFonts w:ascii="Times New Roman"/>
                <w:b w:val="false"/>
                <w:i w:val="false"/>
                <w:color w:val="000000"/>
                <w:sz w:val="20"/>
              </w:rPr>
              <w:t>
8) непроводящие (изолирующие) помещения, зоны, площадки.</w:t>
            </w:r>
          </w:p>
          <w:bookmarkEnd w:id="83"/>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при косвенном прикосновении выполняется во всех случаях, если напряжение в электроустановке превышает 42 В переменного и 110 В постоянного тока.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устройств защитного заземления электроустановок зданий и сооружений и молниезащиты 2-й и 3-й категорий этих зданий и сооружений, которые являются общими.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естественных и искусственных заземляющих проводников для объединения заземляющих устройств разных электроустановок и число их должно быть не менее двух.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отключения питания для защиты от поражения электрическим током при косвенном прикосновении в электроустановках.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защитного отключения розеточных цепей в распределительных (групповых, квартирных) щитках.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автономных передвижных источников питания с изолированной нейтралью, имеющего устройство непрерывного контроля сопротивления изоляции относительно корпуса (земли) со световым и звуковым сигналами.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протоколов испытания изоляции аппаратов повышенным напряжением промышленной частоты, совместно с испытанием изоляции шин распределительного устройства (без расшиновки).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плавких вставок и токоограничивающих резисторов калиброванными и соответственными проектным данным.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охранной зоны по 1 м с каждой стороны от крайних кабелей над подземными кабельными линиями для кабельных линий выше 1 кВ.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с обозначением на бирках кабелей и концевых муфт марки, напряжения, сечения, номера или наименования линии, на бирках соединительных муфт – номера муфты или даты монтажа на открыто проложенных кабелях, а также на всех кабельных муфтах.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стойких к воздействию окружающей среды. Наличие бирок на кабелях, проложенных в кабельных сооружениях, по длине не реже чем через каждые 50 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в охранных зонах кабельных линий, проложенных в земле в незастроенной местности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не реже, чем через 500 м, а также в местах изменения направления кабельных линий.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информационных знаках сведений о ширине охранной зоны кабельных линий и номера телефонов владельцев кабельных линий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на территориях промышленных предприятий в земле (в траншеях), туннелях, блоках, каналах, по эстакадам, в галереях и по стенам зданий.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на территориях подстанций и распределительных устройств в туннелях, коробах, каналах, трубах, в земле (в траншеях), наземных железобетонных лотках, по эстакадам и в галереях.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одиночных кабельных линий в городах и поселках в земле (в траншеях) по непроезжей части улиц (под тротуарами), по дворам и техническим полосам в виде газонов.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прокладки кабельных линий в количестве 10 и более по улицам и площадям, насыщенным подземными коммуникациями, в потоке производится в коллекторах и кабельных туннелях.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при пересечении улиц и площадей с усовершенствованными покрытиями и с интенсивным движением в блоках или трубах.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внутри зданий непосредственно по конструкциям зданий (открыто и в коробах или трубах), в каналах, блоках, туннелях, трубах, проложенных в полах и перекрытиях, а также по фундаментам машин, в шахтах, кабельных этажах и двойных полах.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маслонаполненных кабелей и кабелей с пластмассовой изоляцией (при любом количестве кабелей) в туннелях и галереях и в земле (в траншеях), способ их прокладки определяется проектом.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внешнего покрова металлической оболочки бронированных кабельных линий для защиты от химических воздействий.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бронированных кабельных линий или выполнение мероприятий по защите от механических повреждений при наличии опасности механических повреждений.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кабельных линий, прокладываемых по железнодорожным мостам, а также по другим мостам с интенсивным движением транспорта, из бронированных кабелей в алюминиевой оболочке.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кабельных линий передвижных механизмов из гибких кабелей с резиновой или другой аналогичной изоляцией, выдерживающей многократные изгибы.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указателя давления масла и выполнение защиты от прямого воздействия солнечного излучения подпитывающих баков.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подпитывающих агрегатов линий высокого давления в закрытых помещениях, имеющих температуру не ниже +10 0С.</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глубины заложения кабельных линий от планировочной отметки не менее линий до 20 кВ 0,7 м, 35 кВ 1 м, при пересечении улиц и площадей независимо от напряжения 1 м.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глубины заложения кабельных маслонаполненных линий и кабельных линий с пластмассовой изоляцией 110–220 кВ от планировочной отметки не менее 0,5 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6–10 кВ по пахотным землям на глубине не менее 1 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в свету от кабеля, проложенного непосредственно в земле, до фундаментов сооружений не менее 0,6 м.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84"/>
          <w:p>
            <w:pPr>
              <w:spacing w:after="20"/>
              <w:ind w:left="20"/>
              <w:jc w:val="both"/>
            </w:pPr>
            <w:r>
              <w:rPr>
                <w:rFonts w:ascii="Times New Roman"/>
                <w:b w:val="false"/>
                <w:i w:val="false"/>
                <w:color w:val="000000"/>
                <w:sz w:val="20"/>
              </w:rPr>
              <w:t xml:space="preserve">
Наличие расстояния при параллельной прокладке кабельных линий по горизонтали в свету между кабелями не менее: </w:t>
            </w:r>
            <w:r>
              <w:br/>
            </w:r>
            <w:r>
              <w:rPr>
                <w:rFonts w:ascii="Times New Roman"/>
                <w:b w:val="false"/>
                <w:i w:val="false"/>
                <w:color w:val="000000"/>
                <w:sz w:val="20"/>
              </w:rPr>
              <w:t>
</w:t>
            </w:r>
            <w:r>
              <w:rPr>
                <w:rFonts w:ascii="Times New Roman"/>
                <w:b w:val="false"/>
                <w:i w:val="false"/>
                <w:color w:val="000000"/>
                <w:sz w:val="20"/>
              </w:rPr>
              <w:t>1) 100 мм между силовыми кабелями до 10 кВ, а также между ними и контрольными кабелями;</w:t>
            </w:r>
            <w:r>
              <w:br/>
            </w:r>
            <w:r>
              <w:rPr>
                <w:rFonts w:ascii="Times New Roman"/>
                <w:b w:val="false"/>
                <w:i w:val="false"/>
                <w:color w:val="000000"/>
                <w:sz w:val="20"/>
              </w:rPr>
              <w:t>
</w:t>
            </w:r>
            <w:r>
              <w:rPr>
                <w:rFonts w:ascii="Times New Roman"/>
                <w:b w:val="false"/>
                <w:i w:val="false"/>
                <w:color w:val="000000"/>
                <w:sz w:val="20"/>
              </w:rPr>
              <w:t>2) 100 мм между кабелями 20–35 кВ и между ними и другими кабелями, по согласованию между эксплуатирующими организациями;</w:t>
            </w:r>
            <w:r>
              <w:br/>
            </w:r>
            <w:r>
              <w:rPr>
                <w:rFonts w:ascii="Times New Roman"/>
                <w:b w:val="false"/>
                <w:i w:val="false"/>
                <w:color w:val="000000"/>
                <w:sz w:val="20"/>
              </w:rPr>
              <w:t>
</w:t>
            </w:r>
            <w:r>
              <w:rPr>
                <w:rFonts w:ascii="Times New Roman"/>
                <w:b w:val="false"/>
                <w:i w:val="false"/>
                <w:color w:val="000000"/>
                <w:sz w:val="20"/>
              </w:rPr>
              <w:t>3) по согласованию между эксплуатирующими организациями 100 мм между кабелями, эксплуатируемыми различными организациями, а между силовыми кабелями до 10 кВ и кабелями связи, кроме кабелей с цепями, уплотненными высокочастотными системами телефонной связи, до 250 мм при условии защиты кабелей от повреждений</w:t>
            </w:r>
            <w:r>
              <w:br/>
            </w:r>
            <w:r>
              <w:rPr>
                <w:rFonts w:ascii="Times New Roman"/>
                <w:b w:val="false"/>
                <w:i w:val="false"/>
                <w:color w:val="000000"/>
                <w:sz w:val="20"/>
              </w:rPr>
              <w:t xml:space="preserve">
4) 500 мм между маслонаполненными кабелями, кабелями с пластмассовой изоляцией 110–220 кВ и другими кабелями; </w:t>
            </w:r>
          </w:p>
          <w:bookmarkEnd w:id="84"/>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в зоне насаждений от кабелей до стволов деревьев не менее 2 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в зоне насаждений менее 2 м с условием прокладки кабелей в трубах, проложенных путем подкопки по согласованию с организацией, в ведении которой находятся зеленые насаждения.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кабелей в пределах зеленой зоны с кустарниковыми посадками не менее 0,75 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кабельной линии параллельно с ВЛ 110 кВ и выше расстояния от кабеля до вертикальной плоскости, проходящей через крайний провод линии не менее 10 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прокладки кабельных линий в изолирующих блоках или трубах при пересечении трамвайных путей.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прокладки кабельных линий в трубах при пересечении въездов для автотранспорта во дворы, гаражи.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в трубах при пересечении ручьев и канав.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надземным способом при высоком уровне грунтовых вод на территории открытого распределительного устройства.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надземных лотков и плит из железобетона для прокладки кабелей.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кабельных в сооружениях с самозакрывающимися, с уплотненными притворами.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входа с лестницами в проходных кабельных эстакадах с мостиками обслуживания.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самозапирающихся замков, открываемые без ключа с внутренней стороны эстакады.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дренажных механизмов в туннелях.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засыпки кабельных каналов вне зданий поверх съемных плит слоем земли толщиной не менее 0,3 м., кроме кабельных каналов, расположенных в огражденных территориях.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слоя земли толщиной не менее 0,5 м в подземных туннелях вне зданий поверх перекрытия.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85"/>
          <w:p>
            <w:pPr>
              <w:spacing w:after="20"/>
              <w:ind w:left="20"/>
              <w:jc w:val="both"/>
            </w:pPr>
            <w:r>
              <w:rPr>
                <w:rFonts w:ascii="Times New Roman"/>
                <w:b w:val="false"/>
                <w:i w:val="false"/>
                <w:color w:val="000000"/>
                <w:sz w:val="20"/>
              </w:rPr>
              <w:t>
Соблюдение следующих условий при прокладке контрольных кабелей пучками на лотках и многослойно в металлических коробах:</w:t>
            </w:r>
            <w:r>
              <w:br/>
            </w:r>
            <w:r>
              <w:rPr>
                <w:rFonts w:ascii="Times New Roman"/>
                <w:b w:val="false"/>
                <w:i w:val="false"/>
                <w:color w:val="000000"/>
                <w:sz w:val="20"/>
              </w:rPr>
              <w:t>
</w:t>
            </w:r>
            <w:r>
              <w:rPr>
                <w:rFonts w:ascii="Times New Roman"/>
                <w:b w:val="false"/>
                <w:i w:val="false"/>
                <w:color w:val="000000"/>
                <w:sz w:val="20"/>
              </w:rPr>
              <w:t>1) наружный диаметр пучка кабелей должен быть не более 100 мм;</w:t>
            </w:r>
            <w:r>
              <w:br/>
            </w:r>
            <w:r>
              <w:rPr>
                <w:rFonts w:ascii="Times New Roman"/>
                <w:b w:val="false"/>
                <w:i w:val="false"/>
                <w:color w:val="000000"/>
                <w:sz w:val="20"/>
              </w:rPr>
              <w:t>
</w:t>
            </w:r>
            <w:r>
              <w:rPr>
                <w:rFonts w:ascii="Times New Roman"/>
                <w:b w:val="false"/>
                <w:i w:val="false"/>
                <w:color w:val="000000"/>
                <w:sz w:val="20"/>
              </w:rPr>
              <w:t>2) высота слоев в одном коробе не должна превышать 150 мм;</w:t>
            </w:r>
            <w:r>
              <w:br/>
            </w:r>
            <w:r>
              <w:rPr>
                <w:rFonts w:ascii="Times New Roman"/>
                <w:b w:val="false"/>
                <w:i w:val="false"/>
                <w:color w:val="000000"/>
                <w:sz w:val="20"/>
              </w:rPr>
              <w:t>
</w:t>
            </w:r>
            <w:r>
              <w:rPr>
                <w:rFonts w:ascii="Times New Roman"/>
                <w:b w:val="false"/>
                <w:i w:val="false"/>
                <w:color w:val="000000"/>
                <w:sz w:val="20"/>
              </w:rPr>
              <w:t>3) в пучках и многослойно должны прокладываться только кабели с однотипными оболочками;</w:t>
            </w:r>
            <w:r>
              <w:br/>
            </w:r>
            <w:r>
              <w:rPr>
                <w:rFonts w:ascii="Times New Roman"/>
                <w:b w:val="false"/>
                <w:i w:val="false"/>
                <w:color w:val="000000"/>
                <w:sz w:val="20"/>
              </w:rPr>
              <w:t>
</w:t>
            </w:r>
            <w:r>
              <w:rPr>
                <w:rFonts w:ascii="Times New Roman"/>
                <w:b w:val="false"/>
                <w:i w:val="false"/>
                <w:color w:val="000000"/>
                <w:sz w:val="20"/>
              </w:rPr>
              <w:t>4) крепление кабелей в пучках, многослойно в коробах, пучков кабелей к лоткам выполняются так, чтобы была предотвращена деформация оболочек кабелей под действием собственного веса и устройств крепления;</w:t>
            </w:r>
            <w:r>
              <w:br/>
            </w:r>
            <w:r>
              <w:rPr>
                <w:rFonts w:ascii="Times New Roman"/>
                <w:b w:val="false"/>
                <w:i w:val="false"/>
                <w:color w:val="000000"/>
                <w:sz w:val="20"/>
              </w:rPr>
              <w:t>
</w:t>
            </w:r>
            <w:r>
              <w:rPr>
                <w:rFonts w:ascii="Times New Roman"/>
                <w:b w:val="false"/>
                <w:i w:val="false"/>
                <w:color w:val="000000"/>
                <w:sz w:val="20"/>
              </w:rPr>
              <w:t>5) в целях пожарной безопасности внутри коробов должны устанавливаться огнепреградительные пояса: на вертикальных участках – на расстоянии не более 20 м, а также при проходе через перекрытие на горизонтальных участках – при проходе через перегородки;</w:t>
            </w:r>
            <w:r>
              <w:br/>
            </w:r>
            <w:r>
              <w:rPr>
                <w:rFonts w:ascii="Times New Roman"/>
                <w:b w:val="false"/>
                <w:i w:val="false"/>
                <w:color w:val="000000"/>
                <w:sz w:val="20"/>
              </w:rPr>
              <w:t>
6) в каждом направлении кабельной трассы предусматривается запас емкости не менее 15 % общей емкости коробов.</w:t>
            </w:r>
          </w:p>
          <w:bookmarkEnd w:id="85"/>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высоты кабельного колодца не менее 1,8 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приямки в полу колодца для сбора грунтовых и ливневых вод.</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колодцах металлических лестниц.</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кабельных сооружениях независимого отсека вентиляции.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полуавтоматической или ручной точной синхронизации транзитных подстанций основной сети и электростанций, где требуется синхронизация отдельных частей электрической системы.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для оборудования конденсаторных установок.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86"/>
          <w:p>
            <w:pPr>
              <w:spacing w:after="20"/>
              <w:ind w:left="20"/>
              <w:jc w:val="both"/>
            </w:pPr>
            <w:r>
              <w:rPr>
                <w:rFonts w:ascii="Times New Roman"/>
                <w:b w:val="false"/>
                <w:i w:val="false"/>
                <w:color w:val="000000"/>
                <w:sz w:val="20"/>
              </w:rPr>
              <w:t xml:space="preserve">
Наличие системы автоматического регулирования частоты и активной мощности, предназначенной для: </w:t>
            </w:r>
            <w:r>
              <w:br/>
            </w:r>
            <w:r>
              <w:rPr>
                <w:rFonts w:ascii="Times New Roman"/>
                <w:b w:val="false"/>
                <w:i w:val="false"/>
                <w:color w:val="000000"/>
                <w:sz w:val="20"/>
              </w:rPr>
              <w:t>
</w:t>
            </w:r>
            <w:r>
              <w:rPr>
                <w:rFonts w:ascii="Times New Roman"/>
                <w:b w:val="false"/>
                <w:i w:val="false"/>
                <w:color w:val="000000"/>
                <w:sz w:val="20"/>
              </w:rPr>
              <w:t>1) поддержания частоты в энергообъединениях и изолированных энергосистемах в нормальных режимах согласно требованиям на качество электрической энергии;</w:t>
            </w:r>
            <w:r>
              <w:br/>
            </w:r>
            <w:r>
              <w:rPr>
                <w:rFonts w:ascii="Times New Roman"/>
                <w:b w:val="false"/>
                <w:i w:val="false"/>
                <w:color w:val="000000"/>
                <w:sz w:val="20"/>
              </w:rPr>
              <w:t>
</w:t>
            </w:r>
            <w:r>
              <w:rPr>
                <w:rFonts w:ascii="Times New Roman"/>
                <w:b w:val="false"/>
                <w:i w:val="false"/>
                <w:color w:val="000000"/>
                <w:sz w:val="20"/>
              </w:rPr>
              <w:t>2) регулирования обменных мощностей энергообъединений и ограничения перетоков мощности по контролируемым внешним и внутренним связям энергообъединений и энергосистем;</w:t>
            </w:r>
            <w:r>
              <w:br/>
            </w:r>
            <w:r>
              <w:rPr>
                <w:rFonts w:ascii="Times New Roman"/>
                <w:b w:val="false"/>
                <w:i w:val="false"/>
                <w:color w:val="000000"/>
                <w:sz w:val="20"/>
              </w:rPr>
              <w:t>
3) распределения мощности (в том числе экономичного) между объектами управления на всех уровнях диспетчерского управления (единой электроэнергетической системы, объединенной электроэнергетической системы, энергосистемы, электрические станции).</w:t>
            </w:r>
          </w:p>
          <w:bookmarkEnd w:id="86"/>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обеспечивающих ввод информации о перетоках по контролируемым внутрисистемным и межсистемным связям, передачу управляющих воздействий и сигналов от устройств автоматического регулирования частоты и перетоков мощности на объекты управления, а также передачу необходимой информации на вышестоящий уровень управления.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автоматического ограничения снижения напряжения, предусматриваемые с целью исключения нарушения устойчивости нагрузки и возникновения лавины напряжения в послеаварийных условиях работы энергосистемы.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(телеуправление, телесигнализация, телеизмерение и телерегулирование), применяемые для диспетчерского управления территориально рассредоточенными электроустановками, связанными общим режимом работы, и их контроля.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телеуправления в составе автоматизированных систем управления предприятием, предусматриваемым в объеме, необходимом для решения задач по установлению надежных и экономически выгодных режимов работы электроустановок, работающих в сложных сетях.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87"/>
          <w:p>
            <w:pPr>
              <w:spacing w:after="20"/>
              <w:ind w:left="20"/>
              <w:jc w:val="both"/>
            </w:pPr>
            <w:r>
              <w:rPr>
                <w:rFonts w:ascii="Times New Roman"/>
                <w:b w:val="false"/>
                <w:i w:val="false"/>
                <w:color w:val="000000"/>
                <w:sz w:val="20"/>
              </w:rPr>
              <w:t xml:space="preserve">
Наличие телесигнализации: </w:t>
            </w:r>
            <w:r>
              <w:br/>
            </w:r>
            <w:r>
              <w:rPr>
                <w:rFonts w:ascii="Times New Roman"/>
                <w:b w:val="false"/>
                <w:i w:val="false"/>
                <w:color w:val="000000"/>
                <w:sz w:val="20"/>
              </w:rPr>
              <w:t>
</w:t>
            </w:r>
            <w:r>
              <w:rPr>
                <w:rFonts w:ascii="Times New Roman"/>
                <w:b w:val="false"/>
                <w:i w:val="false"/>
                <w:color w:val="000000"/>
                <w:sz w:val="20"/>
              </w:rPr>
              <w:t>1) для отображения на диспетчерских пунктах положения и состояния основного коммутационного оборудования тех электроустановок, которые находятся в непосредственном оперативном управлении или ведении диспетчерских пунктов, которые имеют существенное значение для режима работы системы энергоснабжения;</w:t>
            </w:r>
            <w:r>
              <w:br/>
            </w:r>
            <w:r>
              <w:rPr>
                <w:rFonts w:ascii="Times New Roman"/>
                <w:b w:val="false"/>
                <w:i w:val="false"/>
                <w:color w:val="000000"/>
                <w:sz w:val="20"/>
              </w:rPr>
              <w:t>
</w:t>
            </w:r>
            <w:r>
              <w:rPr>
                <w:rFonts w:ascii="Times New Roman"/>
                <w:b w:val="false"/>
                <w:i w:val="false"/>
                <w:color w:val="000000"/>
                <w:sz w:val="20"/>
              </w:rPr>
              <w:t>2) для ввода информации в диспетчерские информационные системы;</w:t>
            </w:r>
            <w:r>
              <w:br/>
            </w:r>
            <w:r>
              <w:rPr>
                <w:rFonts w:ascii="Times New Roman"/>
                <w:b w:val="false"/>
                <w:i w:val="false"/>
                <w:color w:val="000000"/>
                <w:sz w:val="20"/>
              </w:rPr>
              <w:t>
3) для передачи аварийных и предупредительных сигналов.</w:t>
            </w:r>
          </w:p>
          <w:bookmarkEnd w:id="87"/>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телеизмерения, обеспечивающего передачу основных электрических или технологических параметров (характеризующих режимы работы отдельных электроустановок), необходимых для установления и контроля оптимальных режимов работы всей системы энергоснабжения в целом, а также для предотвращения или ликвидации возможных аварийных процессов.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и установки в местах, удобных для эксплуатации всей аппаратуры и панели телемеханики.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88"/>
          <w:p>
            <w:pPr>
              <w:spacing w:after="20"/>
              <w:ind w:left="20"/>
              <w:jc w:val="both"/>
            </w:pPr>
            <w:r>
              <w:rPr>
                <w:rFonts w:ascii="Times New Roman"/>
                <w:b w:val="false"/>
                <w:i w:val="false"/>
                <w:color w:val="000000"/>
                <w:sz w:val="20"/>
              </w:rPr>
              <w:t>
Наличие не менее двух каналов связи для передачи данных в следующих случаях:</w:t>
            </w:r>
            <w:r>
              <w:br/>
            </w:r>
            <w:r>
              <w:rPr>
                <w:rFonts w:ascii="Times New Roman"/>
                <w:b w:val="false"/>
                <w:i w:val="false"/>
                <w:color w:val="000000"/>
                <w:sz w:val="20"/>
              </w:rPr>
              <w:t>
</w:t>
            </w:r>
            <w:r>
              <w:rPr>
                <w:rFonts w:ascii="Times New Roman"/>
                <w:b w:val="false"/>
                <w:i w:val="false"/>
                <w:color w:val="000000"/>
                <w:sz w:val="20"/>
              </w:rPr>
              <w:t xml:space="preserve">1) каналы с Центром диспетчерского управления единой электроэнергетической системы Республики Казахстан; </w:t>
            </w:r>
            <w:r>
              <w:br/>
            </w:r>
            <w:r>
              <w:rPr>
                <w:rFonts w:ascii="Times New Roman"/>
                <w:b w:val="false"/>
                <w:i w:val="false"/>
                <w:color w:val="000000"/>
                <w:sz w:val="20"/>
              </w:rPr>
              <w:t>
</w:t>
            </w:r>
            <w:r>
              <w:rPr>
                <w:rFonts w:ascii="Times New Roman"/>
                <w:b w:val="false"/>
                <w:i w:val="false"/>
                <w:color w:val="000000"/>
                <w:sz w:val="20"/>
              </w:rPr>
              <w:t>2) каналы с диспетчерским центром рыночного оператора электрической мощности и энергии Республики Казахстан;</w:t>
            </w:r>
            <w:r>
              <w:br/>
            </w:r>
            <w:r>
              <w:rPr>
                <w:rFonts w:ascii="Times New Roman"/>
                <w:b w:val="false"/>
                <w:i w:val="false"/>
                <w:color w:val="000000"/>
                <w:sz w:val="20"/>
              </w:rPr>
              <w:t>
</w:t>
            </w:r>
            <w:r>
              <w:rPr>
                <w:rFonts w:ascii="Times New Roman"/>
                <w:b w:val="false"/>
                <w:i w:val="false"/>
                <w:color w:val="000000"/>
                <w:sz w:val="20"/>
              </w:rPr>
              <w:t>3) каналы между энергосистемами (национального и регионального значения);</w:t>
            </w:r>
            <w:r>
              <w:br/>
            </w:r>
            <w:r>
              <w:rPr>
                <w:rFonts w:ascii="Times New Roman"/>
                <w:b w:val="false"/>
                <w:i w:val="false"/>
                <w:color w:val="000000"/>
                <w:sz w:val="20"/>
              </w:rPr>
              <w:t>
</w:t>
            </w:r>
            <w:r>
              <w:rPr>
                <w:rFonts w:ascii="Times New Roman"/>
                <w:b w:val="false"/>
                <w:i w:val="false"/>
                <w:color w:val="000000"/>
                <w:sz w:val="20"/>
              </w:rPr>
              <w:t>4) каналы с подстанции 220 кВ и выше;</w:t>
            </w:r>
            <w:r>
              <w:br/>
            </w:r>
            <w:r>
              <w:rPr>
                <w:rFonts w:ascii="Times New Roman"/>
                <w:b w:val="false"/>
                <w:i w:val="false"/>
                <w:color w:val="000000"/>
                <w:sz w:val="20"/>
              </w:rPr>
              <w:t>
</w:t>
            </w:r>
            <w:r>
              <w:rPr>
                <w:rFonts w:ascii="Times New Roman"/>
                <w:b w:val="false"/>
                <w:i w:val="false"/>
                <w:color w:val="000000"/>
                <w:sz w:val="20"/>
              </w:rPr>
              <w:t>5) каналы с подстанции 110 кВ системного назначения;</w:t>
            </w:r>
            <w:r>
              <w:br/>
            </w:r>
            <w:r>
              <w:rPr>
                <w:rFonts w:ascii="Times New Roman"/>
                <w:b w:val="false"/>
                <w:i w:val="false"/>
                <w:color w:val="000000"/>
                <w:sz w:val="20"/>
              </w:rPr>
              <w:t>
</w:t>
            </w:r>
            <w:r>
              <w:rPr>
                <w:rFonts w:ascii="Times New Roman"/>
                <w:b w:val="false"/>
                <w:i w:val="false"/>
                <w:color w:val="000000"/>
                <w:sz w:val="20"/>
              </w:rPr>
              <w:t>6) каналы с производителем электроэнергии свыше 10 МВт;</w:t>
            </w:r>
            <w:r>
              <w:br/>
            </w:r>
            <w:r>
              <w:rPr>
                <w:rFonts w:ascii="Times New Roman"/>
                <w:b w:val="false"/>
                <w:i w:val="false"/>
                <w:color w:val="000000"/>
                <w:sz w:val="20"/>
              </w:rPr>
              <w:t>
</w:t>
            </w:r>
            <w:r>
              <w:rPr>
                <w:rFonts w:ascii="Times New Roman"/>
                <w:b w:val="false"/>
                <w:i w:val="false"/>
                <w:color w:val="000000"/>
                <w:sz w:val="20"/>
              </w:rPr>
              <w:t>7) каналы с потребителем электроэнергии с мощностью более 5 МВт;</w:t>
            </w:r>
            <w:r>
              <w:br/>
            </w:r>
            <w:r>
              <w:rPr>
                <w:rFonts w:ascii="Times New Roman"/>
                <w:b w:val="false"/>
                <w:i w:val="false"/>
                <w:color w:val="000000"/>
                <w:sz w:val="20"/>
              </w:rPr>
              <w:t>
</w:t>
            </w:r>
            <w:r>
              <w:rPr>
                <w:rFonts w:ascii="Times New Roman"/>
                <w:b w:val="false"/>
                <w:i w:val="false"/>
                <w:color w:val="000000"/>
                <w:sz w:val="20"/>
              </w:rPr>
              <w:t>8) каналы с энергоцентрами потребителей электроэнергии, чьи линии электропередачи имеют системное значение;</w:t>
            </w:r>
            <w:r>
              <w:br/>
            </w:r>
            <w:r>
              <w:rPr>
                <w:rFonts w:ascii="Times New Roman"/>
                <w:b w:val="false"/>
                <w:i w:val="false"/>
                <w:color w:val="000000"/>
                <w:sz w:val="20"/>
              </w:rPr>
              <w:t>
</w:t>
            </w:r>
            <w:r>
              <w:rPr>
                <w:rFonts w:ascii="Times New Roman"/>
                <w:b w:val="false"/>
                <w:i w:val="false"/>
                <w:color w:val="000000"/>
                <w:sz w:val="20"/>
              </w:rPr>
              <w:t>9) каналы с подстанции 110кВ не системного назначения (тупиковые), с суммарной нагрузкой менее 5 МВт;</w:t>
            </w:r>
            <w:r>
              <w:br/>
            </w:r>
            <w:r>
              <w:rPr>
                <w:rFonts w:ascii="Times New Roman"/>
                <w:b w:val="false"/>
                <w:i w:val="false"/>
                <w:color w:val="000000"/>
                <w:sz w:val="20"/>
              </w:rPr>
              <w:t>
</w:t>
            </w:r>
            <w:r>
              <w:rPr>
                <w:rFonts w:ascii="Times New Roman"/>
                <w:b w:val="false"/>
                <w:i w:val="false"/>
                <w:color w:val="000000"/>
                <w:sz w:val="20"/>
              </w:rPr>
              <w:t>10) каналы с подстанции 35 кВ и ниже;</w:t>
            </w:r>
            <w:r>
              <w:br/>
            </w:r>
            <w:r>
              <w:rPr>
                <w:rFonts w:ascii="Times New Roman"/>
                <w:b w:val="false"/>
                <w:i w:val="false"/>
                <w:color w:val="000000"/>
                <w:sz w:val="20"/>
              </w:rPr>
              <w:t>
</w:t>
            </w:r>
            <w:r>
              <w:rPr>
                <w:rFonts w:ascii="Times New Roman"/>
                <w:b w:val="false"/>
                <w:i w:val="false"/>
                <w:color w:val="000000"/>
                <w:sz w:val="20"/>
              </w:rPr>
              <w:t>11) каналы с производителем электроэнергии ниже 10 МВт;</w:t>
            </w:r>
            <w:r>
              <w:br/>
            </w:r>
            <w:r>
              <w:rPr>
                <w:rFonts w:ascii="Times New Roman"/>
                <w:b w:val="false"/>
                <w:i w:val="false"/>
                <w:color w:val="000000"/>
                <w:sz w:val="20"/>
              </w:rPr>
              <w:t>
</w:t>
            </w:r>
            <w:r>
              <w:rPr>
                <w:rFonts w:ascii="Times New Roman"/>
                <w:b w:val="false"/>
                <w:i w:val="false"/>
                <w:color w:val="000000"/>
                <w:sz w:val="20"/>
              </w:rPr>
              <w:t>12) каналы с потребителем электроэнергии с мощностью менее 5 МВт;</w:t>
            </w:r>
            <w:r>
              <w:br/>
            </w:r>
            <w:r>
              <w:rPr>
                <w:rFonts w:ascii="Times New Roman"/>
                <w:b w:val="false"/>
                <w:i w:val="false"/>
                <w:color w:val="000000"/>
                <w:sz w:val="20"/>
              </w:rPr>
              <w:t>
13) каналы с энергоцентрами потребителей электроэнергии, чьи линии электропередачи не имеют системного значения.</w:t>
            </w:r>
          </w:p>
          <w:bookmarkEnd w:id="88"/>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кабелей вторичных цепей, жил кабелей и провода, присоединяемые к сборкам зажимов или аппаратам.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проводов и кабелей при прокладке проводов и кабелей по горячим поверхностям или в местах, где изоляция может подвергаться воздействию масел и других агрессивных сред.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воздействия света проводов и жил кабеля, имеющие несветостойкую изоляцию.</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металлической оболочки или брони, заземленной с обеих сторон для кабелей вторичных цепей трансформаторов напряжения 110 кВ и выше, прокладываемые от трансформатора напряжения до щита.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89"/>
          <w:p>
            <w:pPr>
              <w:spacing w:after="20"/>
              <w:ind w:left="20"/>
              <w:jc w:val="both"/>
            </w:pPr>
            <w:r>
              <w:rPr>
                <w:rFonts w:ascii="Times New Roman"/>
                <w:b w:val="false"/>
                <w:i w:val="false"/>
                <w:color w:val="000000"/>
                <w:sz w:val="20"/>
              </w:rPr>
              <w:t xml:space="preserve">
Наличие промежуточных зажимов, устанавливаемые только там, где: </w:t>
            </w:r>
            <w:r>
              <w:br/>
            </w:r>
            <w:r>
              <w:rPr>
                <w:rFonts w:ascii="Times New Roman"/>
                <w:b w:val="false"/>
                <w:i w:val="false"/>
                <w:color w:val="000000"/>
                <w:sz w:val="20"/>
              </w:rPr>
              <w:t>
</w:t>
            </w:r>
            <w:r>
              <w:rPr>
                <w:rFonts w:ascii="Times New Roman"/>
                <w:b w:val="false"/>
                <w:i w:val="false"/>
                <w:color w:val="000000"/>
                <w:sz w:val="20"/>
              </w:rPr>
              <w:t>1) провод переходит в кабель;</w:t>
            </w:r>
            <w:r>
              <w:br/>
            </w:r>
            <w:r>
              <w:rPr>
                <w:rFonts w:ascii="Times New Roman"/>
                <w:b w:val="false"/>
                <w:i w:val="false"/>
                <w:color w:val="000000"/>
                <w:sz w:val="20"/>
              </w:rPr>
              <w:t>
</w:t>
            </w:r>
            <w:r>
              <w:rPr>
                <w:rFonts w:ascii="Times New Roman"/>
                <w:b w:val="false"/>
                <w:i w:val="false"/>
                <w:color w:val="000000"/>
                <w:sz w:val="20"/>
              </w:rPr>
              <w:t>2) объединяются одноименные цепи (сборка зажимов цепей отключения, цепей напряжения);</w:t>
            </w:r>
            <w:r>
              <w:br/>
            </w:r>
            <w:r>
              <w:rPr>
                <w:rFonts w:ascii="Times New Roman"/>
                <w:b w:val="false"/>
                <w:i w:val="false"/>
                <w:color w:val="000000"/>
                <w:sz w:val="20"/>
              </w:rPr>
              <w:t>
</w:t>
            </w:r>
            <w:r>
              <w:rPr>
                <w:rFonts w:ascii="Times New Roman"/>
                <w:b w:val="false"/>
                <w:i w:val="false"/>
                <w:color w:val="000000"/>
                <w:sz w:val="20"/>
              </w:rPr>
              <w:t>3) требуется включать переносные испытательные и измерительные аппараты, если нет испытательных блоков или аналогичных устройств;</w:t>
            </w:r>
            <w:r>
              <w:br/>
            </w:r>
            <w:r>
              <w:rPr>
                <w:rFonts w:ascii="Times New Roman"/>
                <w:b w:val="false"/>
                <w:i w:val="false"/>
                <w:color w:val="000000"/>
                <w:sz w:val="20"/>
              </w:rPr>
              <w:t>
4) несколько кабелей переходит в один кабель или перераспределяются цепи различных кабелей.</w:t>
            </w:r>
          </w:p>
          <w:bookmarkEnd w:id="89"/>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резервирования от другого трансформатора напряжения во вторичных цепях линейных трансформаторов напряжения 220 кВ и выше.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с обслуживаемых сторон, указывающие присоединения, к которым относится панель, ее назначение, порядковый номер панели в щите, а установленная на панелях аппаратура должна иметь надписи или маркировку согласно схемам на панелях.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четких надписей, указывающих на назначение отдельных цепей и панелей в распределительных устройствах.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окрашивания всех металлических частей распределительных устройств или иметь другое антикоррозийное покрытие.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коммутационных аппаратов четкого указания положения "Включено" и "Отключено".</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неизолированных токоведущих частей в виде сетки с размерами ячеек не более 25 х 25 мм, а также сплошные или смешанные ограждения.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высоты ограждений не менее 1,7 м, проходов обслуживания щитов при длине щита более 7 м и наличие двух выходов.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закрытых сплошных ограждений в токоведущих частях распределительных устройств, установленных в помещениях, доступных для не инструктированного персонала.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оконцевания проводов и кабелей, которые находятся внутри устройства.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90"/>
          <w:p>
            <w:pPr>
              <w:spacing w:after="20"/>
              <w:ind w:left="20"/>
              <w:jc w:val="both"/>
            </w:pPr>
            <w:r>
              <w:rPr>
                <w:rFonts w:ascii="Times New Roman"/>
                <w:b w:val="false"/>
                <w:i w:val="false"/>
                <w:color w:val="000000"/>
                <w:sz w:val="20"/>
              </w:rPr>
              <w:t>
Наличие следующих требований при установке распределительных устройств на открытом воздухе:</w:t>
            </w:r>
            <w:r>
              <w:br/>
            </w: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В районах, где наблюдаются снежные заносы высотой 1 м и более, шкафы устанавливаются на повышенных фундаментах;</w:t>
            </w:r>
            <w:r>
              <w:br/>
            </w: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bookmarkEnd w:id="90"/>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механизмов приводов масляных и воздушных выключателей, блоков клапанов воздушных выключателей, их агрегатных шкафов, а также других шкафов, в которых применяются аппаратура или зажимы внутренней установки независимо от минимальной температуры.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электрических освещений в распределительных устройствах и подстанции.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в соответствии с принятой системой обслуживания в распределительных устройствах и подстанции.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внешним забором высотой 1,8–2,0 м территории открытого распределительного устройства и подстанции, при этом внешние заборы высотой более 2,0 м применяются в местах с высокими снежными заносами, а также для подстанций со специальным режимом допуска на их территорию.</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внутренним забором высотой 1,6 м вспомогательные сооружения (мастерские, склады, общеподстанционные пункты управления), расположенные на территории открытого распределительного устройства и при расположении открытого распределительного устройства (подстанции) на территории электростанций эти открытые распределительные устройства (подстанции).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внутреннего забора высотой 1,6 м на открытых распределительных устройствах (подстанции) при расположении их на территории электростанций.</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проезда для передвижных монтажно-ремонтных механизмов и приспособлений, а также передвижных лабораторий в открытых распределительных устройствах 110 кВ и выше.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фундамента под маслонаполненные трансформаторы или аппараты из несгораемых материалов.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91"/>
          <w:p>
            <w:pPr>
              <w:spacing w:after="20"/>
              <w:ind w:left="20"/>
              <w:jc w:val="both"/>
            </w:pPr>
            <w:r>
              <w:rPr>
                <w:rFonts w:ascii="Times New Roman"/>
                <w:b w:val="false"/>
                <w:i w:val="false"/>
                <w:color w:val="000000"/>
                <w:sz w:val="20"/>
              </w:rPr>
              <w:t>
Установка комплектных распределительных устройств и комплектных трансформаторных (преобразовательные) подстанции наружной установки следующим требованием:</w:t>
            </w:r>
            <w:r>
              <w:br/>
            </w:r>
            <w:r>
              <w:rPr>
                <w:rFonts w:ascii="Times New Roman"/>
                <w:b w:val="false"/>
                <w:i w:val="false"/>
                <w:color w:val="000000"/>
                <w:sz w:val="20"/>
              </w:rPr>
              <w:t>
</w:t>
            </w:r>
            <w:r>
              <w:rPr>
                <w:rFonts w:ascii="Times New Roman"/>
                <w:b w:val="false"/>
                <w:i w:val="false"/>
                <w:color w:val="000000"/>
                <w:sz w:val="20"/>
              </w:rPr>
              <w:t>1) выполнение расположения комплектных распределительных устройств и комплектных трансформаторных (преобразовательные) подстанции на спланированной площадке на высоте не менее 0,2 м от уровня планировки с устройством около шкафов площадки для обслуживания;</w:t>
            </w:r>
            <w:r>
              <w:br/>
            </w:r>
            <w:r>
              <w:rPr>
                <w:rFonts w:ascii="Times New Roman"/>
                <w:b w:val="false"/>
                <w:i w:val="false"/>
                <w:color w:val="000000"/>
                <w:sz w:val="20"/>
              </w:rPr>
              <w:t>
2) установление на комплектных распределительных устройствах и комплектных трансформаторных (преобразовательных) подстанциях наружной установки на высоте 1,0–1,2 м в районах с большим снежным покровом, а также в районах, подверженных снежным заносам;</w:t>
            </w:r>
          </w:p>
          <w:bookmarkEnd w:id="91"/>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на распределительных устройствах, открывающихся в направлении других помещений или наружу и имеющих самозапирающиеся замки, открываемые без ключа со стороны распределительного устройства.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фиксирующего двери в закрытом положении и не препятствующего открыванию их в обоих направлениях дверей между отсеками одного распределительного устройства или между смежными помещениями двух распределительных устройствах.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открывающееся в сторону распределительного устройства с низшим напряжением до 1 кВ.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распределительного устройства одного напряжения, открывающихся одним и тем же ключом, ключи от входных дверей распределительного устройства и других помещений не должны подходить к замкам камер.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подстанциях 20–500 кВ.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молнии открытого распределительного устройства 220 кВ и выше стержневыми молниеотводами, устанавливаемыми на конструкциях открытых распределительных устройств.</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открытого склада масла из двух стационарных резервуаров изоляционного масла на подстанциях 110 кВ и выше с баковыми масляными выключателями 110 кВ и выше.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для шкафов приводов устройств регулирования напряжения под нагрузкой электрического подогрева с автоматическим управлением.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или инвентарных грузоподъемных устройств, связанные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тонн для ремонта.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с указанием напряжения преобразователя при холостом ходе на корпусе преобразователя.</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первичных цепей выпрямленного тока, соответствующих их рабочему напряжению.</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для охлаждения преобразователей для обеспечения температурного их режима, требуемого заводом-изготовителем.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контроля и измерения напряжения и тока на аккумуляторных установках.</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для их отключения при появлении обратного тока в зарядных и подзарядных двигателях-генераторах.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выключателя, селективного по отношению к защитным аппаратам сети в цепи аккумуляторной батареи.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4" w:id="92"/>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 __________ _________________________________________________________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Руководитель субъекта контроля и надзора</w:t>
      </w:r>
      <w:r>
        <w:br/>
      </w:r>
      <w:r>
        <w:rPr>
          <w:rFonts w:ascii="Times New Roman"/>
          <w:b w:val="false"/>
          <w:i w:val="false"/>
          <w:color w:val="000000"/>
          <w:sz w:val="28"/>
        </w:rPr>
        <w:t>___________ ________ ____________________________________________________________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41</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427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2016 года № 497</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2016 года № 421</w:t>
            </w:r>
          </w:p>
        </w:tc>
      </w:tr>
    </w:tbl>
    <w:bookmarkStart w:name="z397" w:id="93"/>
    <w:p>
      <w:pPr>
        <w:spacing w:after="0"/>
        <w:ind w:left="0"/>
        <w:jc w:val="left"/>
      </w:pPr>
      <w:r>
        <w:rPr>
          <w:rFonts w:ascii="Times New Roman"/>
          <w:b/>
          <w:i w:val="false"/>
          <w:color w:val="000000"/>
        </w:rPr>
        <w:t xml:space="preserve">                    Проверочный лист в области электроэнергетики в отношении</w:t>
      </w:r>
      <w:r>
        <w:br/>
      </w:r>
      <w:r>
        <w:rPr>
          <w:rFonts w:ascii="Times New Roman"/>
          <w:b/>
          <w:i w:val="false"/>
          <w:color w:val="000000"/>
        </w:rPr>
        <w:t xml:space="preserve">                               энергоснабжающих организаций</w:t>
      </w:r>
    </w:p>
    <w:bookmarkEnd w:id="93"/>
    <w:bookmarkStart w:name="z398" w:id="94"/>
    <w:p>
      <w:pPr>
        <w:spacing w:after="0"/>
        <w:ind w:left="0"/>
        <w:jc w:val="both"/>
      </w:pPr>
      <w:r>
        <w:rPr>
          <w:rFonts w:ascii="Times New Roman"/>
          <w:b w:val="false"/>
          <w:i w:val="false"/>
          <w:color w:val="000000"/>
          <w:sz w:val="28"/>
        </w:rPr>
        <w:t>
      Государственный орган, назначивший проверку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и надзора с посещением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и надзора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Адрес места нахождения __________________________________________________________</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9895"/>
        <w:gridCol w:w="433"/>
        <w:gridCol w:w="433"/>
        <w:gridCol w:w="433"/>
        <w:gridCol w:w="434"/>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услуги по передаче электрической энергии с энергопередающими организациями.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купли-продажи электрической энергии и сделок на оптовом рынке электрической энергии.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95"/>
          <w:p>
            <w:pPr>
              <w:spacing w:after="20"/>
              <w:ind w:left="20"/>
              <w:jc w:val="both"/>
            </w:pPr>
            <w:r>
              <w:rPr>
                <w:rFonts w:ascii="Times New Roman"/>
                <w:b w:val="false"/>
                <w:i w:val="false"/>
                <w:color w:val="000000"/>
                <w:sz w:val="20"/>
              </w:rPr>
              <w:t>
Наличие договора энергоснабжения с потребителями, заключенного при наличии следующих документов:</w:t>
            </w:r>
            <w:r>
              <w:br/>
            </w:r>
            <w:r>
              <w:rPr>
                <w:rFonts w:ascii="Times New Roman"/>
                <w:b w:val="false"/>
                <w:i w:val="false"/>
                <w:color w:val="000000"/>
                <w:sz w:val="20"/>
              </w:rPr>
              <w:t>
</w:t>
            </w:r>
            <w:r>
              <w:rPr>
                <w:rFonts w:ascii="Times New Roman"/>
                <w:b w:val="false"/>
                <w:i w:val="false"/>
                <w:color w:val="000000"/>
                <w:sz w:val="20"/>
              </w:rPr>
              <w:t>1) копии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 (за исключением физических лиц, проживающих в многоквартирных застройках);</w:t>
            </w:r>
            <w:r>
              <w:br/>
            </w:r>
            <w:r>
              <w:rPr>
                <w:rFonts w:ascii="Times New Roman"/>
                <w:b w:val="false"/>
                <w:i w:val="false"/>
                <w:color w:val="000000"/>
                <w:sz w:val="20"/>
              </w:rPr>
              <w:t>
</w:t>
            </w:r>
            <w:r>
              <w:rPr>
                <w:rFonts w:ascii="Times New Roman"/>
                <w:b w:val="false"/>
                <w:i w:val="false"/>
                <w:color w:val="000000"/>
                <w:sz w:val="20"/>
              </w:rPr>
              <w:t>2) копии акта приемки системы коммерческого учета электрической энергии;</w:t>
            </w:r>
            <w:r>
              <w:br/>
            </w:r>
            <w:r>
              <w:rPr>
                <w:rFonts w:ascii="Times New Roman"/>
                <w:b w:val="false"/>
                <w:i w:val="false"/>
                <w:color w:val="000000"/>
                <w:sz w:val="20"/>
              </w:rPr>
              <w:t>
</w:t>
            </w:r>
            <w:r>
              <w:rPr>
                <w:rFonts w:ascii="Times New Roman"/>
                <w:b w:val="false"/>
                <w:i w:val="false"/>
                <w:color w:val="000000"/>
                <w:sz w:val="20"/>
              </w:rPr>
              <w:t>3) копии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w:t>
            </w:r>
            <w:r>
              <w:br/>
            </w:r>
            <w:r>
              <w:rPr>
                <w:rFonts w:ascii="Times New Roman"/>
                <w:b w:val="false"/>
                <w:i w:val="false"/>
                <w:color w:val="000000"/>
                <w:sz w:val="20"/>
              </w:rPr>
              <w:t>
</w:t>
            </w:r>
            <w:r>
              <w:rPr>
                <w:rFonts w:ascii="Times New Roman"/>
                <w:b w:val="false"/>
                <w:i w:val="false"/>
                <w:color w:val="000000"/>
                <w:sz w:val="20"/>
              </w:rPr>
              <w:t>4) копии справки о зарегистрированных правах на недвижимое имущество или копии правоустанавливающего документа на объект электроснабжения;</w:t>
            </w:r>
            <w:r>
              <w:br/>
            </w:r>
            <w:r>
              <w:rPr>
                <w:rFonts w:ascii="Times New Roman"/>
                <w:b w:val="false"/>
                <w:i w:val="false"/>
                <w:color w:val="000000"/>
                <w:sz w:val="20"/>
              </w:rPr>
              <w:t>
</w:t>
            </w:r>
            <w:r>
              <w:rPr>
                <w:rFonts w:ascii="Times New Roman"/>
                <w:b w:val="false"/>
                <w:i w:val="false"/>
                <w:color w:val="000000"/>
                <w:sz w:val="20"/>
              </w:rPr>
              <w:t>5) копии приказа (доверенности) на лицо, уполномоченное на подписание договора на электроснабжение,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r>
              <w:br/>
            </w:r>
            <w:r>
              <w:rPr>
                <w:rFonts w:ascii="Times New Roman"/>
                <w:b w:val="false"/>
                <w:i w:val="false"/>
                <w:color w:val="000000"/>
                <w:sz w:val="20"/>
              </w:rPr>
              <w:t>
</w:t>
            </w:r>
            <w:r>
              <w:rPr>
                <w:rFonts w:ascii="Times New Roman"/>
                <w:b w:val="false"/>
                <w:i w:val="false"/>
                <w:color w:val="000000"/>
                <w:sz w:val="20"/>
              </w:rPr>
              <w:t>6) копии технических условий, за исключением физических лиц, проживающих в многоквартирных застройках;</w:t>
            </w:r>
            <w:r>
              <w:br/>
            </w:r>
            <w:r>
              <w:rPr>
                <w:rFonts w:ascii="Times New Roman"/>
                <w:b w:val="false"/>
                <w:i w:val="false"/>
                <w:color w:val="000000"/>
                <w:sz w:val="20"/>
              </w:rPr>
              <w:t>
</w:t>
            </w:r>
            <w:r>
              <w:rPr>
                <w:rFonts w:ascii="Times New Roman"/>
                <w:b w:val="false"/>
                <w:i w:val="false"/>
                <w:color w:val="000000"/>
                <w:sz w:val="20"/>
              </w:rPr>
              <w:t>7) копии документа, удостоверяющего личность (для физических лиц);</w:t>
            </w:r>
            <w:r>
              <w:br/>
            </w:r>
            <w:r>
              <w:rPr>
                <w:rFonts w:ascii="Times New Roman"/>
                <w:b w:val="false"/>
                <w:i w:val="false"/>
                <w:color w:val="000000"/>
                <w:sz w:val="20"/>
              </w:rPr>
              <w:t>
</w:t>
            </w:r>
            <w:r>
              <w:rPr>
                <w:rFonts w:ascii="Times New Roman"/>
                <w:b w:val="false"/>
                <w:i w:val="false"/>
                <w:color w:val="000000"/>
                <w:sz w:val="20"/>
              </w:rPr>
              <w:t>8) письменного согласия на сбор и обработку персональных данных;</w:t>
            </w:r>
            <w:r>
              <w:br/>
            </w:r>
            <w:r>
              <w:rPr>
                <w:rFonts w:ascii="Times New Roman"/>
                <w:b w:val="false"/>
                <w:i w:val="false"/>
                <w:color w:val="000000"/>
                <w:sz w:val="20"/>
              </w:rPr>
              <w:t>
9) документов, подтверждающих количество зарегистрированных лиц в жилом помещении (доме, квартире).</w:t>
            </w:r>
          </w:p>
          <w:bookmarkEnd w:id="95"/>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суточных графиков отпуска электроэнергии и их соответствие заключенным договорам</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96"/>
          <w:p>
            <w:pPr>
              <w:spacing w:after="20"/>
              <w:ind w:left="20"/>
              <w:jc w:val="both"/>
            </w:pPr>
            <w:r>
              <w:rPr>
                <w:rFonts w:ascii="Times New Roman"/>
                <w:b w:val="false"/>
                <w:i w:val="false"/>
                <w:color w:val="000000"/>
                <w:sz w:val="20"/>
              </w:rPr>
              <w:t xml:space="preserve">
Прекращение полностью или частично подачи энергоснабжающей организацией электрической энергии в следующих случаях: </w:t>
            </w:r>
            <w:r>
              <w:br/>
            </w:r>
            <w:r>
              <w:rPr>
                <w:rFonts w:ascii="Times New Roman"/>
                <w:b w:val="false"/>
                <w:i w:val="false"/>
                <w:color w:val="000000"/>
                <w:sz w:val="20"/>
              </w:rPr>
              <w:t>
</w:t>
            </w:r>
            <w:r>
              <w:rPr>
                <w:rFonts w:ascii="Times New Roman"/>
                <w:b w:val="false"/>
                <w:i w:val="false"/>
                <w:color w:val="000000"/>
                <w:sz w:val="20"/>
              </w:rPr>
              <w:t>4) отсутствия оплаты, а также неполной оплаты за электрическую энергию в установленные договором электроснабжения сроки;</w:t>
            </w:r>
            <w:r>
              <w:br/>
            </w:r>
            <w:r>
              <w:rPr>
                <w:rFonts w:ascii="Times New Roman"/>
                <w:b w:val="false"/>
                <w:i w:val="false"/>
                <w:color w:val="000000"/>
                <w:sz w:val="20"/>
              </w:rPr>
              <w:t>
</w:t>
            </w:r>
            <w:r>
              <w:rPr>
                <w:rFonts w:ascii="Times New Roman"/>
                <w:b w:val="false"/>
                <w:i w:val="false"/>
                <w:color w:val="000000"/>
                <w:sz w:val="20"/>
              </w:rPr>
              <w:t>5) нарушения установленного договором электроснабжения режима электропотребления;</w:t>
            </w:r>
            <w:r>
              <w:br/>
            </w:r>
            <w:r>
              <w:rPr>
                <w:rFonts w:ascii="Times New Roman"/>
                <w:b w:val="false"/>
                <w:i w:val="false"/>
                <w:color w:val="000000"/>
                <w:sz w:val="20"/>
              </w:rPr>
              <w:t>
6) при невыполнении в установленные сроки требования энергопередающей (энергопроизводящей) организации об устранении нарушений ППЭЭ.</w:t>
            </w:r>
          </w:p>
          <w:bookmarkEnd w:id="96"/>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письменного предупреждения о прекращении (ограничении) поставки электрической энергии (путем выставления уведомления) или путем направления потребителям, использующих электрическую энергию не для бытовых нужд, уведомления на электронную почту, факс потребителя не менее чем за 3 (три) рабочих дня до прекращения поставки (потребителя, использующего электрическую энергию для бытовых нужд - не менее чем за 30 (тридцать) календарных дней).</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97"/>
          <w:p>
            <w:pPr>
              <w:spacing w:after="20"/>
              <w:ind w:left="20"/>
              <w:jc w:val="both"/>
            </w:pPr>
            <w:r>
              <w:rPr>
                <w:rFonts w:ascii="Times New Roman"/>
                <w:b w:val="false"/>
                <w:i w:val="false"/>
                <w:color w:val="000000"/>
                <w:sz w:val="20"/>
              </w:rPr>
              <w:t>
Прекращение без предварительного уведомления полностью подачу потребителю электрической энергии в случаях:</w:t>
            </w:r>
            <w:r>
              <w:br/>
            </w:r>
            <w:r>
              <w:rPr>
                <w:rFonts w:ascii="Times New Roman"/>
                <w:b w:val="false"/>
                <w:i w:val="false"/>
                <w:color w:val="000000"/>
                <w:sz w:val="20"/>
              </w:rPr>
              <w:t>
</w:t>
            </w:r>
            <w:r>
              <w:rPr>
                <w:rFonts w:ascii="Times New Roman"/>
                <w:b w:val="false"/>
                <w:i w:val="false"/>
                <w:color w:val="000000"/>
                <w:sz w:val="20"/>
              </w:rPr>
              <w:t>6) самовольного подключения приемников электрической энергии к электрической сети энергопередающей (энергопроизводящей) организации;</w:t>
            </w:r>
            <w:r>
              <w:br/>
            </w:r>
            <w:r>
              <w:rPr>
                <w:rFonts w:ascii="Times New Roman"/>
                <w:b w:val="false"/>
                <w:i w:val="false"/>
                <w:color w:val="000000"/>
                <w:sz w:val="20"/>
              </w:rPr>
              <w:t>
</w:t>
            </w:r>
            <w:r>
              <w:rPr>
                <w:rFonts w:ascii="Times New Roman"/>
                <w:b w:val="false"/>
                <w:i w:val="false"/>
                <w:color w:val="000000"/>
                <w:sz w:val="20"/>
              </w:rPr>
              <w:t>7) подключения приемников электрической энергии помимо (без учета) приборов коммерческого учета электрической энергии;</w:t>
            </w:r>
            <w:r>
              <w:br/>
            </w:r>
            <w:r>
              <w:rPr>
                <w:rFonts w:ascii="Times New Roman"/>
                <w:b w:val="false"/>
                <w:i w:val="false"/>
                <w:color w:val="000000"/>
                <w:sz w:val="20"/>
              </w:rPr>
              <w:t>
</w:t>
            </w:r>
            <w:r>
              <w:rPr>
                <w:rFonts w:ascii="Times New Roman"/>
                <w:b w:val="false"/>
                <w:i w:val="false"/>
                <w:color w:val="000000"/>
                <w:sz w:val="20"/>
              </w:rPr>
              <w:t>8)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r>
              <w:br/>
            </w:r>
            <w:r>
              <w:rPr>
                <w:rFonts w:ascii="Times New Roman"/>
                <w:b w:val="false"/>
                <w:i w:val="false"/>
                <w:color w:val="000000"/>
                <w:sz w:val="20"/>
              </w:rPr>
              <w:t>
</w:t>
            </w:r>
            <w:r>
              <w:rPr>
                <w:rFonts w:ascii="Times New Roman"/>
                <w:b w:val="false"/>
                <w:i w:val="false"/>
                <w:color w:val="000000"/>
                <w:sz w:val="20"/>
              </w:rPr>
              <w:t>9)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r>
              <w:br/>
            </w:r>
            <w:r>
              <w:rPr>
                <w:rFonts w:ascii="Times New Roman"/>
                <w:b w:val="false"/>
                <w:i w:val="false"/>
                <w:color w:val="000000"/>
                <w:sz w:val="20"/>
              </w:rPr>
              <w:t>
10) аварийной ситуации.</w:t>
            </w:r>
          </w:p>
          <w:bookmarkEnd w:id="97"/>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предупреждения потребителя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не позднее, чем за три календарных дня до отключения.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аварийной брони энергоснабжения, составленного совместно с потребителем, энергопередающей (энергопроизводящей) и энергоснабжающей организацией при соответствии схемы электроснабжения потребителя требованиям 1 и 2 категорий надежности.</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98"/>
          <w:p>
            <w:pPr>
              <w:spacing w:after="20"/>
              <w:ind w:left="20"/>
              <w:jc w:val="both"/>
            </w:pPr>
            <w:r>
              <w:rPr>
                <w:rFonts w:ascii="Times New Roman"/>
                <w:b w:val="false"/>
                <w:i w:val="false"/>
                <w:color w:val="000000"/>
                <w:sz w:val="20"/>
              </w:rPr>
              <w:t>
Наличие составленного акта о нарушении потребителя электроэнергии, отключение и проведение перерасчета при следующих нарушениях:</w:t>
            </w:r>
            <w:r>
              <w:br/>
            </w:r>
            <w:r>
              <w:rPr>
                <w:rFonts w:ascii="Times New Roman"/>
                <w:b w:val="false"/>
                <w:i w:val="false"/>
                <w:color w:val="000000"/>
                <w:sz w:val="20"/>
              </w:rPr>
              <w:t>
</w:t>
            </w:r>
            <w:r>
              <w:rPr>
                <w:rFonts w:ascii="Times New Roman"/>
                <w:b w:val="false"/>
                <w:i w:val="false"/>
                <w:color w:val="000000"/>
                <w:sz w:val="20"/>
              </w:rPr>
              <w:t>9) самовольное подключение к сетям энергопередающей (энергопроизводящей) организации;</w:t>
            </w:r>
            <w:r>
              <w:br/>
            </w:r>
            <w:r>
              <w:rPr>
                <w:rFonts w:ascii="Times New Roman"/>
                <w:b w:val="false"/>
                <w:i w:val="false"/>
                <w:color w:val="000000"/>
                <w:sz w:val="20"/>
              </w:rPr>
              <w:t>
</w:t>
            </w:r>
            <w:r>
              <w:rPr>
                <w:rFonts w:ascii="Times New Roman"/>
                <w:b w:val="false"/>
                <w:i w:val="false"/>
                <w:color w:val="000000"/>
                <w:sz w:val="20"/>
              </w:rPr>
              <w:t>10) подключение приемников электроэнергии помимо прибора коммерческого учета электрической энергии (далее – ПКУ);</w:t>
            </w:r>
            <w:r>
              <w:br/>
            </w:r>
            <w:r>
              <w:rPr>
                <w:rFonts w:ascii="Times New Roman"/>
                <w:b w:val="false"/>
                <w:i w:val="false"/>
                <w:color w:val="000000"/>
                <w:sz w:val="20"/>
              </w:rPr>
              <w:t>
</w:t>
            </w:r>
            <w:r>
              <w:rPr>
                <w:rFonts w:ascii="Times New Roman"/>
                <w:b w:val="false"/>
                <w:i w:val="false"/>
                <w:color w:val="000000"/>
                <w:sz w:val="20"/>
              </w:rPr>
              <w:t>11) повреждение стекла и корпуса ПКУ;</w:t>
            </w:r>
            <w:r>
              <w:br/>
            </w:r>
            <w:r>
              <w:rPr>
                <w:rFonts w:ascii="Times New Roman"/>
                <w:b w:val="false"/>
                <w:i w:val="false"/>
                <w:color w:val="000000"/>
                <w:sz w:val="20"/>
              </w:rPr>
              <w:t>
</w:t>
            </w:r>
            <w:r>
              <w:rPr>
                <w:rFonts w:ascii="Times New Roman"/>
                <w:b w:val="false"/>
                <w:i w:val="false"/>
                <w:color w:val="000000"/>
                <w:sz w:val="20"/>
              </w:rPr>
              <w:t>12) отсутствие, нарушение, повреждение, несоответствие пломбы (клейма) или пломбировочного устройства о первичной или периодической поверке организации, имеющей на это право (по заключению данной организации);</w:t>
            </w:r>
            <w:r>
              <w:br/>
            </w:r>
            <w:r>
              <w:rPr>
                <w:rFonts w:ascii="Times New Roman"/>
                <w:b w:val="false"/>
                <w:i w:val="false"/>
                <w:color w:val="000000"/>
                <w:sz w:val="20"/>
              </w:rPr>
              <w:t>
</w:t>
            </w:r>
            <w:r>
              <w:rPr>
                <w:rFonts w:ascii="Times New Roman"/>
                <w:b w:val="false"/>
                <w:i w:val="false"/>
                <w:color w:val="000000"/>
                <w:sz w:val="20"/>
              </w:rPr>
              <w:t>13) нарушение, повреждение, несоответствие или отсутствие пломбировочного устройства энергопередающей (энергопроизводящей) организации в местах, ранее установленных энергопередающей (энергопроизводящей) организацией;</w:t>
            </w:r>
            <w:r>
              <w:br/>
            </w:r>
            <w:r>
              <w:rPr>
                <w:rFonts w:ascii="Times New Roman"/>
                <w:b w:val="false"/>
                <w:i w:val="false"/>
                <w:color w:val="000000"/>
                <w:sz w:val="20"/>
              </w:rPr>
              <w:t>
</w:t>
            </w:r>
            <w:r>
              <w:rPr>
                <w:rFonts w:ascii="Times New Roman"/>
                <w:b w:val="false"/>
                <w:i w:val="false"/>
                <w:color w:val="000000"/>
                <w:sz w:val="20"/>
              </w:rPr>
              <w:t>14) изменение схемы включения ПКУ, трансформаторов тока и напряжения;</w:t>
            </w:r>
            <w:r>
              <w:br/>
            </w:r>
            <w:r>
              <w:rPr>
                <w:rFonts w:ascii="Times New Roman"/>
                <w:b w:val="false"/>
                <w:i w:val="false"/>
                <w:color w:val="000000"/>
                <w:sz w:val="20"/>
              </w:rPr>
              <w:t>
</w:t>
            </w:r>
            <w:r>
              <w:rPr>
                <w:rFonts w:ascii="Times New Roman"/>
                <w:b w:val="false"/>
                <w:i w:val="false"/>
                <w:color w:val="000000"/>
                <w:sz w:val="20"/>
              </w:rPr>
              <w:t>15) искусственное торможение диска ПКУ;</w:t>
            </w:r>
            <w:r>
              <w:br/>
            </w:r>
            <w:r>
              <w:rPr>
                <w:rFonts w:ascii="Times New Roman"/>
                <w:b w:val="false"/>
                <w:i w:val="false"/>
                <w:color w:val="000000"/>
                <w:sz w:val="20"/>
              </w:rPr>
              <w:t>
16) установка приспособлений, искажающих показания ПКУ.</w:t>
            </w:r>
          </w:p>
          <w:bookmarkEnd w:id="98"/>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4" w:id="99"/>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 __________ _________________________________________________________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Руководитель субъекта контроля и надзора</w:t>
      </w:r>
      <w:r>
        <w:br/>
      </w:r>
      <w:r>
        <w:rPr>
          <w:rFonts w:ascii="Times New Roman"/>
          <w:b w:val="false"/>
          <w:i w:val="false"/>
          <w:color w:val="000000"/>
          <w:sz w:val="28"/>
        </w:rPr>
        <w:t>___________ ________ ____________________________________________________________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41</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427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2016 года № 497</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2016 года № 421</w:t>
            </w:r>
          </w:p>
        </w:tc>
      </w:tr>
    </w:tbl>
    <w:bookmarkStart w:name="z427" w:id="100"/>
    <w:p>
      <w:pPr>
        <w:spacing w:after="0"/>
        <w:ind w:left="0"/>
        <w:jc w:val="left"/>
      </w:pPr>
      <w:r>
        <w:rPr>
          <w:rFonts w:ascii="Times New Roman"/>
          <w:b/>
          <w:i w:val="false"/>
          <w:color w:val="000000"/>
        </w:rPr>
        <w:t xml:space="preserve">                    Проверочный лист в области электроэнергетики в отношении</w:t>
      </w:r>
      <w:r>
        <w:br/>
      </w:r>
      <w:r>
        <w:rPr>
          <w:rFonts w:ascii="Times New Roman"/>
          <w:b/>
          <w:i w:val="false"/>
          <w:color w:val="000000"/>
        </w:rPr>
        <w:t xml:space="preserve">                               физических и юридических лиц</w:t>
      </w:r>
    </w:p>
    <w:bookmarkEnd w:id="100"/>
    <w:bookmarkStart w:name="z428" w:id="101"/>
    <w:p>
      <w:pPr>
        <w:spacing w:after="0"/>
        <w:ind w:left="0"/>
        <w:jc w:val="both"/>
      </w:pPr>
      <w:r>
        <w:rPr>
          <w:rFonts w:ascii="Times New Roman"/>
          <w:b w:val="false"/>
          <w:i w:val="false"/>
          <w:color w:val="000000"/>
          <w:sz w:val="28"/>
        </w:rPr>
        <w:t>
      Государственный орган, назначивший проверку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и надзора с посещением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и надзора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Адрес места нахождения __________________________________________________________</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9403"/>
        <w:gridCol w:w="453"/>
        <w:gridCol w:w="454"/>
        <w:gridCol w:w="454"/>
        <w:gridCol w:w="454"/>
      </w:tblGrid>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аварийной брони энергоснабжения составленного совместно с потребителем, энергопередающей (энергопроизводящей) и энергоснабжающей организацией при соответствии схемы электроснабжения потребителя требованиям 1 и 2 категорий надежности.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организациями, эксплуатирующими электрические сети при строительных, монтажных, земляных, погрузочно-разгрузочных и поисковых работах, связанных с устройством скважин и шурфов, обустройством площадок, стоянок автомобильного транспорта, размещением рынков, строений, сооружений, складированием материалов, сооружении ограждений и заборов, сбросом и сливом едких коррозионных веществ и горюче-смазочных материалов в пределах охранных зон этих сетей.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02"/>
          <w:p>
            <w:pPr>
              <w:spacing w:after="20"/>
              <w:ind w:left="20"/>
              <w:jc w:val="both"/>
            </w:pPr>
            <w:r>
              <w:rPr>
                <w:rFonts w:ascii="Times New Roman"/>
                <w:b w:val="false"/>
                <w:i w:val="false"/>
                <w:color w:val="000000"/>
                <w:sz w:val="20"/>
              </w:rPr>
              <w:t>
Соблюдение минимально допустимого расстояния от электрических сетей до:</w:t>
            </w:r>
            <w:r>
              <w:br/>
            </w:r>
            <w:r>
              <w:rPr>
                <w:rFonts w:ascii="Times New Roman"/>
                <w:b w:val="false"/>
                <w:i w:val="false"/>
                <w:color w:val="000000"/>
                <w:sz w:val="20"/>
              </w:rPr>
              <w:t>
</w:t>
            </w:r>
            <w:r>
              <w:rPr>
                <w:rFonts w:ascii="Times New Roman"/>
                <w:b w:val="false"/>
                <w:i w:val="false"/>
                <w:color w:val="000000"/>
                <w:sz w:val="20"/>
              </w:rPr>
              <w:t>ближайших жилых, производственных и непроизводственных зданий и сооружений:</w:t>
            </w:r>
            <w:r>
              <w:br/>
            </w:r>
            <w:r>
              <w:rPr>
                <w:rFonts w:ascii="Times New Roman"/>
                <w:b w:val="false"/>
                <w:i w:val="false"/>
                <w:color w:val="000000"/>
                <w:sz w:val="20"/>
              </w:rPr>
              <w:t>
</w:t>
            </w:r>
            <w:r>
              <w:rPr>
                <w:rFonts w:ascii="Times New Roman"/>
                <w:b w:val="false"/>
                <w:i w:val="false"/>
                <w:color w:val="000000"/>
                <w:sz w:val="20"/>
              </w:rPr>
              <w:t>- 2 м для ВЛ 1-20 кВ;</w:t>
            </w:r>
            <w:r>
              <w:br/>
            </w:r>
            <w:r>
              <w:rPr>
                <w:rFonts w:ascii="Times New Roman"/>
                <w:b w:val="false"/>
                <w:i w:val="false"/>
                <w:color w:val="000000"/>
                <w:sz w:val="20"/>
              </w:rPr>
              <w:t>
</w:t>
            </w:r>
            <w:r>
              <w:rPr>
                <w:rFonts w:ascii="Times New Roman"/>
                <w:b w:val="false"/>
                <w:i w:val="false"/>
                <w:color w:val="000000"/>
                <w:sz w:val="20"/>
              </w:rPr>
              <w:t>- 4 м для ВЛ 35-110 кВ;</w:t>
            </w:r>
            <w:r>
              <w:br/>
            </w:r>
            <w:r>
              <w:rPr>
                <w:rFonts w:ascii="Times New Roman"/>
                <w:b w:val="false"/>
                <w:i w:val="false"/>
                <w:color w:val="000000"/>
                <w:sz w:val="20"/>
              </w:rPr>
              <w:t>
</w:t>
            </w:r>
            <w:r>
              <w:rPr>
                <w:rFonts w:ascii="Times New Roman"/>
                <w:b w:val="false"/>
                <w:i w:val="false"/>
                <w:color w:val="000000"/>
                <w:sz w:val="20"/>
              </w:rPr>
              <w:t xml:space="preserve"> - 6 м для ВЛ 150-220 кВ.</w:t>
            </w:r>
            <w:r>
              <w:br/>
            </w:r>
            <w:r>
              <w:rPr>
                <w:rFonts w:ascii="Times New Roman"/>
                <w:b w:val="false"/>
                <w:i w:val="false"/>
                <w:color w:val="000000"/>
                <w:sz w:val="20"/>
              </w:rPr>
              <w:t>
</w:t>
            </w:r>
            <w:r>
              <w:rPr>
                <w:rFonts w:ascii="Times New Roman"/>
                <w:b w:val="false"/>
                <w:i w:val="false"/>
                <w:color w:val="000000"/>
                <w:sz w:val="20"/>
              </w:rPr>
              <w:t>ближайших выступающих частей непроизводственных зданий и сооружений и производственных зданий и сооружений электрических станций и подстанций:</w:t>
            </w:r>
            <w:r>
              <w:br/>
            </w:r>
            <w:r>
              <w:rPr>
                <w:rFonts w:ascii="Times New Roman"/>
                <w:b w:val="false"/>
                <w:i w:val="false"/>
                <w:color w:val="000000"/>
                <w:sz w:val="20"/>
              </w:rPr>
              <w:t>
</w:t>
            </w:r>
            <w:r>
              <w:rPr>
                <w:rFonts w:ascii="Times New Roman"/>
                <w:b w:val="false"/>
                <w:i w:val="false"/>
                <w:color w:val="000000"/>
                <w:sz w:val="20"/>
              </w:rPr>
              <w:t>- 8 м для ВЛ 330 кВ;</w:t>
            </w:r>
            <w:r>
              <w:br/>
            </w:r>
            <w:r>
              <w:rPr>
                <w:rFonts w:ascii="Times New Roman"/>
                <w:b w:val="false"/>
                <w:i w:val="false"/>
                <w:color w:val="000000"/>
                <w:sz w:val="20"/>
              </w:rPr>
              <w:t>
</w:t>
            </w:r>
            <w:r>
              <w:rPr>
                <w:rFonts w:ascii="Times New Roman"/>
                <w:b w:val="false"/>
                <w:i w:val="false"/>
                <w:color w:val="000000"/>
                <w:sz w:val="20"/>
              </w:rPr>
              <w:t>- 10 м для ВЛ 500 кВ.</w:t>
            </w:r>
            <w:r>
              <w:br/>
            </w:r>
            <w:r>
              <w:rPr>
                <w:rFonts w:ascii="Times New Roman"/>
                <w:b w:val="false"/>
                <w:i w:val="false"/>
                <w:color w:val="000000"/>
                <w:sz w:val="20"/>
              </w:rPr>
              <w:t>
</w:t>
            </w:r>
            <w:r>
              <w:rPr>
                <w:rFonts w:ascii="Times New Roman"/>
                <w:b w:val="false"/>
                <w:i w:val="false"/>
                <w:color w:val="000000"/>
                <w:sz w:val="20"/>
              </w:rPr>
              <w:t>ближайших выступающих частей жилых и общественных зданий, производственных зданий и сооружений (кроме электрических станций и подстанций):</w:t>
            </w:r>
            <w:r>
              <w:br/>
            </w:r>
            <w:r>
              <w:rPr>
                <w:rFonts w:ascii="Times New Roman"/>
                <w:b w:val="false"/>
                <w:i w:val="false"/>
                <w:color w:val="000000"/>
                <w:sz w:val="20"/>
              </w:rPr>
              <w:t>
</w:t>
            </w:r>
            <w:r>
              <w:rPr>
                <w:rFonts w:ascii="Times New Roman"/>
                <w:b w:val="false"/>
                <w:i w:val="false"/>
                <w:color w:val="000000"/>
                <w:sz w:val="20"/>
              </w:rPr>
              <w:t>- 20 м для ВЛ 330 кВ;</w:t>
            </w:r>
            <w:r>
              <w:br/>
            </w:r>
            <w:r>
              <w:rPr>
                <w:rFonts w:ascii="Times New Roman"/>
                <w:b w:val="false"/>
                <w:i w:val="false"/>
                <w:color w:val="000000"/>
                <w:sz w:val="20"/>
              </w:rPr>
              <w:t>
- 30 м для ВЛ 500 кВ.</w:t>
            </w:r>
          </w:p>
          <w:bookmarkEnd w:id="102"/>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повреждения электрических сетей напряжением до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повреждения электрических сетей напряжением свыше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повреждения воздушных линий электропередачи до 1000 вольт, вызывающие перерыв в обеспечении потребителей электрической энергией и причинившее ущерб.</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повреждения воздушных линий электропередачи свыше 1000 вольт, вызывающие перерыв в обеспечении потребителей электрической энергией и причинившее ущерб.</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организации эксплуатирующей кабельную линию при производстве раскопки кабельных трасс или при земляных работах вблизи них, с приложенным планом (схемой) с указанием размещения и глубины залегания кабельной линии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Недопущения производства раскопок землеройными машинами на расстоянии ближе 1 м от кабеля и использования отбойных молотков, ломов и кирок при рыхление грунта над кабелями на глубину более 0,4 м, при нормальной глубине прокладки кабелей, а также применения ударных и вибропогружных механизмов на расстоянии 5 метров от кабелей.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предупредительных знаков на опорах воздушных линий электропередачи, в местах пересечения или сближения их с подземными кабелями связи или электрокабелями организации, в виде стрелок в направлении кабеля с указанием расстояния до него.</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предварительного письменного уведомления организации, в ведении которой находятся эти линии, землепользователем не позднее чем за 3 (три) календарных дня до начала полевых сельскохозяйственных работ как вспашка, уборка, вывоз сена, лиманный полив в охранных зонах воздушных линий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организации на производство взрывных работ в охранных зонах электрических сетей, в ведении которой находится электрические сети.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согласованных документов технических условий с системным оператором на подключение пользователей электрической энергии с заявленной мощностью свыше 10 мегаватт к электрической сети энергопередающей (энергопроизводящей) организации.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проектной и технической приемо-сдаточной документации для всех вновь подключаемых и реконструируемых электроустановок потребителей.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квалификационного допуска у электротехнического персонала, ответственного за надежную, безопасную работу электроустановок потребителя, либо договора на обслуживание электроустановки с организацией, имеющей персонал с допуском к работе в действующих электроустановках.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заключенного с энергоснабжающей организацией договора на электроснабжение.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подключения к электрическим сетям до устранения нарушений в схеме и в приборе коммерческого учета электрической энергии, а также при отсутствии оплаты суммы перерасчета и суммы за подключения.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эксплуатацию электроустановок со специализированной организацией, осуществляющей деятельность по эксплуатации электроустановок.</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о назначении ответственного за эксплуатацию электроустановок.</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физического лица, владельца электроустановок напряжением выше 1000 вольт договора на обслуживание электроустановок, заключенного со специализированной организацией, на которую возлагается ответственность за безопасную эксплуатацию электроустановок.</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работника, замещающего ответственного за электроустановки у потребителей, установленная мощность электроустановок которых превышает 10 киловольтампер.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должностной инструкции ответственного за электроустановки, с указанием его прав и ответственности.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03"/>
          <w:p>
            <w:pPr>
              <w:spacing w:after="20"/>
              <w:ind w:left="20"/>
              <w:jc w:val="both"/>
            </w:pPr>
            <w:r>
              <w:rPr>
                <w:rFonts w:ascii="Times New Roman"/>
                <w:b w:val="false"/>
                <w:i w:val="false"/>
                <w:color w:val="000000"/>
                <w:sz w:val="20"/>
              </w:rPr>
              <w:t>
Назначение ответственного за электроустановки и его заместителя после проверки знаний и присвоения соответствующей группы по электробезопасности:</w:t>
            </w:r>
            <w:r>
              <w:br/>
            </w:r>
            <w:r>
              <w:rPr>
                <w:rFonts w:ascii="Times New Roman"/>
                <w:b w:val="false"/>
                <w:i w:val="false"/>
                <w:color w:val="000000"/>
                <w:sz w:val="20"/>
              </w:rPr>
              <w:t>
</w:t>
            </w:r>
            <w:r>
              <w:rPr>
                <w:rFonts w:ascii="Times New Roman"/>
                <w:b w:val="false"/>
                <w:i w:val="false"/>
                <w:color w:val="000000"/>
                <w:sz w:val="20"/>
              </w:rPr>
              <w:t>1) V - в электроустановках напряжением выше 1000 В;</w:t>
            </w:r>
            <w:r>
              <w:br/>
            </w:r>
            <w:r>
              <w:rPr>
                <w:rFonts w:ascii="Times New Roman"/>
                <w:b w:val="false"/>
                <w:i w:val="false"/>
                <w:color w:val="000000"/>
                <w:sz w:val="20"/>
              </w:rPr>
              <w:t>
2) IV - в электроустановках напряжением до 1000 В.</w:t>
            </w:r>
          </w:p>
          <w:bookmarkEnd w:id="103"/>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04"/>
          <w:p>
            <w:pPr>
              <w:spacing w:after="20"/>
              <w:ind w:left="20"/>
              <w:jc w:val="both"/>
            </w:pPr>
            <w:r>
              <w:rPr>
                <w:rFonts w:ascii="Times New Roman"/>
                <w:b w:val="false"/>
                <w:i w:val="false"/>
                <w:color w:val="000000"/>
                <w:sz w:val="20"/>
              </w:rPr>
              <w:t>
Наличие, до начала монтажа или реконструкции электроустановок:</w:t>
            </w:r>
            <w:r>
              <w:br/>
            </w:r>
            <w:r>
              <w:rPr>
                <w:rFonts w:ascii="Times New Roman"/>
                <w:b w:val="false"/>
                <w:i w:val="false"/>
                <w:color w:val="000000"/>
                <w:sz w:val="20"/>
              </w:rPr>
              <w:t>
</w:t>
            </w:r>
            <w:r>
              <w:rPr>
                <w:rFonts w:ascii="Times New Roman"/>
                <w:b w:val="false"/>
                <w:i w:val="false"/>
                <w:color w:val="000000"/>
                <w:sz w:val="20"/>
              </w:rPr>
              <w:t>1) технических условий от энергопередающей организации;</w:t>
            </w:r>
            <w:r>
              <w:br/>
            </w:r>
            <w:r>
              <w:rPr>
                <w:rFonts w:ascii="Times New Roman"/>
                <w:b w:val="false"/>
                <w:i w:val="false"/>
                <w:color w:val="000000"/>
                <w:sz w:val="20"/>
              </w:rPr>
              <w:t>
</w:t>
            </w:r>
            <w:r>
              <w:rPr>
                <w:rFonts w:ascii="Times New Roman"/>
                <w:b w:val="false"/>
                <w:i w:val="false"/>
                <w:color w:val="000000"/>
                <w:sz w:val="20"/>
              </w:rPr>
              <w:t>2) выполненной проектной документации;</w:t>
            </w:r>
            <w:r>
              <w:br/>
            </w:r>
            <w:r>
              <w:rPr>
                <w:rFonts w:ascii="Times New Roman"/>
                <w:b w:val="false"/>
                <w:i w:val="false"/>
                <w:color w:val="000000"/>
                <w:sz w:val="20"/>
              </w:rPr>
              <w:t>
3) согласованной проектной документаций с энергопередающей организацией, выдавшей технические условия по проекту.</w:t>
            </w:r>
          </w:p>
          <w:bookmarkEnd w:id="104"/>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05"/>
          <w:p>
            <w:pPr>
              <w:spacing w:after="20"/>
              <w:ind w:left="20"/>
              <w:jc w:val="both"/>
            </w:pPr>
            <w:r>
              <w:rPr>
                <w:rFonts w:ascii="Times New Roman"/>
                <w:b w:val="false"/>
                <w:i w:val="false"/>
                <w:color w:val="000000"/>
                <w:sz w:val="20"/>
              </w:rPr>
              <w:t>
Наличие перед приемкой электроустановок в эксплуатацию следующих документов:</w:t>
            </w:r>
            <w:r>
              <w:br/>
            </w:r>
            <w:r>
              <w:rPr>
                <w:rFonts w:ascii="Times New Roman"/>
                <w:b w:val="false"/>
                <w:i w:val="false"/>
                <w:color w:val="000000"/>
                <w:sz w:val="20"/>
              </w:rPr>
              <w:t>
</w:t>
            </w:r>
            <w:r>
              <w:rPr>
                <w:rFonts w:ascii="Times New Roman"/>
                <w:b w:val="false"/>
                <w:i w:val="false"/>
                <w:color w:val="000000"/>
                <w:sz w:val="20"/>
              </w:rPr>
              <w:t>1) по промежуточному приему узлов оборудования и сооружений, в том числе скрытых работ в период строительства и монтажа энергообъекта;</w:t>
            </w:r>
            <w:r>
              <w:br/>
            </w:r>
            <w:r>
              <w:rPr>
                <w:rFonts w:ascii="Times New Roman"/>
                <w:b w:val="false"/>
                <w:i w:val="false"/>
                <w:color w:val="000000"/>
                <w:sz w:val="20"/>
              </w:rPr>
              <w:t>
</w:t>
            </w:r>
            <w:r>
              <w:rPr>
                <w:rFonts w:ascii="Times New Roman"/>
                <w:b w:val="false"/>
                <w:i w:val="false"/>
                <w:color w:val="000000"/>
                <w:sz w:val="20"/>
              </w:rPr>
              <w:t>2) по приемо-сдаточным испытаниям оборудования и пусконаладочным испытаниям отдельных систем электроустановок;</w:t>
            </w:r>
            <w:r>
              <w:br/>
            </w:r>
            <w:r>
              <w:rPr>
                <w:rFonts w:ascii="Times New Roman"/>
                <w:b w:val="false"/>
                <w:i w:val="false"/>
                <w:color w:val="000000"/>
                <w:sz w:val="20"/>
              </w:rPr>
              <w:t>
3) по комплексному опробованию оборудования.</w:t>
            </w:r>
          </w:p>
          <w:bookmarkEnd w:id="105"/>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 сдаваемой электроустановке, акта приемо-сдаточных испытаний оборудования и пусконаладочных испытаний отдельных систем, выполненных по проектным схемам, с наличием изменений, внесенных в них в ходе монтажа и наладки.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комплексного опробования оборудования потребителем либо специализированной организацией.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06"/>
          <w:p>
            <w:pPr>
              <w:spacing w:after="20"/>
              <w:ind w:left="20"/>
              <w:jc w:val="both"/>
            </w:pPr>
            <w:r>
              <w:rPr>
                <w:rFonts w:ascii="Times New Roman"/>
                <w:b w:val="false"/>
                <w:i w:val="false"/>
                <w:color w:val="000000"/>
                <w:sz w:val="20"/>
              </w:rPr>
              <w:t>
Наличие перед опробованием и допуском электроустановок потребителя к эксплуатации:</w:t>
            </w:r>
            <w:r>
              <w:br/>
            </w:r>
            <w:r>
              <w:rPr>
                <w:rFonts w:ascii="Times New Roman"/>
                <w:b w:val="false"/>
                <w:i w:val="false"/>
                <w:color w:val="000000"/>
                <w:sz w:val="20"/>
              </w:rPr>
              <w:t>
</w:t>
            </w:r>
            <w:r>
              <w:rPr>
                <w:rFonts w:ascii="Times New Roman"/>
                <w:b w:val="false"/>
                <w:i w:val="false"/>
                <w:color w:val="000000"/>
                <w:sz w:val="20"/>
              </w:rPr>
              <w:t>1) укомплектованного в соответствии с группами по электробезопасности электротехнического и электротехнологического персонала;</w:t>
            </w:r>
            <w:r>
              <w:br/>
            </w:r>
            <w:r>
              <w:rPr>
                <w:rFonts w:ascii="Times New Roman"/>
                <w:b w:val="false"/>
                <w:i w:val="false"/>
                <w:color w:val="000000"/>
                <w:sz w:val="20"/>
              </w:rPr>
              <w:t>
</w:t>
            </w:r>
            <w:r>
              <w:rPr>
                <w:rFonts w:ascii="Times New Roman"/>
                <w:b w:val="false"/>
                <w:i w:val="false"/>
                <w:color w:val="000000"/>
                <w:sz w:val="20"/>
              </w:rPr>
              <w:t>2) разработанных и утвержденных эксплуатационных инструкций, инструкций по охране труда и оперативных схем, технической документаций по учету и отчетности;</w:t>
            </w:r>
            <w:r>
              <w:br/>
            </w:r>
            <w:r>
              <w:rPr>
                <w:rFonts w:ascii="Times New Roman"/>
                <w:b w:val="false"/>
                <w:i w:val="false"/>
                <w:color w:val="000000"/>
                <w:sz w:val="20"/>
              </w:rPr>
              <w:t>
</w:t>
            </w:r>
            <w:r>
              <w:rPr>
                <w:rFonts w:ascii="Times New Roman"/>
                <w:b w:val="false"/>
                <w:i w:val="false"/>
                <w:color w:val="000000"/>
                <w:sz w:val="20"/>
              </w:rPr>
              <w:t>3) испытанных защитных средств, инструментов, запасных частей и материалов;</w:t>
            </w:r>
            <w:r>
              <w:br/>
            </w:r>
            <w:r>
              <w:rPr>
                <w:rFonts w:ascii="Times New Roman"/>
                <w:b w:val="false"/>
                <w:i w:val="false"/>
                <w:color w:val="000000"/>
                <w:sz w:val="20"/>
              </w:rPr>
              <w:t>
4)  введенных в действие средств связи, сигнализации и пожаротушения, аварийного освещения и вентиляции.</w:t>
            </w:r>
          </w:p>
          <w:bookmarkEnd w:id="106"/>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диспетчерского управления электроустановками у потребителей, имеющих собственные источники энергии или имеющих в своей системе электроснабжения самостоятельные предприятия электрических сетей, а также у крупных энергоемких потребителей, имеющих в составе электрохозяйства главные понизительные подстанции, развитые электрические сети, систему высоковольтных распределительных устройств и цеховых понизительных подстанций.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положений, договоров или инструкций, регламентирующих взаимоотношения между персоналом различных уровней оперативного управления объектов электрохозяйства цехов (структурных подразделений) потребителя, а также взаимоотношения между оперативным персоналом потребителя и оперативным персоналом соответствующих электросетевых предприятий (центральная диспетчерская служба, региональный диспетчерский центр, национальный диспетчерский центр системного оператора).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связи в щитах (пунктах) управления.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щитах (пунктах) оперативного управления и других, предназначенных для этой цели помещений, оперативных схем (схем-макетов) электрических соединений электроустановок, находящихся в оперативном управлении, на которых обозначаются действительное положение всех аппаратов и мест наложения заземлений, с указанием их номеров.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однолинейных схем электрических соединений электроустановок для всех напряжений при нормальных режимах работы оборудования, утверждаемых ответственным за электроустановки потребителя не реже 1 раза в 2 года.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диспетчерском пункте, щите управления системы электроснабжения потребителя и на объектах с постоянным дежурным персоналом, местных инструкций по предотвращению и ликвидации аварий, согласованных с вышестоящим органом оперативно-диспетчерского управления.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инструкций по оперативному управлению, ведению оперативных переговоров и записей, производству оперативных переключений и ликвидации аварийных режимов, с учетом специфики и структурных особенностей конкретного предприятия (организации).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распоряжения или разрешения вышестоящего оперативного персонала в оперативном управлении или ведении которого находится данное оборудование, при выполнении переключений в электрических схемах распределительных устройств подстанций, щитов и сборок, а также записи в оперативном журнале.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 или бланков переключений, для выполнения сложных переключений, а именно переключений, требующие строгой последовательности операций с коммутационными аппаратами, заземляющими разъединителями, устройствами релейной защиты, противоаварийной и режимной автоматики, а также на электроустановках, не оборудованных блокировочными устройствами или имеющие неисправные блокировочные устройства.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диспетчерских пунктах, щитах управления главной понизительной подстанции предприятия (организации)перечня сложных переключений, утвержденного лицом, ответственным за электроустановки потребителя.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и записи в оперативном журнале, при выполнении переключений без распоряжения или без ведома вышестоящего оперативного персонала, в соответствии с местными инструкциями, в случаях не терпящих отлагательств (несчастный случай, стихийное бедствие, а также при ликвидации аварий).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работников, имеющих допуск к выполнению оперативных переключений, утвержденного лицом, ответственным за электроустановки потребителя.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оперативного персонала потребителя, имеющих право ведения оперативных переговоров с вышестоящими оперативными службами, утвержденного ответственным за электроустановки потребителя и направление его диспетчерским службам электросетевых предприятий (центральная диспетчерская служба региональных электрических сетей (распределительных электрических компаний), региональный диспетчерский центр, национальный диспетчерский центр системного оператора), а также энергоснабжающей организации и субабонентам.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бланков переключений для повторяющихся сложных переключений, разработанных электрослужбами потребителя на основе типовых инструкций по переключениям в электроустановках, действующие в электросетевых компаниях.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программах и бланках переключений, которые являются оперативными документами, порядка и последовательности операций при проведении переключений в схемах электрических соединений электроустановок, цепях релейной защиты и автоматики.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типовых программах и бланках переключений корректировок, при наличие изменений в главной схеме электрических соединений, связанных с вводом нового оборудования, заменой или частичным демонтажом устаревшего оборудования, реконструкцией распределительных устройств, а также при включении новых или изменениях в установленных устройствах релейной защиты и автоматики.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при производстве переключений в электроустановках напряжением до 1000 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оформления заявок на отключение и включение электрооборудования, утвержденного ответственным за электроустановки потребителя.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включением акта о приемки оперативным персоналом (ответственным руководителем или производителем работ), оборудования находившегося в ремонте или на испытании, в электроустановках с постоянным дежурством персонала.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бланка переключений при деблокировании, с внесенными операциями по деблокированию.</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бланка переключений, заполненного дежурным, получившим распоряжение на проведение переключений.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бланка переключений, на каждое задание, выполняемое по бланку переключений.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распоряжения вышестоящего оперативного персонала, при выполнении переключений в электроустановках, электрических сетях, устройствах релейной защиты и автоматики, находящихся в их оперативном управлении.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распоряжении указаний о переключениях, последовательности операций в схеме электроустановки, а также в цепях релейной защиты и автоматики, с необходимой степенью детализации, определенной вышестоящим оперативным персоналом.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электрохозяйстве потребителя автоматизированной системы управления.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автоматизированной системе управления предприятия, телемеханики и средств связи с диспетчерскими пунктами энергопередающих организаций.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приемочной комиссии, при вводе автоматизированных систем управления в эксплуатацию.</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(протокола) о прохождении опытной эксплуатации, продолжительностью не более 6 месяцев, при вводе автоматизированной системы управления в промышленную эксплуатацию.</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потребителя об обязанностях структурных подразделений по обслуживанию комплекса технических средств, программного обеспечения, при организации эксплуатации автоматизированных систем управления.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персонала, обслуживающего установки напряжением выше 1000 В, при осуществлении эксплуатации и ремонта оборудования высокочастотных каналов телефонной связи и телемеханики по линиям электропередачи напряжением выше 1000 В (конденсаторы связи, реакторы высокочастотных заградителей, заземляющие ножи, устройства антенной связи, проходные изоляторы, разрядники элементов настройки и фильтров присоединения).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технической и эксплуатационной документаций по каждой автоматизированной системе управления, утвержденного техническим руководителем потребителя.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подстанциях и диспетчерских пунктах специальных общих ключей или отключающих устройств для вывода из работы выходных цепей телеуправления.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и заявки диспетчерской службы на выполнение отключений цепей телеуправления и телесигнализации отдельных присоединений на разъемных зажимах, либо на индивидуальных отключающих устройствах.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графика по проведению ремонтно-профилактических работ, на технических средствах автоматизированных систем управления.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положения о порядке вывода автоматизированных систем управления для проведения ремонта или технического обслуживания, утвержденного ответственным за электроустановки и главным инженером потребителя.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оперативной заявки, при выводе из работы средств диспетчерской связи и систем телемеханики.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(графика) на все виды ремонтов основного оборудования электроустановок, утвержденного техническим руководителем потребителя.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ремонтов электроустановок, влияющих на изменение объемов производства, утвержденного руководителем предприятия.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долгосрочных планов технического перевооружения и реконструкции электроустановок, разработанных предприятием.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технического освидетельствования, при истечении срока эксплуатации электрооборудование, проведенной комиссией, возглавляемой техническим руководителем потребителя, с привлечением в ее состав представителя экспертной организации.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результатах работы комиссии по техническому освидетельствованию электрооборудования.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запасных частей и материалов, для установленного у потребителя оборудования электрохозяйства.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запасных частей, материалов и нормы их неснижаемого запаса, утвержденной техническим руководителем либо первым руководителем.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планового периодического технического обслуживания электрооборудования и электроустановок.</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выводе электрооборудования и сетей в капитальный ремонт, приказа по предприятию (организации) с указанием конкретных сроков ремонта, лиц ответственных за подготовку объектов к ремонту и за выполнение мероприятий, обеспечивающие безопасность работы.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совместного приказа предприятия-заказчика и подрядной организации, при привлечении к выполнению ремонта подрядной организации, с указанием конкретных сроков ремонта, лиц ответственных за подготовку объектов к ремонту и за выполнение мероприятий, обеспечивающие безопасность работы.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сдачи электрооборудования и сетей в капитальный ремонт, подписанного лицом, ответственным за вывод оборудования в ремонт и руководителем ремонта (руководителем ремонтного подразделения предприятия, либо привлеченной подрядной организации).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капитальному ремонту электрооборудования, утвержденной ответственным лицом за электроустановки предприятия (организации).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приемки в эксплуатацию электрооборудования и сетей, подписанных после реконструкции или капитального ремонта, при получении положительных результатов рабочей обкатки (испытаний).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отчетной технической документации по реконструкции и ремонту.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паспорте оборудования или в специальном ремонтном журнале о работах, проведенных при ремонте вспомогательного электрооборудования.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модернизации электрооборудования, утвержденной ответственным лицом за электроустановки предприятия (организации).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технического совета предприятия (организации) о проведении реконструкции электроустановок.</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07"/>
          <w:p>
            <w:pPr>
              <w:spacing w:after="20"/>
              <w:ind w:left="20"/>
              <w:jc w:val="both"/>
            </w:pPr>
            <w:r>
              <w:rPr>
                <w:rFonts w:ascii="Times New Roman"/>
                <w:b w:val="false"/>
                <w:i w:val="false"/>
                <w:color w:val="000000"/>
                <w:sz w:val="20"/>
              </w:rPr>
              <w:t>
Наличие у потребителя следующей технической документаций:</w:t>
            </w:r>
            <w:r>
              <w:br/>
            </w:r>
            <w:r>
              <w:rPr>
                <w:rFonts w:ascii="Times New Roman"/>
                <w:b w:val="false"/>
                <w:i w:val="false"/>
                <w:color w:val="000000"/>
                <w:sz w:val="20"/>
              </w:rPr>
              <w:t>
</w:t>
            </w:r>
            <w:r>
              <w:rPr>
                <w:rFonts w:ascii="Times New Roman"/>
                <w:b w:val="false"/>
                <w:i w:val="false"/>
                <w:color w:val="000000"/>
                <w:sz w:val="20"/>
              </w:rPr>
              <w:t>1) генерального плана предприятия, объекта с нанесенными зданиями, сооружениями и подземными электротехническими коммуникациями;</w:t>
            </w:r>
            <w:r>
              <w:br/>
            </w:r>
            <w:r>
              <w:rPr>
                <w:rFonts w:ascii="Times New Roman"/>
                <w:b w:val="false"/>
                <w:i w:val="false"/>
                <w:color w:val="000000"/>
                <w:sz w:val="20"/>
              </w:rPr>
              <w:t>
</w:t>
            </w:r>
            <w:r>
              <w:rPr>
                <w:rFonts w:ascii="Times New Roman"/>
                <w:b w:val="false"/>
                <w:i w:val="false"/>
                <w:color w:val="000000"/>
                <w:sz w:val="20"/>
              </w:rPr>
              <w:t>2) утвержденной проектной документаций (чертежи, пояснительные записки) со всеми изменениями, внесенными в ходе строительства, монтажа и наладки и последующей эксплуатации;</w:t>
            </w:r>
            <w:r>
              <w:br/>
            </w:r>
            <w:r>
              <w:rPr>
                <w:rFonts w:ascii="Times New Roman"/>
                <w:b w:val="false"/>
                <w:i w:val="false"/>
                <w:color w:val="000000"/>
                <w:sz w:val="20"/>
              </w:rPr>
              <w:t>
</w:t>
            </w:r>
            <w:r>
              <w:rPr>
                <w:rFonts w:ascii="Times New Roman"/>
                <w:b w:val="false"/>
                <w:i w:val="false"/>
                <w:color w:val="000000"/>
                <w:sz w:val="20"/>
              </w:rPr>
              <w:t>3) актов приемки скрытых работ, испытаний и наладки электрооборудования, приемки электроустановок в эксплуатацию;</w:t>
            </w:r>
            <w:r>
              <w:br/>
            </w:r>
            <w:r>
              <w:rPr>
                <w:rFonts w:ascii="Times New Roman"/>
                <w:b w:val="false"/>
                <w:i w:val="false"/>
                <w:color w:val="000000"/>
                <w:sz w:val="20"/>
              </w:rPr>
              <w:t>
</w:t>
            </w:r>
            <w:r>
              <w:rPr>
                <w:rFonts w:ascii="Times New Roman"/>
                <w:b w:val="false"/>
                <w:i w:val="false"/>
                <w:color w:val="000000"/>
                <w:sz w:val="20"/>
              </w:rPr>
              <w:t>4) исполнительных рабочих схем первичных и вторичных электрических соединений;</w:t>
            </w:r>
            <w:r>
              <w:br/>
            </w:r>
            <w:r>
              <w:rPr>
                <w:rFonts w:ascii="Times New Roman"/>
                <w:b w:val="false"/>
                <w:i w:val="false"/>
                <w:color w:val="000000"/>
                <w:sz w:val="20"/>
              </w:rPr>
              <w:t>
</w:t>
            </w:r>
            <w:r>
              <w:rPr>
                <w:rFonts w:ascii="Times New Roman"/>
                <w:b w:val="false"/>
                <w:i w:val="false"/>
                <w:color w:val="000000"/>
                <w:sz w:val="20"/>
              </w:rPr>
              <w:t>5) актов разграничения сетей по имущественной (балансовой) принадлежности и эксплуатационной ответственности между энергоснабжающей организацией и потребителем;</w:t>
            </w:r>
            <w:r>
              <w:br/>
            </w:r>
            <w:r>
              <w:rPr>
                <w:rFonts w:ascii="Times New Roman"/>
                <w:b w:val="false"/>
                <w:i w:val="false"/>
                <w:color w:val="000000"/>
                <w:sz w:val="20"/>
              </w:rPr>
              <w:t>
</w:t>
            </w:r>
            <w:r>
              <w:rPr>
                <w:rFonts w:ascii="Times New Roman"/>
                <w:b w:val="false"/>
                <w:i w:val="false"/>
                <w:color w:val="000000"/>
                <w:sz w:val="20"/>
              </w:rPr>
              <w:t>6) технических паспортов основного электрооборудования, зданий и сооружений энергообъектов, сертификаты на оборудование и материалы, подлежащие сертификации;</w:t>
            </w:r>
            <w:r>
              <w:br/>
            </w:r>
            <w:r>
              <w:rPr>
                <w:rFonts w:ascii="Times New Roman"/>
                <w:b w:val="false"/>
                <w:i w:val="false"/>
                <w:color w:val="000000"/>
                <w:sz w:val="20"/>
              </w:rPr>
              <w:t>
</w:t>
            </w:r>
            <w:r>
              <w:rPr>
                <w:rFonts w:ascii="Times New Roman"/>
                <w:b w:val="false"/>
                <w:i w:val="false"/>
                <w:color w:val="000000"/>
                <w:sz w:val="20"/>
              </w:rPr>
              <w:t>7) производственных инструкций по эксплуатации электроустановок;</w:t>
            </w:r>
            <w:r>
              <w:br/>
            </w:r>
            <w:r>
              <w:rPr>
                <w:rFonts w:ascii="Times New Roman"/>
                <w:b w:val="false"/>
                <w:i w:val="false"/>
                <w:color w:val="000000"/>
                <w:sz w:val="20"/>
              </w:rPr>
              <w:t>
8) должностных инструкций электротехнического персонала, инструкций по охране труда на рабочих местах, по применению переносных электроприемников, инструкций по пожарной безопасности, инструкции по предотвращению и ликвидации аварий, инструкции по выполнению переключений без распоряжений, инструкции по учету электроэнергии и ее рациональному использованию, инструкции по охране труда для работников, обслуживающих электрооборудование электроустановок.</w:t>
            </w:r>
          </w:p>
          <w:bookmarkEnd w:id="107"/>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08"/>
          <w:p>
            <w:pPr>
              <w:spacing w:after="20"/>
              <w:ind w:left="20"/>
              <w:jc w:val="both"/>
            </w:pPr>
            <w:r>
              <w:rPr>
                <w:rFonts w:ascii="Times New Roman"/>
                <w:b w:val="false"/>
                <w:i w:val="false"/>
                <w:color w:val="000000"/>
                <w:sz w:val="20"/>
              </w:rPr>
              <w:t>
Наличие в структурных подразделениях технической документации, утвержденной техническим руководителем:</w:t>
            </w:r>
            <w:r>
              <w:br/>
            </w:r>
            <w:r>
              <w:rPr>
                <w:rFonts w:ascii="Times New Roman"/>
                <w:b w:val="false"/>
                <w:i w:val="false"/>
                <w:color w:val="000000"/>
                <w:sz w:val="20"/>
              </w:rPr>
              <w:t>
</w:t>
            </w:r>
            <w:r>
              <w:rPr>
                <w:rFonts w:ascii="Times New Roman"/>
                <w:b w:val="false"/>
                <w:i w:val="false"/>
                <w:color w:val="000000"/>
                <w:sz w:val="20"/>
              </w:rPr>
              <w:t>1) журналов учета электрооборудования с перечислением основного электрооборудования и указанием их технических данных, а также присвоенных им инвентарных номеров (к журналам прилагаются инструкции по эксплуатации и технические паспорта заводов-изготовителей, сертификаты, удостоверяющие качество оборудования, изделий и материалов, протоколы и акты испытаний и измерений, ремонта оборудования и линий электропередачи, технического обслуживания устройств релейной защиты и автоматики);</w:t>
            </w:r>
            <w:r>
              <w:br/>
            </w:r>
            <w:r>
              <w:rPr>
                <w:rFonts w:ascii="Times New Roman"/>
                <w:b w:val="false"/>
                <w:i w:val="false"/>
                <w:color w:val="000000"/>
                <w:sz w:val="20"/>
              </w:rPr>
              <w:t>
</w:t>
            </w:r>
            <w:r>
              <w:rPr>
                <w:rFonts w:ascii="Times New Roman"/>
                <w:b w:val="false"/>
                <w:i w:val="false"/>
                <w:color w:val="000000"/>
                <w:sz w:val="20"/>
              </w:rPr>
              <w:t>2) чертежей электрооборудования, электроустановок и сооружений, комплекты чертежей запасных частей, исполнительные чертежи воздушных и кабельных трасс и кабельные журналы;</w:t>
            </w:r>
            <w:r>
              <w:br/>
            </w:r>
            <w:r>
              <w:rPr>
                <w:rFonts w:ascii="Times New Roman"/>
                <w:b w:val="false"/>
                <w:i w:val="false"/>
                <w:color w:val="000000"/>
                <w:sz w:val="20"/>
              </w:rPr>
              <w:t>
</w:t>
            </w:r>
            <w:r>
              <w:rPr>
                <w:rFonts w:ascii="Times New Roman"/>
                <w:b w:val="false"/>
                <w:i w:val="false"/>
                <w:color w:val="000000"/>
                <w:sz w:val="20"/>
              </w:rPr>
              <w:t>3) чертежей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r>
              <w:br/>
            </w:r>
            <w:r>
              <w:rPr>
                <w:rFonts w:ascii="Times New Roman"/>
                <w:b w:val="false"/>
                <w:i w:val="false"/>
                <w:color w:val="000000"/>
                <w:sz w:val="20"/>
              </w:rPr>
              <w:t>
</w:t>
            </w:r>
            <w:r>
              <w:rPr>
                <w:rFonts w:ascii="Times New Roman"/>
                <w:b w:val="false"/>
                <w:i w:val="false"/>
                <w:color w:val="000000"/>
                <w:sz w:val="20"/>
              </w:rPr>
              <w:t>4) общих схем электроснабжения, составленных в целом и по отдельным цехам и участкам (подразделениям);</w:t>
            </w:r>
            <w:r>
              <w:br/>
            </w:r>
            <w:r>
              <w:rPr>
                <w:rFonts w:ascii="Times New Roman"/>
                <w:b w:val="false"/>
                <w:i w:val="false"/>
                <w:color w:val="000000"/>
                <w:sz w:val="20"/>
              </w:rPr>
              <w:t>
</w:t>
            </w:r>
            <w:r>
              <w:rPr>
                <w:rFonts w:ascii="Times New Roman"/>
                <w:b w:val="false"/>
                <w:i w:val="false"/>
                <w:color w:val="000000"/>
                <w:sz w:val="20"/>
              </w:rPr>
              <w:t>5) актов или письменных указаний руководителя потребителя по разграничению сетей по балансовой принадлежности и эксплуатационной ответственности между структурными подразделениями (при необходимости);</w:t>
            </w:r>
            <w:r>
              <w:br/>
            </w:r>
            <w:r>
              <w:rPr>
                <w:rFonts w:ascii="Times New Roman"/>
                <w:b w:val="false"/>
                <w:i w:val="false"/>
                <w:color w:val="000000"/>
                <w:sz w:val="20"/>
              </w:rPr>
              <w:t>
</w:t>
            </w:r>
            <w:r>
              <w:rPr>
                <w:rFonts w:ascii="Times New Roman"/>
                <w:b w:val="false"/>
                <w:i w:val="false"/>
                <w:color w:val="000000"/>
                <w:sz w:val="20"/>
              </w:rPr>
              <w:t>6) комплекта производственных инструкций по эксплуатации электроустановок цеха, участка (подразделения) и комплекты необходимых должностных инструкций и инструкций по охране труда для работников данного подразделения (службы);</w:t>
            </w:r>
            <w:r>
              <w:br/>
            </w:r>
            <w:r>
              <w:rPr>
                <w:rFonts w:ascii="Times New Roman"/>
                <w:b w:val="false"/>
                <w:i w:val="false"/>
                <w:color w:val="000000"/>
                <w:sz w:val="20"/>
              </w:rPr>
              <w:t>
</w:t>
            </w:r>
            <w:r>
              <w:rPr>
                <w:rFonts w:ascii="Times New Roman"/>
                <w:b w:val="false"/>
                <w:i w:val="false"/>
                <w:color w:val="000000"/>
                <w:sz w:val="20"/>
              </w:rPr>
              <w:t>7) списков работников:</w:t>
            </w:r>
            <w:r>
              <w:br/>
            </w:r>
            <w:r>
              <w:rPr>
                <w:rFonts w:ascii="Times New Roman"/>
                <w:b w:val="false"/>
                <w:i w:val="false"/>
                <w:color w:val="000000"/>
                <w:sz w:val="20"/>
              </w:rPr>
              <w:t>
</w:t>
            </w:r>
            <w:r>
              <w:rPr>
                <w:rFonts w:ascii="Times New Roman"/>
                <w:b w:val="false"/>
                <w:i w:val="false"/>
                <w:color w:val="000000"/>
                <w:sz w:val="20"/>
              </w:rPr>
              <w:t>имеющих допуск выполнения оперативных переключений, ведения оперативных переговоров, единоличного осмотра электроустановок и электротехнической части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отдающих распоряжения, наряды;</w:t>
            </w:r>
            <w:r>
              <w:br/>
            </w:r>
            <w:r>
              <w:rPr>
                <w:rFonts w:ascii="Times New Roman"/>
                <w:b w:val="false"/>
                <w:i w:val="false"/>
                <w:color w:val="000000"/>
                <w:sz w:val="20"/>
              </w:rPr>
              <w:t>
</w:t>
            </w:r>
            <w:r>
              <w:rPr>
                <w:rFonts w:ascii="Times New Roman"/>
                <w:b w:val="false"/>
                <w:i w:val="false"/>
                <w:color w:val="000000"/>
                <w:sz w:val="20"/>
              </w:rPr>
              <w:t>допускающего, ответственного руководителя работ, производителя работ, наблюдающего;</w:t>
            </w:r>
            <w:r>
              <w:br/>
            </w:r>
            <w:r>
              <w:rPr>
                <w:rFonts w:ascii="Times New Roman"/>
                <w:b w:val="false"/>
                <w:i w:val="false"/>
                <w:color w:val="000000"/>
                <w:sz w:val="20"/>
              </w:rPr>
              <w:t>
</w:t>
            </w:r>
            <w:r>
              <w:rPr>
                <w:rFonts w:ascii="Times New Roman"/>
                <w:b w:val="false"/>
                <w:i w:val="false"/>
                <w:color w:val="000000"/>
                <w:sz w:val="20"/>
              </w:rPr>
              <w:t>допущенных к проверке подземных сооружений на загазованность;</w:t>
            </w:r>
            <w:r>
              <w:br/>
            </w:r>
            <w:r>
              <w:rPr>
                <w:rFonts w:ascii="Times New Roman"/>
                <w:b w:val="false"/>
                <w:i w:val="false"/>
                <w:color w:val="000000"/>
                <w:sz w:val="20"/>
              </w:rPr>
              <w:t>
</w:t>
            </w:r>
            <w:r>
              <w:rPr>
                <w:rFonts w:ascii="Times New Roman"/>
                <w:b w:val="false"/>
                <w:i w:val="false"/>
                <w:color w:val="000000"/>
                <w:sz w:val="20"/>
              </w:rPr>
              <w:t>подлежащих проверке знаний на допуск производства специальных работ в электроустановках;</w:t>
            </w:r>
            <w:r>
              <w:br/>
            </w:r>
            <w:r>
              <w:rPr>
                <w:rFonts w:ascii="Times New Roman"/>
                <w:b w:val="false"/>
                <w:i w:val="false"/>
                <w:color w:val="000000"/>
                <w:sz w:val="20"/>
              </w:rPr>
              <w:t>
</w:t>
            </w:r>
            <w:r>
              <w:rPr>
                <w:rFonts w:ascii="Times New Roman"/>
                <w:b w:val="false"/>
                <w:i w:val="false"/>
                <w:color w:val="000000"/>
                <w:sz w:val="20"/>
              </w:rPr>
              <w:t>8) перечней газоопасных подземных сооружений, специальных работ в электроустановках;</w:t>
            </w:r>
            <w:r>
              <w:br/>
            </w:r>
            <w:r>
              <w:rPr>
                <w:rFonts w:ascii="Times New Roman"/>
                <w:b w:val="false"/>
                <w:i w:val="false"/>
                <w:color w:val="000000"/>
                <w:sz w:val="20"/>
              </w:rPr>
              <w:t>
</w:t>
            </w:r>
            <w:r>
              <w:rPr>
                <w:rFonts w:ascii="Times New Roman"/>
                <w:b w:val="false"/>
                <w:i w:val="false"/>
                <w:color w:val="000000"/>
                <w:sz w:val="20"/>
              </w:rPr>
              <w:t>9) воздушных линии электропередачи, которые после отключения находятся под наведенным напряжением;</w:t>
            </w:r>
            <w:r>
              <w:br/>
            </w:r>
            <w:r>
              <w:rPr>
                <w:rFonts w:ascii="Times New Roman"/>
                <w:b w:val="false"/>
                <w:i w:val="false"/>
                <w:color w:val="000000"/>
                <w:sz w:val="20"/>
              </w:rPr>
              <w:t>
</w:t>
            </w:r>
            <w:r>
              <w:rPr>
                <w:rFonts w:ascii="Times New Roman"/>
                <w:b w:val="false"/>
                <w:i w:val="false"/>
                <w:color w:val="000000"/>
                <w:sz w:val="20"/>
              </w:rPr>
              <w:t>10) перечня работ, разрешенных в порядке текущей эксплуатации;</w:t>
            </w:r>
            <w:r>
              <w:br/>
            </w:r>
            <w:r>
              <w:rPr>
                <w:rFonts w:ascii="Times New Roman"/>
                <w:b w:val="false"/>
                <w:i w:val="false"/>
                <w:color w:val="000000"/>
                <w:sz w:val="20"/>
              </w:rPr>
              <w:t>
</w:t>
            </w:r>
            <w:r>
              <w:rPr>
                <w:rFonts w:ascii="Times New Roman"/>
                <w:b w:val="false"/>
                <w:i w:val="false"/>
                <w:color w:val="000000"/>
                <w:sz w:val="20"/>
              </w:rPr>
              <w:t>11) перечня электроустановок, где требуются дополнительные мероприятия по обеспечению безопасности производства работ;</w:t>
            </w:r>
            <w:r>
              <w:br/>
            </w:r>
            <w:r>
              <w:rPr>
                <w:rFonts w:ascii="Times New Roman"/>
                <w:b w:val="false"/>
                <w:i w:val="false"/>
                <w:color w:val="000000"/>
                <w:sz w:val="20"/>
              </w:rPr>
              <w:t>
</w:t>
            </w:r>
            <w:r>
              <w:rPr>
                <w:rFonts w:ascii="Times New Roman"/>
                <w:b w:val="false"/>
                <w:i w:val="false"/>
                <w:color w:val="000000"/>
                <w:sz w:val="20"/>
              </w:rPr>
              <w:t>12) перечня должностей инженерно-технических работников и электротехнологического персонала, которым необходимо иметь соответствующую группу по электробезопасности;</w:t>
            </w:r>
            <w:r>
              <w:br/>
            </w:r>
            <w:r>
              <w:rPr>
                <w:rFonts w:ascii="Times New Roman"/>
                <w:b w:val="false"/>
                <w:i w:val="false"/>
                <w:color w:val="000000"/>
                <w:sz w:val="20"/>
              </w:rPr>
              <w:t>
</w:t>
            </w:r>
            <w:r>
              <w:rPr>
                <w:rFonts w:ascii="Times New Roman"/>
                <w:b w:val="false"/>
                <w:i w:val="false"/>
                <w:color w:val="000000"/>
                <w:sz w:val="20"/>
              </w:rPr>
              <w:t>13) перечня профессий и рабочих мест, требующих отнесения персонала к группе 1 по электробезопасности;</w:t>
            </w:r>
            <w:r>
              <w:br/>
            </w:r>
            <w:r>
              <w:rPr>
                <w:rFonts w:ascii="Times New Roman"/>
                <w:b w:val="false"/>
                <w:i w:val="false"/>
                <w:color w:val="000000"/>
                <w:sz w:val="20"/>
              </w:rPr>
              <w:t>
</w:t>
            </w:r>
            <w:r>
              <w:rPr>
                <w:rFonts w:ascii="Times New Roman"/>
                <w:b w:val="false"/>
                <w:i w:val="false"/>
                <w:color w:val="000000"/>
                <w:sz w:val="20"/>
              </w:rPr>
              <w:t>14) разделение обязанностей электротехнологического и электротехнического персонала;</w:t>
            </w:r>
            <w:r>
              <w:br/>
            </w:r>
            <w:r>
              <w:rPr>
                <w:rFonts w:ascii="Times New Roman"/>
                <w:b w:val="false"/>
                <w:i w:val="false"/>
                <w:color w:val="000000"/>
                <w:sz w:val="20"/>
              </w:rPr>
              <w:t>
</w:t>
            </w:r>
            <w:r>
              <w:rPr>
                <w:rFonts w:ascii="Times New Roman"/>
                <w:b w:val="false"/>
                <w:i w:val="false"/>
                <w:color w:val="000000"/>
                <w:sz w:val="20"/>
              </w:rPr>
              <w:t>15) электроустановки, находящиеся в оперативном управлении;</w:t>
            </w:r>
            <w:r>
              <w:br/>
            </w:r>
            <w:r>
              <w:rPr>
                <w:rFonts w:ascii="Times New Roman"/>
                <w:b w:val="false"/>
                <w:i w:val="false"/>
                <w:color w:val="000000"/>
                <w:sz w:val="20"/>
              </w:rPr>
              <w:t>
</w:t>
            </w:r>
            <w:r>
              <w:rPr>
                <w:rFonts w:ascii="Times New Roman"/>
                <w:b w:val="false"/>
                <w:i w:val="false"/>
                <w:color w:val="000000"/>
                <w:sz w:val="20"/>
              </w:rPr>
              <w:t>16) перечень сложных переключений, выполняемых по бланкам переключений;</w:t>
            </w:r>
            <w:r>
              <w:br/>
            </w:r>
            <w:r>
              <w:rPr>
                <w:rFonts w:ascii="Times New Roman"/>
                <w:b w:val="false"/>
                <w:i w:val="false"/>
                <w:color w:val="000000"/>
                <w:sz w:val="20"/>
              </w:rPr>
              <w:t>
</w:t>
            </w:r>
            <w:r>
              <w:rPr>
                <w:rFonts w:ascii="Times New Roman"/>
                <w:b w:val="false"/>
                <w:i w:val="false"/>
                <w:color w:val="000000"/>
                <w:sz w:val="20"/>
              </w:rPr>
              <w:t>17) средства измерений, переведенных в разряд индикаторов;</w:t>
            </w:r>
            <w:r>
              <w:br/>
            </w:r>
            <w:r>
              <w:rPr>
                <w:rFonts w:ascii="Times New Roman"/>
                <w:b w:val="false"/>
                <w:i w:val="false"/>
                <w:color w:val="000000"/>
                <w:sz w:val="20"/>
              </w:rPr>
              <w:t>
18) инвентарные средства защиты, распределенные между объектами.</w:t>
            </w:r>
          </w:p>
          <w:bookmarkEnd w:id="108"/>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схемах и чертежах изменений в электроустановках, выполненных в процессе эксплуатации, за подписью ответственного за электроустановками с указанием его должности и даты внесения изменения.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журнале учета работ по нарядам и распоряжениям записи о доведение до сведения всех работников, информаций об изменениях в схемах.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схемах обозначений и номеров соответствующих обозначениям и номерам выполненным в натуре.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о выполнении проверки на соответствие электрических (технологических) схем (чертежей) фактическим эксплуатационным, проводимой не реже 1 раза в 2 года.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09"/>
          <w:p>
            <w:pPr>
              <w:spacing w:after="20"/>
              <w:ind w:left="20"/>
              <w:jc w:val="both"/>
            </w:pPr>
            <w:r>
              <w:rPr>
                <w:rFonts w:ascii="Times New Roman"/>
                <w:b w:val="false"/>
                <w:i w:val="false"/>
                <w:color w:val="000000"/>
                <w:sz w:val="20"/>
              </w:rPr>
              <w:t>
Наличие на рабочих местах оперативного персонала (на подстанциях, в распределительных устройствах или в помещениях, отведенных для обслуживающего электроустановки персонала) следующей документации:</w:t>
            </w:r>
            <w:r>
              <w:br/>
            </w:r>
            <w:r>
              <w:rPr>
                <w:rFonts w:ascii="Times New Roman"/>
                <w:b w:val="false"/>
                <w:i w:val="false"/>
                <w:color w:val="000000"/>
                <w:sz w:val="20"/>
              </w:rPr>
              <w:t>
</w:t>
            </w:r>
            <w:r>
              <w:rPr>
                <w:rFonts w:ascii="Times New Roman"/>
                <w:b w:val="false"/>
                <w:i w:val="false"/>
                <w:color w:val="000000"/>
                <w:sz w:val="20"/>
              </w:rPr>
              <w:t xml:space="preserve"> 1) оперативной схемы, а при необходимости и схемы-макета (для потребителей, имеющих простую и наглядную схему электроснабжения, достаточно иметь однолинейную схему первичных электрических соединений, на которой не отмечается фактическое положение коммутационных аппаратов);</w:t>
            </w:r>
            <w:r>
              <w:br/>
            </w:r>
            <w:r>
              <w:rPr>
                <w:rFonts w:ascii="Times New Roman"/>
                <w:b w:val="false"/>
                <w:i w:val="false"/>
                <w:color w:val="000000"/>
                <w:sz w:val="20"/>
              </w:rPr>
              <w:t>
</w:t>
            </w:r>
            <w:r>
              <w:rPr>
                <w:rFonts w:ascii="Times New Roman"/>
                <w:b w:val="false"/>
                <w:i w:val="false"/>
                <w:color w:val="000000"/>
                <w:sz w:val="20"/>
              </w:rPr>
              <w:t>2) оперативного журнала;</w:t>
            </w:r>
            <w:r>
              <w:br/>
            </w:r>
            <w:r>
              <w:rPr>
                <w:rFonts w:ascii="Times New Roman"/>
                <w:b w:val="false"/>
                <w:i w:val="false"/>
                <w:color w:val="000000"/>
                <w:sz w:val="20"/>
              </w:rPr>
              <w:t>
</w:t>
            </w:r>
            <w:r>
              <w:rPr>
                <w:rFonts w:ascii="Times New Roman"/>
                <w:b w:val="false"/>
                <w:i w:val="false"/>
                <w:color w:val="000000"/>
                <w:sz w:val="20"/>
              </w:rPr>
              <w:t>3) журнала учета работ по нарядам и распоряжениям;</w:t>
            </w:r>
            <w:r>
              <w:br/>
            </w:r>
            <w:r>
              <w:rPr>
                <w:rFonts w:ascii="Times New Roman"/>
                <w:b w:val="false"/>
                <w:i w:val="false"/>
                <w:color w:val="000000"/>
                <w:sz w:val="20"/>
              </w:rPr>
              <w:t>
</w:t>
            </w:r>
            <w:r>
              <w:rPr>
                <w:rFonts w:ascii="Times New Roman"/>
                <w:b w:val="false"/>
                <w:i w:val="false"/>
                <w:color w:val="000000"/>
                <w:sz w:val="20"/>
              </w:rPr>
              <w:t>4) журнала выдачи и возврата ключей от электроустановок;</w:t>
            </w:r>
            <w:r>
              <w:br/>
            </w:r>
            <w:r>
              <w:rPr>
                <w:rFonts w:ascii="Times New Roman"/>
                <w:b w:val="false"/>
                <w:i w:val="false"/>
                <w:color w:val="000000"/>
                <w:sz w:val="20"/>
              </w:rPr>
              <w:t>
</w:t>
            </w:r>
            <w:r>
              <w:rPr>
                <w:rFonts w:ascii="Times New Roman"/>
                <w:b w:val="false"/>
                <w:i w:val="false"/>
                <w:color w:val="000000"/>
                <w:sz w:val="20"/>
              </w:rPr>
              <w:t>5) журнала релейной защиты, автоматики и телемеханики;</w:t>
            </w:r>
            <w:r>
              <w:br/>
            </w:r>
            <w:r>
              <w:rPr>
                <w:rFonts w:ascii="Times New Roman"/>
                <w:b w:val="false"/>
                <w:i w:val="false"/>
                <w:color w:val="000000"/>
                <w:sz w:val="20"/>
              </w:rPr>
              <w:t>
</w:t>
            </w:r>
            <w:r>
              <w:rPr>
                <w:rFonts w:ascii="Times New Roman"/>
                <w:b w:val="false"/>
                <w:i w:val="false"/>
                <w:color w:val="000000"/>
                <w:sz w:val="20"/>
              </w:rPr>
              <w:t>6) журнала или картотека дефектов и неполадок на электрооборудовании;</w:t>
            </w:r>
            <w:r>
              <w:br/>
            </w:r>
            <w:r>
              <w:rPr>
                <w:rFonts w:ascii="Times New Roman"/>
                <w:b w:val="false"/>
                <w:i w:val="false"/>
                <w:color w:val="000000"/>
                <w:sz w:val="20"/>
              </w:rPr>
              <w:t>
</w:t>
            </w:r>
            <w:r>
              <w:rPr>
                <w:rFonts w:ascii="Times New Roman"/>
                <w:b w:val="false"/>
                <w:i w:val="false"/>
                <w:color w:val="000000"/>
                <w:sz w:val="20"/>
              </w:rPr>
              <w:t>7) ведомости показаний контрольно-измерительных приборов и электросчетчиков;</w:t>
            </w:r>
            <w:r>
              <w:br/>
            </w:r>
            <w:r>
              <w:rPr>
                <w:rFonts w:ascii="Times New Roman"/>
                <w:b w:val="false"/>
                <w:i w:val="false"/>
                <w:color w:val="000000"/>
                <w:sz w:val="20"/>
              </w:rPr>
              <w:t>
</w:t>
            </w:r>
            <w:r>
              <w:rPr>
                <w:rFonts w:ascii="Times New Roman"/>
                <w:b w:val="false"/>
                <w:i w:val="false"/>
                <w:color w:val="000000"/>
                <w:sz w:val="20"/>
              </w:rPr>
              <w:t>8) журнала учета электрооборудования;</w:t>
            </w:r>
            <w:r>
              <w:br/>
            </w:r>
            <w:r>
              <w:rPr>
                <w:rFonts w:ascii="Times New Roman"/>
                <w:b w:val="false"/>
                <w:i w:val="false"/>
                <w:color w:val="000000"/>
                <w:sz w:val="20"/>
              </w:rPr>
              <w:t>
9) кабельного журнала.</w:t>
            </w:r>
          </w:p>
          <w:bookmarkEnd w:id="109"/>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10"/>
          <w:p>
            <w:pPr>
              <w:spacing w:after="20"/>
              <w:ind w:left="20"/>
              <w:jc w:val="both"/>
            </w:pPr>
            <w:r>
              <w:rPr>
                <w:rFonts w:ascii="Times New Roman"/>
                <w:b w:val="false"/>
                <w:i w:val="false"/>
                <w:color w:val="000000"/>
                <w:sz w:val="20"/>
              </w:rPr>
              <w:t>
Наличие на рабочих местах оперативного персонала (на подстанциях, в распределительных устройствах или в помещениях, отведенных дляперсонала обслуживающего электроустановки) следующей документации:</w:t>
            </w:r>
            <w:r>
              <w:br/>
            </w:r>
            <w:r>
              <w:rPr>
                <w:rFonts w:ascii="Times New Roman"/>
                <w:b w:val="false"/>
                <w:i w:val="false"/>
                <w:color w:val="000000"/>
                <w:sz w:val="20"/>
              </w:rPr>
              <w:t>
</w:t>
            </w:r>
            <w:r>
              <w:rPr>
                <w:rFonts w:ascii="Times New Roman"/>
                <w:b w:val="false"/>
                <w:i w:val="false"/>
                <w:color w:val="000000"/>
                <w:sz w:val="20"/>
              </w:rPr>
              <w:t>1) списка работников:</w:t>
            </w:r>
            <w:r>
              <w:br/>
            </w:r>
            <w:r>
              <w:rPr>
                <w:rFonts w:ascii="Times New Roman"/>
                <w:b w:val="false"/>
                <w:i w:val="false"/>
                <w:color w:val="000000"/>
                <w:sz w:val="20"/>
              </w:rPr>
              <w:t>
</w:t>
            </w:r>
            <w:r>
              <w:rPr>
                <w:rFonts w:ascii="Times New Roman"/>
                <w:b w:val="false"/>
                <w:i w:val="false"/>
                <w:color w:val="000000"/>
                <w:sz w:val="20"/>
              </w:rPr>
              <w:t>- выполняющих оперативные переключения, ведения оперативных переговоров, единоличного осмотра электроустановок и электротехнической части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 отдающих распоряжения, наряды;</w:t>
            </w:r>
            <w:r>
              <w:br/>
            </w:r>
            <w:r>
              <w:rPr>
                <w:rFonts w:ascii="Times New Roman"/>
                <w:b w:val="false"/>
                <w:i w:val="false"/>
                <w:color w:val="000000"/>
                <w:sz w:val="20"/>
              </w:rPr>
              <w:t>
</w:t>
            </w:r>
            <w:r>
              <w:rPr>
                <w:rFonts w:ascii="Times New Roman"/>
                <w:b w:val="false"/>
                <w:i w:val="false"/>
                <w:color w:val="000000"/>
                <w:sz w:val="20"/>
              </w:rPr>
              <w:t>- допускающих, ответственных руководителей работ, производителей работ, наблюдающих;</w:t>
            </w:r>
            <w:r>
              <w:br/>
            </w:r>
            <w:r>
              <w:rPr>
                <w:rFonts w:ascii="Times New Roman"/>
                <w:b w:val="false"/>
                <w:i w:val="false"/>
                <w:color w:val="000000"/>
                <w:sz w:val="20"/>
              </w:rPr>
              <w:t>
</w:t>
            </w:r>
            <w:r>
              <w:rPr>
                <w:rFonts w:ascii="Times New Roman"/>
                <w:b w:val="false"/>
                <w:i w:val="false"/>
                <w:color w:val="000000"/>
                <w:sz w:val="20"/>
              </w:rPr>
              <w:t>- допущенных к проверке подземных сооружений на загазованность;</w:t>
            </w:r>
            <w:r>
              <w:br/>
            </w:r>
            <w:r>
              <w:rPr>
                <w:rFonts w:ascii="Times New Roman"/>
                <w:b w:val="false"/>
                <w:i w:val="false"/>
                <w:color w:val="000000"/>
                <w:sz w:val="20"/>
              </w:rPr>
              <w:t>
</w:t>
            </w:r>
            <w:r>
              <w:rPr>
                <w:rFonts w:ascii="Times New Roman"/>
                <w:b w:val="false"/>
                <w:i w:val="false"/>
                <w:color w:val="000000"/>
                <w:sz w:val="20"/>
              </w:rPr>
              <w:t>- подлежащих проверке знаний на производство специальных работ в электроустановках;</w:t>
            </w:r>
            <w:r>
              <w:br/>
            </w:r>
            <w:r>
              <w:rPr>
                <w:rFonts w:ascii="Times New Roman"/>
                <w:b w:val="false"/>
                <w:i w:val="false"/>
                <w:color w:val="000000"/>
                <w:sz w:val="20"/>
              </w:rPr>
              <w:t>
</w:t>
            </w:r>
            <w:r>
              <w:rPr>
                <w:rFonts w:ascii="Times New Roman"/>
                <w:b w:val="false"/>
                <w:i w:val="false"/>
                <w:color w:val="000000"/>
                <w:sz w:val="20"/>
              </w:rPr>
              <w:t>- списка ответственных работников энергоснабжающей организации и организаций-субабонентов, имеющих право вести оперативные переговоры;</w:t>
            </w:r>
            <w:r>
              <w:br/>
            </w:r>
            <w:r>
              <w:rPr>
                <w:rFonts w:ascii="Times New Roman"/>
                <w:b w:val="false"/>
                <w:i w:val="false"/>
                <w:color w:val="000000"/>
                <w:sz w:val="20"/>
              </w:rPr>
              <w:t>
</w:t>
            </w:r>
            <w:r>
              <w:rPr>
                <w:rFonts w:ascii="Times New Roman"/>
                <w:b w:val="false"/>
                <w:i w:val="false"/>
                <w:color w:val="000000"/>
                <w:sz w:val="20"/>
              </w:rPr>
              <w:t>2) перечня оборудования, линий электропередачи и устройств релейной защиты и автоматики, находящихся в оперативном управлении на закрепленном участке;</w:t>
            </w:r>
            <w:r>
              <w:br/>
            </w:r>
            <w:r>
              <w:rPr>
                <w:rFonts w:ascii="Times New Roman"/>
                <w:b w:val="false"/>
                <w:i w:val="false"/>
                <w:color w:val="000000"/>
                <w:sz w:val="20"/>
              </w:rPr>
              <w:t>
</w:t>
            </w:r>
            <w:r>
              <w:rPr>
                <w:rFonts w:ascii="Times New Roman"/>
                <w:b w:val="false"/>
                <w:i w:val="false"/>
                <w:color w:val="000000"/>
                <w:sz w:val="20"/>
              </w:rPr>
              <w:t>3) производственной инструкции по переключениям в электроустановках;</w:t>
            </w:r>
            <w:r>
              <w:br/>
            </w:r>
            <w:r>
              <w:rPr>
                <w:rFonts w:ascii="Times New Roman"/>
                <w:b w:val="false"/>
                <w:i w:val="false"/>
                <w:color w:val="000000"/>
                <w:sz w:val="20"/>
              </w:rPr>
              <w:t>
</w:t>
            </w:r>
            <w:r>
              <w:rPr>
                <w:rFonts w:ascii="Times New Roman"/>
                <w:b w:val="false"/>
                <w:i w:val="false"/>
                <w:color w:val="000000"/>
                <w:sz w:val="20"/>
              </w:rPr>
              <w:t>4) бланков нарядов-допусков для работы в электроустановках;</w:t>
            </w:r>
            <w:r>
              <w:br/>
            </w:r>
            <w:r>
              <w:rPr>
                <w:rFonts w:ascii="Times New Roman"/>
                <w:b w:val="false"/>
                <w:i w:val="false"/>
                <w:color w:val="000000"/>
                <w:sz w:val="20"/>
              </w:rPr>
              <w:t>
5) перечня работ, выполняемых в порядке текущей эксплуатации.</w:t>
            </w:r>
          </w:p>
          <w:bookmarkEnd w:id="110"/>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устройств охлаждения, регулирования напряжения, защиты, маслохозяйства и других элементов силовых трансформаторов и реакторов.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трансформатора и шунтирующего реактора со стороны всех линейных выводов и нейтрали, постоянно подключенными разрядниками или ограничителями напряжения соответствующих классов напряжения, установленные таким образом, что защиту от воздействия напряжений на изоляцию, соответствующие принятым уровням испытательных напряжений изоляции трансформатора и шунтирующего реактора, указанным в технической документации.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подъема крышки (съемная часть бака) трансформаторов и реакторов, оборудованных устройствами газовой защиты по направлению к газовому реле не менее 1%, а также уклона маслопровода к расширителю не мене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уровня масла в расширителе неработающего трансформатора или реактора на отметке, соответствующей температуре масла трансформатора или реактора в данный момент.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термосигнализаторов и термометров для выполнения наблюдения за температурой верхних слоев масла.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подстанционного номера на баке трехфазных трансформаторов и реакторов наружной установки.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расцветки фаз на баках группы однофазных трансформаторов и реакторов.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окраски светлого тона, устойчивой к атмосферным воздействиям и воздействию трансформаторного масла, на трансформаторах и реакторах наружной установки.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подстанционного номера трансформаторов на дверях трансформаторных пунктов и камер с наружной и внутренней стороны, а также предупреждающих знаков с наружной стороны.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лестниц с перилами и площадками наверху, для осмотра и технического обслуживания высоко расположенных элементов трансформаторов и реакторов (3 м и более).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расширителе трансформатора и реактора, а также в баке или расширителе устройства регулирования напряжения под нагрузкой, защиты масла от соприкосновения с воздухом.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трансформаторе и реакторе устройств, предотвращающих увлажнение масла.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охлаждения автоматического включения (или отключения), одновременно с включением (или отключением) трансформатора или реактора, на трансформаторах и реакторах с системами масляного охлаждения, направленной циркуляцией масла в обмотках и принудительной циркуляцией - через водоохладитель.</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трансформаторов и реакторов с принудительной циркуляцией масла системы сигнализации о прекращении циркуляции масла, охлаждающей воды и работы вентиляторов обдува охладителей.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автоматического включения электродвигателя вентиляторов при температуре масла +55 </w:t>
            </w:r>
            <w:r>
              <w:rPr>
                <w:rFonts w:ascii="Times New Roman"/>
                <w:b w:val="false"/>
                <w:i w:val="false"/>
                <w:color w:val="000000"/>
                <w:vertAlign w:val="superscript"/>
              </w:rPr>
              <w:t>о</w:t>
            </w:r>
            <w:r>
              <w:rPr>
                <w:rFonts w:ascii="Times New Roman"/>
                <w:b w:val="false"/>
                <w:i w:val="false"/>
                <w:color w:val="000000"/>
                <w:sz w:val="20"/>
              </w:rPr>
              <w:t>С или токе, равному номинальному, независимо от температуры масла на трансформаторах с системой охлаждения дутья.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устройства регулирования под нагрузкой в работе в автоматическом режиме.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разработанного проекта при выполнении работ связанных с выемкой активной части из бака трансформатора и реактора или поднятием колокола.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неснижаемого запаса изоляционного масла не менее 110% от объема наиболее вместимого маслонаполненного оборудования, имеющегося на балансе потребителя.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или протоколов испытаний трансформаторов и реакторов.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наименования, адреса и телефона владельца на каждой трансформаторной подстанций 10/0,4 или 6/0,4 кВ, находящееся за территорией потребителя.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температуры воздуха в помещений компрессорной станции в пределах 10-35</w:t>
            </w:r>
            <w:r>
              <w:rPr>
                <w:rFonts w:ascii="Times New Roman"/>
                <w:b w:val="false"/>
                <w:i w:val="false"/>
                <w:color w:val="000000"/>
                <w:vertAlign w:val="superscript"/>
              </w:rPr>
              <w:t>о</w:t>
            </w:r>
            <w:r>
              <w:rPr>
                <w:rFonts w:ascii="Times New Roman"/>
                <w:b w:val="false"/>
                <w:i w:val="false"/>
                <w:color w:val="000000"/>
                <w:sz w:val="20"/>
              </w:rPr>
              <w:t>С, в помещений элегазовых комплектных распределительных устройств – в пределах 10–40</w:t>
            </w:r>
            <w:r>
              <w:rPr>
                <w:rFonts w:ascii="Times New Roman"/>
                <w:b w:val="false"/>
                <w:i w:val="false"/>
                <w:color w:val="000000"/>
                <w:vertAlign w:val="superscript"/>
              </w:rPr>
              <w:t>о</w:t>
            </w:r>
            <w:r>
              <w:rPr>
                <w:rFonts w:ascii="Times New Roman"/>
                <w:b w:val="false"/>
                <w:i w:val="false"/>
                <w:color w:val="000000"/>
                <w:sz w:val="20"/>
              </w:rPr>
              <w:t>С.</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приборов освещения в закрытых, открытых и комплектных распределительных устройствах.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двухстороннего управления освещением в коридорах распределительных устройств, имеющих два выхода и в проходных туннелях.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ключах, кнопках и регуляторах управления надписей, указывающие операцию для которой они предназначены ("Включить", "Отключить", "Убавить", "Прибавить"), а также надписей на сигнальных лампах, указывающие характер сигнала ("Включен", "Отключен", "Перегрев").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механических указателей отключенного и включенного положения на выключателях и их приводах.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отключенного и включенного положения на приводах разъединителей, заземляющих ножей, отделителей, короткозамыкателей и другого оборудования, отделенного от аппаратов стенкой.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приспособлений на приводах, разъединителях, отделителях, короткозамыкателях, заземляющих ножах, не имеющих ограждений.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завода пружинного механизма в распределительных устройствах, оборудованных выключателями с пружинными приводами.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обслуживающего распределительные устройства, документации по допустимым режимам работы электрооборудования в нормальных и аварийных условиях.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дежурного персонала запаса калиброванных плавких вставок всех типов до и выше 1000 В, которые эксплуатируются в распределительном устройстве.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пломбировки на всех блокировочных устройствах распределительного устройства, кроме механических.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заземляющих ножей в распределительных устройствах напряжением выше 1000 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окраски на рукоятки приводов заземляющих ножей - красного цвет, а на приводах заземляющих ножей –черного.</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дверях наружной и внутренней установки, на внутренних стенках камер закрытых распределительных устройств, на оборудовании открытых распределительных устройств, на сборках, на лицевой и оборотной сторонах панелей щитов, указывающих их назначение и диспетчерское наименование.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распределительных устройств предупреждающих плакатов и знаков установленного образца.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предохранительных щитках и (или) на предохранителях присоединений, указывающей номинальный ток плавкой вставки.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11"/>
          <w:p>
            <w:pPr>
              <w:spacing w:after="20"/>
              <w:ind w:left="20"/>
              <w:jc w:val="both"/>
            </w:pPr>
            <w:r>
              <w:rPr>
                <w:rFonts w:ascii="Times New Roman"/>
                <w:b w:val="false"/>
                <w:i w:val="false"/>
                <w:color w:val="000000"/>
                <w:sz w:val="20"/>
              </w:rPr>
              <w:t>
Наличие в распределительных устройствах:</w:t>
            </w:r>
            <w:r>
              <w:br/>
            </w:r>
            <w:r>
              <w:rPr>
                <w:rFonts w:ascii="Times New Roman"/>
                <w:b w:val="false"/>
                <w:i w:val="false"/>
                <w:color w:val="000000"/>
                <w:sz w:val="20"/>
              </w:rPr>
              <w:t>
</w:t>
            </w:r>
            <w:r>
              <w:rPr>
                <w:rFonts w:ascii="Times New Roman"/>
                <w:b w:val="false"/>
                <w:i w:val="false"/>
                <w:color w:val="000000"/>
                <w:sz w:val="20"/>
              </w:rPr>
              <w:t>1) достаточного количества переносных заземлений;</w:t>
            </w:r>
            <w:r>
              <w:br/>
            </w:r>
            <w:r>
              <w:rPr>
                <w:rFonts w:ascii="Times New Roman"/>
                <w:b w:val="false"/>
                <w:i w:val="false"/>
                <w:color w:val="000000"/>
                <w:sz w:val="20"/>
              </w:rPr>
              <w:t>
</w:t>
            </w:r>
            <w:r>
              <w:rPr>
                <w:rFonts w:ascii="Times New Roman"/>
                <w:b w:val="false"/>
                <w:i w:val="false"/>
                <w:color w:val="000000"/>
                <w:sz w:val="20"/>
              </w:rPr>
              <w:t>2) средств защиты и средств по оказанию первой медицинской помощи пострадавшим от несчастных случаев;</w:t>
            </w:r>
            <w:r>
              <w:br/>
            </w:r>
            <w:r>
              <w:rPr>
                <w:rFonts w:ascii="Times New Roman"/>
                <w:b w:val="false"/>
                <w:i w:val="false"/>
                <w:color w:val="000000"/>
                <w:sz w:val="20"/>
              </w:rPr>
              <w:t>
3) противопожарных средств и инвентаря, в соответствии с местными инструкциями, согласованными с органами государственного пожарного надзора.</w:t>
            </w:r>
          </w:p>
          <w:bookmarkEnd w:id="111"/>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электроподогрева с автоматическим включением и отключением в шкафах с аппаратурой устройств релейной защиты и автоматики, связи и телемеханики, управления, распределительных, воздушных выключателей, а также в шкафах приводов масляных выключателей, отделителей, короткозамыкателей, двигательных приводов разъединителей, установленных распределительных устройств, в которых температура воздуха ниже допустимого значения.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электроподогрева и утепления днища воздухосборников и спускного вентиля, включаемые при удалении влаги на время, необходимое для таяния льда при отрицательных температурах наружного воздуха.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антикоррозийного покрытия на внутренних поверхностях резервуаров воздушных выключателей.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фильтров, очищающих сжатый воздух от механических примесей и установленных в распределительных шкафах каждого воздушного выключателя или на воздухопроводе, питающем привод каждого аппарата.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по испытаниям и измерениям оборудования распределительных устройств.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масляных выключателей – 1 раз в 6–8 лет, при контроле характеристик выключателя с приводом в межремонтный период.</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выключателей нагрузки, разъединителей и заземляющих ножей - 1 раз в 4–8 лет (в зависимости от конструктивных особенностей).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воздушных выключателей - 1 раз в 4–6 лет.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элегазовых комплектных распределительных устройств – 1 раз в 10–12 лет.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элегазовых и вакуумных выключателей – 1 раз в 10 лет.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токопроводов – 1 раз в 8 лет.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всех аппаратов и компрессоров - после исчерпания ресурса независимо от продолжительности эксплуатации.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отделителей короткозамыкателей с открытым ножом и их приводов – 1 раз в 2–3 года.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12"/>
          <w:p>
            <w:pPr>
              <w:spacing w:after="20"/>
              <w:ind w:left="20"/>
              <w:jc w:val="both"/>
            </w:pPr>
            <w:r>
              <w:rPr>
                <w:rFonts w:ascii="Times New Roman"/>
                <w:b w:val="false"/>
                <w:i w:val="false"/>
                <w:color w:val="000000"/>
                <w:sz w:val="20"/>
              </w:rPr>
              <w:t>
Наличие следующей документации при приемке в эксплуатацию токопроводов напряжением выше 1000 В:</w:t>
            </w:r>
            <w:r>
              <w:br/>
            </w:r>
            <w:r>
              <w:rPr>
                <w:rFonts w:ascii="Times New Roman"/>
                <w:b w:val="false"/>
                <w:i w:val="false"/>
                <w:color w:val="000000"/>
                <w:sz w:val="20"/>
              </w:rPr>
              <w:t>
</w:t>
            </w:r>
            <w:r>
              <w:rPr>
                <w:rFonts w:ascii="Times New Roman"/>
                <w:b w:val="false"/>
                <w:i w:val="false"/>
                <w:color w:val="000000"/>
                <w:sz w:val="20"/>
              </w:rPr>
              <w:t>1) исполнительного чертежа трассы с указанием мест пересечений с различными коммуникациями;</w:t>
            </w:r>
            <w:r>
              <w:br/>
            </w:r>
            <w:r>
              <w:rPr>
                <w:rFonts w:ascii="Times New Roman"/>
                <w:b w:val="false"/>
                <w:i w:val="false"/>
                <w:color w:val="000000"/>
                <w:sz w:val="20"/>
              </w:rPr>
              <w:t>
</w:t>
            </w:r>
            <w:r>
              <w:rPr>
                <w:rFonts w:ascii="Times New Roman"/>
                <w:b w:val="false"/>
                <w:i w:val="false"/>
                <w:color w:val="000000"/>
                <w:sz w:val="20"/>
              </w:rPr>
              <w:t>2) чертежа профиля токопроводов, в местах пересечений с коммуникациями;</w:t>
            </w:r>
            <w:r>
              <w:br/>
            </w:r>
            <w:r>
              <w:rPr>
                <w:rFonts w:ascii="Times New Roman"/>
                <w:b w:val="false"/>
                <w:i w:val="false"/>
                <w:color w:val="000000"/>
                <w:sz w:val="20"/>
              </w:rPr>
              <w:t>
</w:t>
            </w:r>
            <w:r>
              <w:rPr>
                <w:rFonts w:ascii="Times New Roman"/>
                <w:b w:val="false"/>
                <w:i w:val="false"/>
                <w:color w:val="000000"/>
                <w:sz w:val="20"/>
              </w:rPr>
              <w:t>3) перечня отступлений от проекта;</w:t>
            </w:r>
            <w:r>
              <w:br/>
            </w:r>
            <w:r>
              <w:rPr>
                <w:rFonts w:ascii="Times New Roman"/>
                <w:b w:val="false"/>
                <w:i w:val="false"/>
                <w:color w:val="000000"/>
                <w:sz w:val="20"/>
              </w:rPr>
              <w:t>
</w:t>
            </w:r>
            <w:r>
              <w:rPr>
                <w:rFonts w:ascii="Times New Roman"/>
                <w:b w:val="false"/>
                <w:i w:val="false"/>
                <w:color w:val="000000"/>
                <w:sz w:val="20"/>
              </w:rPr>
              <w:t>4) протокола фазировки;</w:t>
            </w:r>
            <w:r>
              <w:br/>
            </w:r>
            <w:r>
              <w:rPr>
                <w:rFonts w:ascii="Times New Roman"/>
                <w:b w:val="false"/>
                <w:i w:val="false"/>
                <w:color w:val="000000"/>
                <w:sz w:val="20"/>
              </w:rPr>
              <w:t>
</w:t>
            </w:r>
            <w:r>
              <w:rPr>
                <w:rFonts w:ascii="Times New Roman"/>
                <w:b w:val="false"/>
                <w:i w:val="false"/>
                <w:color w:val="000000"/>
                <w:sz w:val="20"/>
              </w:rPr>
              <w:t>5) акта на монтаж натяжных зажимов для гибких токопроводов;</w:t>
            </w:r>
            <w:r>
              <w:br/>
            </w:r>
            <w:r>
              <w:rPr>
                <w:rFonts w:ascii="Times New Roman"/>
                <w:b w:val="false"/>
                <w:i w:val="false"/>
                <w:color w:val="000000"/>
                <w:sz w:val="20"/>
              </w:rPr>
              <w:t>
</w:t>
            </w:r>
            <w:r>
              <w:rPr>
                <w:rFonts w:ascii="Times New Roman"/>
                <w:b w:val="false"/>
                <w:i w:val="false"/>
                <w:color w:val="000000"/>
                <w:sz w:val="20"/>
              </w:rPr>
              <w:t>6) протоколов испытаний;</w:t>
            </w:r>
            <w:r>
              <w:br/>
            </w:r>
            <w:r>
              <w:rPr>
                <w:rFonts w:ascii="Times New Roman"/>
                <w:b w:val="false"/>
                <w:i w:val="false"/>
                <w:color w:val="000000"/>
                <w:sz w:val="20"/>
              </w:rPr>
              <w:t>
</w:t>
            </w:r>
            <w:r>
              <w:rPr>
                <w:rFonts w:ascii="Times New Roman"/>
                <w:b w:val="false"/>
                <w:i w:val="false"/>
                <w:color w:val="000000"/>
                <w:sz w:val="20"/>
              </w:rPr>
              <w:t>7) документов, подтверждающих наличие подготовленного персонала;</w:t>
            </w:r>
            <w:r>
              <w:br/>
            </w:r>
            <w:r>
              <w:rPr>
                <w:rFonts w:ascii="Times New Roman"/>
                <w:b w:val="false"/>
                <w:i w:val="false"/>
                <w:color w:val="000000"/>
                <w:sz w:val="20"/>
              </w:rPr>
              <w:t>
</w:t>
            </w:r>
            <w:r>
              <w:rPr>
                <w:rFonts w:ascii="Times New Roman"/>
                <w:b w:val="false"/>
                <w:i w:val="false"/>
                <w:color w:val="000000"/>
                <w:sz w:val="20"/>
              </w:rPr>
              <w:t>8) необходимых исполнительных схем;</w:t>
            </w:r>
            <w:r>
              <w:br/>
            </w:r>
            <w:r>
              <w:rPr>
                <w:rFonts w:ascii="Times New Roman"/>
                <w:b w:val="false"/>
                <w:i w:val="false"/>
                <w:color w:val="000000"/>
                <w:sz w:val="20"/>
              </w:rPr>
              <w:t>
9) разработанных и утвержденных инструкции.</w:t>
            </w:r>
          </w:p>
          <w:bookmarkEnd w:id="112"/>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от энергопроизводящей или энергопередающей организации на проведение присоединения вновь сооруженной (реконструированной) воздушной линии электропередачи, при присоединении к их электрической сети.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капитального ремонта воздушных линий электропередачи на железобетонных и металлических опорах не реже 1 раза в 10 лет, на опорах с деревянными деталями не реже 1 раза в 5 лет.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периодических осмотров токопроводов, утвержденного ответственным за электроустановками потребителя.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охранной зоне воздушных линий электропередачи сторонних предметов строений, стогов сена, штабелей леса, деревьев, угрожающих падением или опасным приближением к проводам, складированных горючих материалов, разведенных костров.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наклона опор воздушных линий электропередачи или их смещения в грунте, видимого загнивания деревянных опор, обгорания и расщепления деревянных деталей, нарушения целостности бандажей, сварных швов, болтовых и заклепочных соединений на металлических опорах, отрывов металлических элементов, коррозии металла, трещин и повреждений железобетонных опор, посторонних предметов на опорах.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плакатов и знаков безопасности на опорах воздушных линий.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ожогов, трещин, загрязненности глазури, неправильной насадки штыревых изоляторов на штыри или крюки, повреждения защитных рогов на изоляторах воздушных линий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трещин, перетирании или деформации деталей арматуры воздушных линий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повреждений или обрывов заземляющих спусков на опорах и у земли, нарушения контактов в болтовых соединениях молниезащитного троса с заземляющим спуском или телом опоры, разрушения коррозией элементов заземляющего устройства воздушных линий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по профилактическим проверкам и измерениям на воздушных линиях электропередачи и токопроводах.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или ведомости дефектов о неисправностях, обнаруженных при осмотре воздушных линий электропередачи и токопроводов, в процессе профилактических проверок и измерений.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машин, механизмов, транспортных средств, такелажа, оснастки, инструментов и приспособлений для технического обслуживания и ремонта воздушных линий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связи с руководящими работниками потребителя и диспетчерским пунктом у бригад, выполняющих работы на воздушных линиях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технической документации (обоснования) и письменного разрешения ответственного за электроустановками потребителя при выполнении конструктивных изменений опор и других элементов воздушных линий электропередачи и токопроводов, а также по способам закрепления опор в грунте.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кустарников и деревьев по трассам воздушных линий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распоряжения ответственного за электроустановками потребителя при восстановлении антикоррозионного покрытия не оцинкованных металлических опор и металлических элементов железобетонных и деревянных опор, а также стальных тросов и оттяжек проводов.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зонах интенсивного загрязнения изоляции птицами и мест их массового гнездования устройств над гирляндами воздушных линий электропередачи и токопроводов, исключающих посадку птиц или отпугивающих их.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более одного соединения в пролетах пересечения действующей воздушной линии с другими воздушными линиями и на каждом проводе или тросе, проходящему сверху воздушной линии.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соединения в пролетах пересечения воздушных линий электропередачи с линиями связи, сигнализации и линиями радиотрансляционных сетей.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по плавки гололеда электрическим током, на воздушных линиях электропередачи напряжением выше 1000 В, подверженных интенсивному гололедообразованию.</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контроля и сигнализации гололедообразования, процесса плавки и заворачивающих коммутационных аппаратов на воздушных линиях электропередачи на которых производится плавка гололеда.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габаритных знаков, установленных на пересечениях воздушных линий электропередачи с шоссейными дорогами и габаритных ворот в местах пересечения воздушных линий с железнодорожными путями, по которым возможно передвижение негабаритных грузов и кранов.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приборов, для дистанционного определения мест повреждений воздушных линий электропередач напряжением 110–220 кВ, а также мест междуфазных замыканий на воздушных линиях 6–35 кВ.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приборов для определения мест замыкания на землю на воздушных линиях 6–35 кВ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необходимого аварийного запаса материалов и деталей для своевременной ликвидации аварийных повреждений на воздушных линиях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согласования с землепользователями, при проведении планового ремонта и реконструкции воздушных линий электропередач, проходящих по сельскохозяйственным угодьям.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согласования сроков проведения плановых ремонтов, при совместной подвеске проводов на опорах воздушных линий электропередачи и линии другого назначения, с потребителями, которым принадлежат данные линий и их уведомление при проведении ремонтных работ.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потребителем, эксплуатирующим воздушные линии не позднее чем за 3 дня до начала работ сторонним потребителем, проводящим работы на принадлежащих ему проводах.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13"/>
          <w:p>
            <w:pPr>
              <w:spacing w:after="20"/>
              <w:ind w:left="20"/>
              <w:jc w:val="both"/>
            </w:pPr>
            <w:r>
              <w:rPr>
                <w:rFonts w:ascii="Times New Roman"/>
                <w:b w:val="false"/>
                <w:i w:val="false"/>
                <w:color w:val="000000"/>
                <w:sz w:val="20"/>
              </w:rPr>
              <w:t>
Наличие следующей технической документации при приемке в эксплуатацию кабельной линии электропередачи напряжением выше 1000 В:</w:t>
            </w:r>
            <w:r>
              <w:br/>
            </w:r>
            <w:r>
              <w:rPr>
                <w:rFonts w:ascii="Times New Roman"/>
                <w:b w:val="false"/>
                <w:i w:val="false"/>
                <w:color w:val="000000"/>
                <w:sz w:val="20"/>
              </w:rPr>
              <w:t>
</w:t>
            </w:r>
            <w:r>
              <w:rPr>
                <w:rFonts w:ascii="Times New Roman"/>
                <w:b w:val="false"/>
                <w:i w:val="false"/>
                <w:color w:val="000000"/>
                <w:sz w:val="20"/>
              </w:rPr>
              <w:t>1) скорректированного проекта кабельной линии со всеми согласованиями. Для кабельной линии на напряжение 110 кВ и выше, проект согласовывается с заводом-изготовителем кабелей и эксплуатирующей организацией;</w:t>
            </w:r>
            <w:r>
              <w:br/>
            </w:r>
            <w:r>
              <w:rPr>
                <w:rFonts w:ascii="Times New Roman"/>
                <w:b w:val="false"/>
                <w:i w:val="false"/>
                <w:color w:val="000000"/>
                <w:sz w:val="20"/>
              </w:rPr>
              <w:t>
</w:t>
            </w:r>
            <w:r>
              <w:rPr>
                <w:rFonts w:ascii="Times New Roman"/>
                <w:b w:val="false"/>
                <w:i w:val="false"/>
                <w:color w:val="000000"/>
                <w:sz w:val="20"/>
              </w:rPr>
              <w:t>2) исполнительного чертежа трассы, с указанием мест установки соединительных муфт, выполненный в масштабе 1:200 или 1:500, в зависимости от развития коммуникаций в данном районе трассы;</w:t>
            </w:r>
            <w:r>
              <w:br/>
            </w:r>
            <w:r>
              <w:rPr>
                <w:rFonts w:ascii="Times New Roman"/>
                <w:b w:val="false"/>
                <w:i w:val="false"/>
                <w:color w:val="000000"/>
                <w:sz w:val="20"/>
              </w:rPr>
              <w:t>
</w:t>
            </w:r>
            <w:r>
              <w:rPr>
                <w:rFonts w:ascii="Times New Roman"/>
                <w:b w:val="false"/>
                <w:i w:val="false"/>
                <w:color w:val="000000"/>
                <w:sz w:val="20"/>
              </w:rPr>
              <w:t>3) чертежа профиля кабельной линии в местах пересечения с дорогами и другими коммуникациями для кабельной линии на напряжение 20 кВ и выше и для особо сложных трасс кабельной линии на напряжение 6 и 10 кВ;</w:t>
            </w:r>
            <w:r>
              <w:br/>
            </w:r>
            <w:r>
              <w:rPr>
                <w:rFonts w:ascii="Times New Roman"/>
                <w:b w:val="false"/>
                <w:i w:val="false"/>
                <w:color w:val="000000"/>
                <w:sz w:val="20"/>
              </w:rPr>
              <w:t>
</w:t>
            </w:r>
            <w:r>
              <w:rPr>
                <w:rFonts w:ascii="Times New Roman"/>
                <w:b w:val="false"/>
                <w:i w:val="false"/>
                <w:color w:val="000000"/>
                <w:sz w:val="20"/>
              </w:rPr>
              <w:t>4) актов строительных и скрытых работ, с указанием пересечений и сближений кабелей со всеми подземными коммуникациями;</w:t>
            </w:r>
            <w:r>
              <w:br/>
            </w:r>
            <w:r>
              <w:rPr>
                <w:rFonts w:ascii="Times New Roman"/>
                <w:b w:val="false"/>
                <w:i w:val="false"/>
                <w:color w:val="000000"/>
                <w:sz w:val="20"/>
              </w:rPr>
              <w:t>
</w:t>
            </w:r>
            <w:r>
              <w:rPr>
                <w:rFonts w:ascii="Times New Roman"/>
                <w:b w:val="false"/>
                <w:i w:val="false"/>
                <w:color w:val="000000"/>
                <w:sz w:val="20"/>
              </w:rPr>
              <w:t>5) актов приемки траншей, блоков, труб, каналов, туннелей и коллекторов под монтаж;</w:t>
            </w:r>
            <w:r>
              <w:br/>
            </w:r>
            <w:r>
              <w:rPr>
                <w:rFonts w:ascii="Times New Roman"/>
                <w:b w:val="false"/>
                <w:i w:val="false"/>
                <w:color w:val="000000"/>
                <w:sz w:val="20"/>
              </w:rPr>
              <w:t>
</w:t>
            </w:r>
            <w:r>
              <w:rPr>
                <w:rFonts w:ascii="Times New Roman"/>
                <w:b w:val="false"/>
                <w:i w:val="false"/>
                <w:color w:val="000000"/>
                <w:sz w:val="20"/>
              </w:rPr>
              <w:t>6) сертификатов соответствия и заводских паспортов кабелей</w:t>
            </w:r>
            <w:r>
              <w:br/>
            </w:r>
            <w:r>
              <w:rPr>
                <w:rFonts w:ascii="Times New Roman"/>
                <w:b w:val="false"/>
                <w:i w:val="false"/>
                <w:color w:val="000000"/>
                <w:sz w:val="20"/>
              </w:rPr>
              <w:t>
</w:t>
            </w:r>
            <w:r>
              <w:rPr>
                <w:rFonts w:ascii="Times New Roman"/>
                <w:b w:val="false"/>
                <w:i w:val="false"/>
                <w:color w:val="000000"/>
                <w:sz w:val="20"/>
              </w:rPr>
              <w:t>7) актов состояния кабелей на барабанах и, в случае необходимости, протоколов разборки и осмотра образцов;</w:t>
            </w:r>
            <w:r>
              <w:br/>
            </w:r>
            <w:r>
              <w:rPr>
                <w:rFonts w:ascii="Times New Roman"/>
                <w:b w:val="false"/>
                <w:i w:val="false"/>
                <w:color w:val="000000"/>
                <w:sz w:val="20"/>
              </w:rPr>
              <w:t>
</w:t>
            </w:r>
            <w:r>
              <w:rPr>
                <w:rFonts w:ascii="Times New Roman"/>
                <w:b w:val="false"/>
                <w:i w:val="false"/>
                <w:color w:val="000000"/>
                <w:sz w:val="20"/>
              </w:rPr>
              <w:t>8) кабельного журнала;</w:t>
            </w:r>
            <w:r>
              <w:br/>
            </w:r>
            <w:r>
              <w:rPr>
                <w:rFonts w:ascii="Times New Roman"/>
                <w:b w:val="false"/>
                <w:i w:val="false"/>
                <w:color w:val="000000"/>
                <w:sz w:val="20"/>
              </w:rPr>
              <w:t>
</w:t>
            </w:r>
            <w:r>
              <w:rPr>
                <w:rFonts w:ascii="Times New Roman"/>
                <w:b w:val="false"/>
                <w:i w:val="false"/>
                <w:color w:val="000000"/>
                <w:sz w:val="20"/>
              </w:rPr>
              <w:t>9) протокола прогрева кабелей на барабанах перед прокладкой при низких температурах;</w:t>
            </w:r>
            <w:r>
              <w:br/>
            </w:r>
            <w:r>
              <w:rPr>
                <w:rFonts w:ascii="Times New Roman"/>
                <w:b w:val="false"/>
                <w:i w:val="false"/>
                <w:color w:val="000000"/>
                <w:sz w:val="20"/>
              </w:rPr>
              <w:t>
</w:t>
            </w:r>
            <w:r>
              <w:rPr>
                <w:rFonts w:ascii="Times New Roman"/>
                <w:b w:val="false"/>
                <w:i w:val="false"/>
                <w:color w:val="000000"/>
                <w:sz w:val="20"/>
              </w:rPr>
              <w:t>10) актов на монтаж кабельных муфт;</w:t>
            </w:r>
            <w:r>
              <w:br/>
            </w:r>
            <w:r>
              <w:rPr>
                <w:rFonts w:ascii="Times New Roman"/>
                <w:b w:val="false"/>
                <w:i w:val="false"/>
                <w:color w:val="000000"/>
                <w:sz w:val="20"/>
              </w:rPr>
              <w:t>
</w:t>
            </w:r>
            <w:r>
              <w:rPr>
                <w:rFonts w:ascii="Times New Roman"/>
                <w:b w:val="false"/>
                <w:i w:val="false"/>
                <w:color w:val="000000"/>
                <w:sz w:val="20"/>
              </w:rPr>
              <w:t>11) документов о результатах измерения сопротивления изоляции;</w:t>
            </w:r>
            <w:r>
              <w:br/>
            </w:r>
            <w:r>
              <w:rPr>
                <w:rFonts w:ascii="Times New Roman"/>
                <w:b w:val="false"/>
                <w:i w:val="false"/>
                <w:color w:val="000000"/>
                <w:sz w:val="20"/>
              </w:rPr>
              <w:t>
</w:t>
            </w:r>
            <w:r>
              <w:rPr>
                <w:rFonts w:ascii="Times New Roman"/>
                <w:b w:val="false"/>
                <w:i w:val="false"/>
                <w:color w:val="000000"/>
                <w:sz w:val="20"/>
              </w:rPr>
              <w:t>12) протоколов испытаний изоляции кабельной линии повышенным напряжением, после прокладки (для кабельной линии напряжением выше 1000 В);</w:t>
            </w:r>
            <w:r>
              <w:br/>
            </w:r>
            <w:r>
              <w:rPr>
                <w:rFonts w:ascii="Times New Roman"/>
                <w:b w:val="false"/>
                <w:i w:val="false"/>
                <w:color w:val="000000"/>
                <w:sz w:val="20"/>
              </w:rPr>
              <w:t>
</w:t>
            </w:r>
            <w:r>
              <w:rPr>
                <w:rFonts w:ascii="Times New Roman"/>
                <w:b w:val="false"/>
                <w:i w:val="false"/>
                <w:color w:val="000000"/>
                <w:sz w:val="20"/>
              </w:rPr>
              <w:t>13) актов на монтаж кабельных муфт;</w:t>
            </w:r>
            <w:r>
              <w:br/>
            </w:r>
            <w:r>
              <w:rPr>
                <w:rFonts w:ascii="Times New Roman"/>
                <w:b w:val="false"/>
                <w:i w:val="false"/>
                <w:color w:val="000000"/>
                <w:sz w:val="20"/>
              </w:rPr>
              <w:t>
</w:t>
            </w:r>
            <w:r>
              <w:rPr>
                <w:rFonts w:ascii="Times New Roman"/>
                <w:b w:val="false"/>
                <w:i w:val="false"/>
                <w:color w:val="000000"/>
                <w:sz w:val="20"/>
              </w:rPr>
              <w:t>14) актов осмотра кабелей, проложенных в траншеях и каналах перед закрытием;</w:t>
            </w:r>
            <w:r>
              <w:br/>
            </w:r>
            <w:r>
              <w:rPr>
                <w:rFonts w:ascii="Times New Roman"/>
                <w:b w:val="false"/>
                <w:i w:val="false"/>
                <w:color w:val="000000"/>
                <w:sz w:val="20"/>
              </w:rPr>
              <w:t>
</w:t>
            </w:r>
            <w:r>
              <w:rPr>
                <w:rFonts w:ascii="Times New Roman"/>
                <w:b w:val="false"/>
                <w:i w:val="false"/>
                <w:color w:val="000000"/>
                <w:sz w:val="20"/>
              </w:rPr>
              <w:t>15) актов на монтаж устройств по защите кабельной линии от электрохимической коррозии, а также документы о результатах коррозионных испытаний;</w:t>
            </w:r>
            <w:r>
              <w:br/>
            </w:r>
            <w:r>
              <w:rPr>
                <w:rFonts w:ascii="Times New Roman"/>
                <w:b w:val="false"/>
                <w:i w:val="false"/>
                <w:color w:val="000000"/>
                <w:sz w:val="20"/>
              </w:rPr>
              <w:t>
</w:t>
            </w:r>
            <w:r>
              <w:rPr>
                <w:rFonts w:ascii="Times New Roman"/>
                <w:b w:val="false"/>
                <w:i w:val="false"/>
                <w:color w:val="000000"/>
                <w:sz w:val="20"/>
              </w:rPr>
              <w:t>16) акта проверки и испытания автоматических стационарных установок пожаротушения и пожарной сигнализации</w:t>
            </w:r>
            <w:r>
              <w:br/>
            </w:r>
            <w:r>
              <w:rPr>
                <w:rFonts w:ascii="Times New Roman"/>
                <w:b w:val="false"/>
                <w:i w:val="false"/>
                <w:color w:val="000000"/>
                <w:sz w:val="20"/>
              </w:rPr>
              <w:t>
</w:t>
            </w:r>
            <w:r>
              <w:rPr>
                <w:rFonts w:ascii="Times New Roman"/>
                <w:b w:val="false"/>
                <w:i w:val="false"/>
                <w:color w:val="000000"/>
                <w:sz w:val="20"/>
              </w:rPr>
              <w:t>17) акта сдачи-приемки кабельной линии в эксплуатацию</w:t>
            </w:r>
            <w:r>
              <w:br/>
            </w:r>
            <w:r>
              <w:rPr>
                <w:rFonts w:ascii="Times New Roman"/>
                <w:b w:val="false"/>
                <w:i w:val="false"/>
                <w:color w:val="000000"/>
                <w:sz w:val="20"/>
              </w:rPr>
              <w:t>
</w:t>
            </w:r>
            <w:r>
              <w:rPr>
                <w:rFonts w:ascii="Times New Roman"/>
                <w:b w:val="false"/>
                <w:i w:val="false"/>
                <w:color w:val="000000"/>
                <w:sz w:val="20"/>
              </w:rPr>
              <w:t>Кроме перечисленной документации, при приемке в эксплуатацию кабельной линии напряжением 110 кВ и выше наличие следующей технической документации:</w:t>
            </w:r>
            <w:r>
              <w:br/>
            </w:r>
            <w:r>
              <w:rPr>
                <w:rFonts w:ascii="Times New Roman"/>
                <w:b w:val="false"/>
                <w:i w:val="false"/>
                <w:color w:val="000000"/>
                <w:sz w:val="20"/>
              </w:rPr>
              <w:t>
</w:t>
            </w:r>
            <w:r>
              <w:rPr>
                <w:rFonts w:ascii="Times New Roman"/>
                <w:b w:val="false"/>
                <w:i w:val="false"/>
                <w:color w:val="000000"/>
                <w:sz w:val="20"/>
              </w:rPr>
              <w:t>18) исполнительных высотных отметок кабеля и подпитывающей аппаратуры для маслонаполненных кабелей низкого давления на напряжение 110–220 кВ;</w:t>
            </w:r>
            <w:r>
              <w:br/>
            </w:r>
            <w:r>
              <w:rPr>
                <w:rFonts w:ascii="Times New Roman"/>
                <w:b w:val="false"/>
                <w:i w:val="false"/>
                <w:color w:val="000000"/>
                <w:sz w:val="20"/>
              </w:rPr>
              <w:t>
</w:t>
            </w:r>
            <w:r>
              <w:rPr>
                <w:rFonts w:ascii="Times New Roman"/>
                <w:b w:val="false"/>
                <w:i w:val="false"/>
                <w:color w:val="000000"/>
                <w:sz w:val="20"/>
              </w:rPr>
              <w:t>19) документов о результатах испытаний масла (жидкости) из всех элементов линий результатах пропиточных испытаний результатах опробования и испытаний подпитывающих агрегатов для маслонаполненных кабелей высокого давления результатах проверки систем сигнализации давления;</w:t>
            </w:r>
            <w:r>
              <w:br/>
            </w:r>
            <w:r>
              <w:rPr>
                <w:rFonts w:ascii="Times New Roman"/>
                <w:b w:val="false"/>
                <w:i w:val="false"/>
                <w:color w:val="000000"/>
                <w:sz w:val="20"/>
              </w:rPr>
              <w:t>
</w:t>
            </w:r>
            <w:r>
              <w:rPr>
                <w:rFonts w:ascii="Times New Roman"/>
                <w:b w:val="false"/>
                <w:i w:val="false"/>
                <w:color w:val="000000"/>
                <w:sz w:val="20"/>
              </w:rPr>
              <w:t>20) актов об усилиях тяжения кабеля при прокладке;</w:t>
            </w:r>
            <w:r>
              <w:br/>
            </w:r>
            <w:r>
              <w:rPr>
                <w:rFonts w:ascii="Times New Roman"/>
                <w:b w:val="false"/>
                <w:i w:val="false"/>
                <w:color w:val="000000"/>
                <w:sz w:val="20"/>
              </w:rPr>
              <w:t>
</w:t>
            </w:r>
            <w:r>
              <w:rPr>
                <w:rFonts w:ascii="Times New Roman"/>
                <w:b w:val="false"/>
                <w:i w:val="false"/>
                <w:color w:val="000000"/>
                <w:sz w:val="20"/>
              </w:rPr>
              <w:t>21) актов об испытаниях защитных покровов повышенным электрическим напряжением после прокладки;</w:t>
            </w:r>
            <w:r>
              <w:br/>
            </w:r>
            <w:r>
              <w:rPr>
                <w:rFonts w:ascii="Times New Roman"/>
                <w:b w:val="false"/>
                <w:i w:val="false"/>
                <w:color w:val="000000"/>
                <w:sz w:val="20"/>
              </w:rPr>
              <w:t>
</w:t>
            </w:r>
            <w:r>
              <w:rPr>
                <w:rFonts w:ascii="Times New Roman"/>
                <w:b w:val="false"/>
                <w:i w:val="false"/>
                <w:color w:val="000000"/>
                <w:sz w:val="20"/>
              </w:rPr>
              <w:t>22) сертификатов и протоколов заводских испытаний кабелей, муфт и подпитывающей аппаратуры;</w:t>
            </w:r>
            <w:r>
              <w:br/>
            </w:r>
            <w:r>
              <w:rPr>
                <w:rFonts w:ascii="Times New Roman"/>
                <w:b w:val="false"/>
                <w:i w:val="false"/>
                <w:color w:val="000000"/>
                <w:sz w:val="20"/>
              </w:rPr>
              <w:t>
</w:t>
            </w:r>
            <w:r>
              <w:rPr>
                <w:rFonts w:ascii="Times New Roman"/>
                <w:b w:val="false"/>
                <w:i w:val="false"/>
                <w:color w:val="000000"/>
                <w:sz w:val="20"/>
              </w:rPr>
              <w:t>23) документов о результатах испытаний устройств автоматического подогрева концевых муфт;</w:t>
            </w:r>
            <w:r>
              <w:br/>
            </w:r>
            <w:r>
              <w:rPr>
                <w:rFonts w:ascii="Times New Roman"/>
                <w:b w:val="false"/>
                <w:i w:val="false"/>
                <w:color w:val="000000"/>
                <w:sz w:val="20"/>
              </w:rPr>
              <w:t>
</w:t>
            </w:r>
            <w:r>
              <w:rPr>
                <w:rFonts w:ascii="Times New Roman"/>
                <w:b w:val="false"/>
                <w:i w:val="false"/>
                <w:color w:val="000000"/>
                <w:sz w:val="20"/>
              </w:rPr>
              <w:t>24) протокола о результатах измерения тока по токопроводящим жилам и оболочкам (экранам) каждой фазы маслонаполненных кабелей низкого давления и кабелей с пластмассовой изоляцией на напряжение 110 кВ результатах измерения емкости кабелей;</w:t>
            </w:r>
            <w:r>
              <w:br/>
            </w:r>
            <w:r>
              <w:rPr>
                <w:rFonts w:ascii="Times New Roman"/>
                <w:b w:val="false"/>
                <w:i w:val="false"/>
                <w:color w:val="000000"/>
                <w:sz w:val="20"/>
              </w:rPr>
              <w:t>
25) протокола о результатах измерения сопротивления заземления колодцев и концевых муфт.</w:t>
            </w:r>
          </w:p>
          <w:bookmarkEnd w:id="113"/>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испытаний, при приемке в эксплуатацию вновь сооружаемой кабельной линии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местных инструкций для каждой кабельной линии из маслонаполненных кабелей или ее секции напряжением 110–220 кВ, в которых устанавливаются допустимые предельные значения давления масла, при отклонениях от которых кабельную линию отключают и включают после выявления и устранения причин нарушений.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журнале дефектов и неполадок сведений об обнаруженных при осмотрах неисправностях, проводимых не реже 1 раза в 6 месяцев.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кабельных сооружениях каких-либо материалов.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отвода почвенных и ливневых вод в кабельных сооружениях, в которые попадает вода.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по измерениям потенциалов кабелей, в зонах блуждающих токов и в местах сближения силовых кабелей с трубопроводами и кабелями связи, имеющих катодную защиту, а также на участках кабелей, оборудованных установками по защите от коррозии.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антикоррозионного покрытия на кабелях со шланговыми защитными покровами.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ударных и вибропогружных механизмов на расстоянии менее 5 м от кабелей.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подтверждающие периодическое оповещение организаций и население района, где проходят кабельные трассы, о порядке производства земляных работ вблизи этих трасс.</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профилактических испытаний кабельных линий электропередачи повышенным напряжением постоянного тока.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энергопередающей (энергопроизводящей) организации на проведения испытания кабельной линии напряжением 110–220 кВ.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стрелок на электродвигателях и приводимых ими механизмах, указывающих направление вращения.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 пускорегулирующих устройствах, надписи с наименованием агрегата и механизма, к которому они относятся.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плавких вставках предохранителей калибровки и клейма с указанием номинального тока вставки, нанесенного на заводе-изготовителе или в подразделении потребителя, имеющего соответствующее оборудование и право на калибровку предохранителей.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некалиброванных вставок.</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трехполюсных автоматических выключателей на электродвигателях напряжением до 1000 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сигнализирующим о появлении воды в корпусе на электродвигателях с водяным охлаждением активной стали статора и обмотки ротора, а также со встроенными водяными воздухоохладителями.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электродвигателях имеющих принудительную смазку подшипников, действующей на сигнал и отключение электродвигателя при повышении температуры вкладышей подшипников или прекращении поступления смазки.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вольтметров контроля наличия напряжения на групповых сборках и щитках электродвигателей.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амперметров, установленных на пусковом щите или панели электродвигателей механизмов, технологический процесс которых регулируется по току статора, а также механизмов, подверженных технологической перегрузке.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шкале амперметра красной черты, соответствующей длительно допустимому или номинальному значению тока статора (ротора).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силового электрооборудования подстанций, электрических сетей и электроустановок потребителя от коротких замыканий и нарушений нормальных режимов устройствами релейной защиты, автоматическими выключателями или предохранителями и оснащение устройствами электроавтоматики и телемеханики.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привлечения специализированных организаций, не имеющих допуск на производство работ по обслуживанию устройств релейной защиты, автоматики и телемеханики, установленных у потребителя.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соответствующей службой релейной защиты и автоматики энергопередающей организации, уставок устройств релейной защиты и автоматики линии связи потребителя с энергопередающей организацией, а также трансформаторов (автотрансформаторов) на подстанциях потребителя, находящихся в оперативном управлении или в оперативном ведении диспетчера энергопередающей организации.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у потребителя с диспетчерской службой энергопередающей организации по предельно допустимым нагрузкам питающих элементов электрической сети и по условиям настройки релейной защиты, с учетом возможных эксплуатационных режимов.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уставок селективности действий, выбранных с учетом наличия устройств автоматического включения резерва и автоматического повторного включения.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цепях оперативного тока аппаратов защиты (предохранителей и автоматических выключателей) обеспечивающих селективность действия.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с указанием наименования присоединения и номинального тока на автоматических выключателях и колодках предохранителей.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релейной защиты, автоматики и телемеханики, находящиеся постоянно в рабочем состоянии, кроме тех которые выводятся из работы в соответствии с их назначением и принципом действия, режимом работы электрической сети и условиями селективности.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аварийной и предупредительной сигнализации в состоянии постоянной готовности к работе.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14"/>
          <w:p>
            <w:pPr>
              <w:spacing w:after="20"/>
              <w:ind w:left="20"/>
              <w:jc w:val="both"/>
            </w:pPr>
            <w:r>
              <w:rPr>
                <w:rFonts w:ascii="Times New Roman"/>
                <w:b w:val="false"/>
                <w:i w:val="false"/>
                <w:color w:val="000000"/>
                <w:sz w:val="20"/>
              </w:rPr>
              <w:t>
Наличие следующей технической документации на каждом устройстве релейной защиты, автоматики и телемеханики, находящемся в эксплуатации:</w:t>
            </w:r>
            <w:r>
              <w:br/>
            </w:r>
            <w:r>
              <w:rPr>
                <w:rFonts w:ascii="Times New Roman"/>
                <w:b w:val="false"/>
                <w:i w:val="false"/>
                <w:color w:val="000000"/>
                <w:sz w:val="20"/>
              </w:rPr>
              <w:t>
</w:t>
            </w:r>
            <w:r>
              <w:rPr>
                <w:rFonts w:ascii="Times New Roman"/>
                <w:b w:val="false"/>
                <w:i w:val="false"/>
                <w:color w:val="000000"/>
                <w:sz w:val="20"/>
              </w:rPr>
              <w:t>1) паспорта-протокола;</w:t>
            </w:r>
            <w:r>
              <w:br/>
            </w:r>
            <w:r>
              <w:rPr>
                <w:rFonts w:ascii="Times New Roman"/>
                <w:b w:val="false"/>
                <w:i w:val="false"/>
                <w:color w:val="000000"/>
                <w:sz w:val="20"/>
              </w:rPr>
              <w:t>
</w:t>
            </w:r>
            <w:r>
              <w:rPr>
                <w:rFonts w:ascii="Times New Roman"/>
                <w:b w:val="false"/>
                <w:i w:val="false"/>
                <w:color w:val="000000"/>
                <w:sz w:val="20"/>
              </w:rPr>
              <w:t>2) методических указаний или инструкций по техническому обслуживанию, технических данных и параметров устройств в виде карт или таблиц уставок (или характеристик), инструкции по оперативному обслуживанию;</w:t>
            </w:r>
            <w:r>
              <w:br/>
            </w:r>
            <w:r>
              <w:rPr>
                <w:rFonts w:ascii="Times New Roman"/>
                <w:b w:val="false"/>
                <w:i w:val="false"/>
                <w:color w:val="000000"/>
                <w:sz w:val="20"/>
              </w:rPr>
              <w:t>
</w:t>
            </w:r>
            <w:r>
              <w:rPr>
                <w:rFonts w:ascii="Times New Roman"/>
                <w:b w:val="false"/>
                <w:i w:val="false"/>
                <w:color w:val="000000"/>
                <w:sz w:val="20"/>
              </w:rPr>
              <w:t>3) принципиальных, монтажных или принципиально-монтажных схем;</w:t>
            </w:r>
            <w:r>
              <w:br/>
            </w:r>
            <w:r>
              <w:rPr>
                <w:rFonts w:ascii="Times New Roman"/>
                <w:b w:val="false"/>
                <w:i w:val="false"/>
                <w:color w:val="000000"/>
                <w:sz w:val="20"/>
              </w:rPr>
              <w:t>
4) рабочих программ вывода в проверку (ввода в работу) сложных устройств релейной защиты и автоматики с указанием последовательности, способа и места отсоединения их цепей от остающихся в работе устройств релейной защиты и автоматики, цепей управления оборудованием и цепей тока и напряжения перечень устройств, на которые рабочие программы не составляются, утверждается техническим руководителем энергопредприятия или энергообъекта.</w:t>
            </w:r>
          </w:p>
          <w:bookmarkEnd w:id="114"/>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лицевой и оборотной сторонах панелей и шкафов устройств релейной защиты, автоматики и телемеханики, сигнализации, а также на панелях и пультах управления, указывающей их назначение в соответствии с их диспетчерскими наименованиями, а на установленных, на них аппаратах – надписи или маркировка согласно схемам (на фасаде и внутри панели, шкафа).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вторичных цепей трансформаторов тока и напряжения, вторичных обмоток фильтров, при присоединении их к высокочастотным каналам.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и записи в журнале релейной защиты, электроавтоматики и телемеханики, а также в паспорте-протоколе об окончании планового технического обслуживания, испытаний и послеаварийных проверок устройств релейной защиты, автоматики и телемеханики.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журнале и паспорте-протоколе при изменении уставок и схем релейной защиты, автоматики и телемеханики, а также привнесенных исправлениях в принципиальные, монтажные схемы и инструкции по эксплуатации устройств.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сборках (рядах) пультов управления и панелей (шкафов) устройств релейной защиты, автоматики и телемеханики в непосредственной близости зажимов и случайных соединений, которые могут вызвать включение или отключение присоединения, короткое замыкание в цепях оперативного тока или в цепях возбуждения синхронного генератора (электродвигателя, компенсатора).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таблицы положения указанных переключающих устройств релейной защиты, автоматики и телемеханики для используемых режимов.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об операциях по переключениям устройств релейной защиты, автоматики и телемеханики в оперативном журнале.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рабочем состоянии самопишущих приборов с автоматическим ускорением записи в аварийных режимах, автоматических осциллографов аварийной записи, в том числе устройств их пуска, фиксирующих приборов (индикаторов) и других устройств, установленных на подстанциях или в распределительных устройствах, используемые для анализа работы устройств релейной защиты, автоматики и телемеханики и для определения места повреждения воздушных линий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заземляющего проводника к заземлителю и заземляющим конструкциям, выполненного сваркой, а к главному заземляющему зажиму, корпусам аппаратов, машинам и опорам воздушных линий – болтового соединения (для обеспечения возможности производства измерений).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сети заземления или зануления с помощью отдельного проводника, каждой части электроустановки подлежащей заземлению или занулению.</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последовательного соединения заземляющими (зануляющими) проводниками нескольких элементов электроустановки.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открыто проложенных заземляющих проводниках защиты от коррозии и окраски черного цвета.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 проведение инструментальной оценки состояния заземлителей, проведенная путем вскрытия грунта и оценкой степени коррозии контактных соединений.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15"/>
          <w:p>
            <w:pPr>
              <w:spacing w:after="20"/>
              <w:ind w:left="20"/>
              <w:jc w:val="both"/>
            </w:pPr>
            <w:r>
              <w:rPr>
                <w:rFonts w:ascii="Times New Roman"/>
                <w:b w:val="false"/>
                <w:i w:val="false"/>
                <w:color w:val="000000"/>
                <w:sz w:val="20"/>
              </w:rPr>
              <w:t>
Наличие паспорта на каждое находящееся в эксплуатации заземляющее устройство, содержащего:</w:t>
            </w:r>
            <w:r>
              <w:br/>
            </w:r>
            <w:r>
              <w:rPr>
                <w:rFonts w:ascii="Times New Roman"/>
                <w:b w:val="false"/>
                <w:i w:val="false"/>
                <w:color w:val="000000"/>
                <w:sz w:val="20"/>
              </w:rPr>
              <w:t>
</w:t>
            </w:r>
            <w:r>
              <w:rPr>
                <w:rFonts w:ascii="Times New Roman"/>
                <w:b w:val="false"/>
                <w:i w:val="false"/>
                <w:color w:val="000000"/>
                <w:sz w:val="20"/>
              </w:rPr>
              <w:t>1) исполнительную схему устройства с привязками к капитальным сооружениям</w:t>
            </w:r>
            <w:r>
              <w:br/>
            </w:r>
            <w:r>
              <w:rPr>
                <w:rFonts w:ascii="Times New Roman"/>
                <w:b w:val="false"/>
                <w:i w:val="false"/>
                <w:color w:val="000000"/>
                <w:sz w:val="20"/>
              </w:rPr>
              <w:t>
</w:t>
            </w:r>
            <w:r>
              <w:rPr>
                <w:rFonts w:ascii="Times New Roman"/>
                <w:b w:val="false"/>
                <w:i w:val="false"/>
                <w:color w:val="000000"/>
                <w:sz w:val="20"/>
              </w:rPr>
              <w:t>2) указание о связи с надземными и подземными коммуникациями и другими заземляющими устройствами</w:t>
            </w:r>
            <w:r>
              <w:br/>
            </w:r>
            <w:r>
              <w:rPr>
                <w:rFonts w:ascii="Times New Roman"/>
                <w:b w:val="false"/>
                <w:i w:val="false"/>
                <w:color w:val="000000"/>
                <w:sz w:val="20"/>
              </w:rPr>
              <w:t>
</w:t>
            </w:r>
            <w:r>
              <w:rPr>
                <w:rFonts w:ascii="Times New Roman"/>
                <w:b w:val="false"/>
                <w:i w:val="false"/>
                <w:color w:val="000000"/>
                <w:sz w:val="20"/>
              </w:rPr>
              <w:t>3) дату ввода в эксплуатацию</w:t>
            </w:r>
            <w:r>
              <w:br/>
            </w:r>
            <w:r>
              <w:rPr>
                <w:rFonts w:ascii="Times New Roman"/>
                <w:b w:val="false"/>
                <w:i w:val="false"/>
                <w:color w:val="000000"/>
                <w:sz w:val="20"/>
              </w:rPr>
              <w:t>
</w:t>
            </w:r>
            <w:r>
              <w:rPr>
                <w:rFonts w:ascii="Times New Roman"/>
                <w:b w:val="false"/>
                <w:i w:val="false"/>
                <w:color w:val="000000"/>
                <w:sz w:val="20"/>
              </w:rPr>
              <w:t>4) основные параметры заземлителей (материал, профиль, линейные размеры)</w:t>
            </w:r>
            <w:r>
              <w:br/>
            </w:r>
            <w:r>
              <w:rPr>
                <w:rFonts w:ascii="Times New Roman"/>
                <w:b w:val="false"/>
                <w:i w:val="false"/>
                <w:color w:val="000000"/>
                <w:sz w:val="20"/>
              </w:rPr>
              <w:t>
</w:t>
            </w:r>
            <w:r>
              <w:rPr>
                <w:rFonts w:ascii="Times New Roman"/>
                <w:b w:val="false"/>
                <w:i w:val="false"/>
                <w:color w:val="000000"/>
                <w:sz w:val="20"/>
              </w:rPr>
              <w:t>5) величину сопротивления растекания тока заземляющего устройства</w:t>
            </w:r>
            <w:r>
              <w:br/>
            </w:r>
            <w:r>
              <w:rPr>
                <w:rFonts w:ascii="Times New Roman"/>
                <w:b w:val="false"/>
                <w:i w:val="false"/>
                <w:color w:val="000000"/>
                <w:sz w:val="20"/>
              </w:rPr>
              <w:t>
</w:t>
            </w:r>
            <w:r>
              <w:rPr>
                <w:rFonts w:ascii="Times New Roman"/>
                <w:b w:val="false"/>
                <w:i w:val="false"/>
                <w:color w:val="000000"/>
                <w:sz w:val="20"/>
              </w:rPr>
              <w:t>6) удельное сопротивление грунта</w:t>
            </w:r>
            <w:r>
              <w:br/>
            </w:r>
            <w:r>
              <w:rPr>
                <w:rFonts w:ascii="Times New Roman"/>
                <w:b w:val="false"/>
                <w:i w:val="false"/>
                <w:color w:val="000000"/>
                <w:sz w:val="20"/>
              </w:rPr>
              <w:t>
</w:t>
            </w:r>
            <w:r>
              <w:rPr>
                <w:rFonts w:ascii="Times New Roman"/>
                <w:b w:val="false"/>
                <w:i w:val="false"/>
                <w:color w:val="000000"/>
                <w:sz w:val="20"/>
              </w:rPr>
              <w:t>7) данные по напряжению прикосновения (при необходимости)</w:t>
            </w:r>
            <w:r>
              <w:br/>
            </w:r>
            <w:r>
              <w:rPr>
                <w:rFonts w:ascii="Times New Roman"/>
                <w:b w:val="false"/>
                <w:i w:val="false"/>
                <w:color w:val="000000"/>
                <w:sz w:val="20"/>
              </w:rPr>
              <w:t>
</w:t>
            </w:r>
            <w:r>
              <w:rPr>
                <w:rFonts w:ascii="Times New Roman"/>
                <w:b w:val="false"/>
                <w:i w:val="false"/>
                <w:color w:val="000000"/>
                <w:sz w:val="20"/>
              </w:rPr>
              <w:t>8) данные по степени коррозии искусственных заземлителей</w:t>
            </w:r>
            <w:r>
              <w:br/>
            </w:r>
            <w:r>
              <w:rPr>
                <w:rFonts w:ascii="Times New Roman"/>
                <w:b w:val="false"/>
                <w:i w:val="false"/>
                <w:color w:val="000000"/>
                <w:sz w:val="20"/>
              </w:rPr>
              <w:t>
</w:t>
            </w:r>
            <w:r>
              <w:rPr>
                <w:rFonts w:ascii="Times New Roman"/>
                <w:b w:val="false"/>
                <w:i w:val="false"/>
                <w:color w:val="000000"/>
                <w:sz w:val="20"/>
              </w:rPr>
              <w:t>9) данные по сопротивлению металосвязи оборудования с заземляющими устройствами</w:t>
            </w:r>
            <w:r>
              <w:br/>
            </w:r>
            <w:r>
              <w:rPr>
                <w:rFonts w:ascii="Times New Roman"/>
                <w:b w:val="false"/>
                <w:i w:val="false"/>
                <w:color w:val="000000"/>
                <w:sz w:val="20"/>
              </w:rPr>
              <w:t>
</w:t>
            </w:r>
            <w:r>
              <w:rPr>
                <w:rFonts w:ascii="Times New Roman"/>
                <w:b w:val="false"/>
                <w:i w:val="false"/>
                <w:color w:val="000000"/>
                <w:sz w:val="20"/>
              </w:rPr>
              <w:t>10) ведомость осмотра и выявленных дефектов</w:t>
            </w:r>
            <w:r>
              <w:br/>
            </w:r>
            <w:r>
              <w:rPr>
                <w:rFonts w:ascii="Times New Roman"/>
                <w:b w:val="false"/>
                <w:i w:val="false"/>
                <w:color w:val="000000"/>
                <w:sz w:val="20"/>
              </w:rPr>
              <w:t>
11) информацию по устранению замечаний и дефектов.</w:t>
            </w:r>
          </w:p>
          <w:bookmarkEnd w:id="115"/>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пробивного предохранителя в сети до 1000 В с изолированной нейтралью.</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пробивного предохранителя в нейтрали или в фазе на стороне низшего напряжения трансформатора.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потребителя защиты от грозовых и внутренних перенапряжений.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линиях электропередачи, открытых распределительных устройствах, закрытых распределительных устройствах, распределительных устройствах и подстанциях, защиты от прямых ударов молнии и волн грозовых перенапряжений, набегающих с линии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16"/>
          <w:p>
            <w:pPr>
              <w:spacing w:after="20"/>
              <w:ind w:left="20"/>
              <w:jc w:val="both"/>
            </w:pPr>
            <w:r>
              <w:rPr>
                <w:rFonts w:ascii="Times New Roman"/>
                <w:b w:val="false"/>
                <w:i w:val="false"/>
                <w:color w:val="000000"/>
                <w:sz w:val="20"/>
              </w:rPr>
              <w:t>
Наличие следующей технической документаций при приемке устройств молниезащиты, после монтажа:</w:t>
            </w:r>
            <w:r>
              <w:br/>
            </w:r>
            <w:r>
              <w:rPr>
                <w:rFonts w:ascii="Times New Roman"/>
                <w:b w:val="false"/>
                <w:i w:val="false"/>
                <w:color w:val="000000"/>
                <w:sz w:val="20"/>
              </w:rPr>
              <w:t>
</w:t>
            </w:r>
            <w:r>
              <w:rPr>
                <w:rFonts w:ascii="Times New Roman"/>
                <w:b w:val="false"/>
                <w:i w:val="false"/>
                <w:color w:val="000000"/>
                <w:sz w:val="20"/>
              </w:rPr>
              <w:t>1) технического проекта молниезащиты, утвержденного в уполномоченных органах и согласованного с энергопередающей организацией;</w:t>
            </w:r>
            <w:r>
              <w:br/>
            </w:r>
            <w:r>
              <w:rPr>
                <w:rFonts w:ascii="Times New Roman"/>
                <w:b w:val="false"/>
                <w:i w:val="false"/>
                <w:color w:val="000000"/>
                <w:sz w:val="20"/>
              </w:rPr>
              <w:t>
</w:t>
            </w:r>
            <w:r>
              <w:rPr>
                <w:rFonts w:ascii="Times New Roman"/>
                <w:b w:val="false"/>
                <w:i w:val="false"/>
                <w:color w:val="000000"/>
                <w:sz w:val="20"/>
              </w:rPr>
              <w:t>2) актов испытания вентильных и нелинейных ограничителей напряжения до и после их монтажа</w:t>
            </w:r>
            <w:r>
              <w:br/>
            </w:r>
            <w:r>
              <w:rPr>
                <w:rFonts w:ascii="Times New Roman"/>
                <w:b w:val="false"/>
                <w:i w:val="false"/>
                <w:color w:val="000000"/>
                <w:sz w:val="20"/>
              </w:rPr>
              <w:t>
</w:t>
            </w:r>
            <w:r>
              <w:rPr>
                <w:rFonts w:ascii="Times New Roman"/>
                <w:b w:val="false"/>
                <w:i w:val="false"/>
                <w:color w:val="000000"/>
                <w:sz w:val="20"/>
              </w:rPr>
              <w:t>3) актов на установку трубчатых разрядников;</w:t>
            </w:r>
            <w:r>
              <w:br/>
            </w:r>
            <w:r>
              <w:rPr>
                <w:rFonts w:ascii="Times New Roman"/>
                <w:b w:val="false"/>
                <w:i w:val="false"/>
                <w:color w:val="000000"/>
                <w:sz w:val="20"/>
              </w:rPr>
              <w:t>
4) протоколов измерения сопротивлений заземления разрядников и молниеотводов.</w:t>
            </w:r>
          </w:p>
          <w:bookmarkEnd w:id="116"/>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вентильных разрядников и ограничителей перенапряжения всех напряжений в постоянном рабочем состоянии, за исключением вентильных разрядников, предназначенных для защиты от грозовых перенапряжений в районах с ураганным ветром, гололедом, резкими изменениями температуры и интенсивным загрязнением в открытых распределительных устройствах, которые допускается отключать на зимний период (или отдельные его месяцы).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отключения дугогасящих реакторов при наличии в сети замыкания на землю.</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с однофазным замыканием на землю в электрических сетях с повышенными требованиями по условиям электробезопасности людей (организаций горнорудной промышленности, торфоразработки).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замыкания на землю с действием на отключение в электрических сетях с повышенными требованиями по условиям электробезопасности людей (организаций горнорудной промышленности, торфоразработки) на всех линиях электропередачи, отходящих от подстанций.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17"/>
          <w:p>
            <w:pPr>
              <w:spacing w:after="20"/>
              <w:ind w:left="20"/>
              <w:jc w:val="both"/>
            </w:pPr>
            <w:r>
              <w:rPr>
                <w:rFonts w:ascii="Times New Roman"/>
                <w:b w:val="false"/>
                <w:i w:val="false"/>
                <w:color w:val="000000"/>
                <w:sz w:val="20"/>
              </w:rPr>
              <w:t>
Наличие компенсации емкостного тока замыкания на землю дугогасящими реакторами при емкостных токах, превышающих следующие значения:</w:t>
            </w:r>
            <w:r>
              <w:br/>
            </w:r>
            <w:r>
              <w:rPr>
                <w:rFonts w:ascii="Times New Roman"/>
                <w:b w:val="false"/>
                <w:i w:val="false"/>
                <w:color w:val="000000"/>
                <w:sz w:val="20"/>
              </w:rPr>
              <w:t>
номинальное напряжение сети, кВ/емкостный ток, А: 6 кВ/30 А, 10 кВ/20 А, 15–20 кВ/ 15 А, 35 кВ и выше/ 10 А.</w:t>
            </w:r>
          </w:p>
          <w:bookmarkEnd w:id="117"/>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дугогасящих реакторов на подстанциях, связанных с компенсируемой сетью не менее чем двумя линиями электропередач.</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дугогасящих реакторов на тупиковых подстанциях.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подключения дугогасящего реакторов к нейтрали трансформатора через разъединители.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подключения дугогасящего реактора с использованием трансформатора со схемой соединения обмоток "звезда-треугольник".</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подключения дугогасящего реактора к трансформаторам, защищенных плавкими предохранителями.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ввода дугогасящего реактора, предназначенного для заземления, с общим заземляющим устройством через трансформатор тока.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дугогасящих реакторов резонансной настройки.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обоснованного отказа от защиты от перенапряжений.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перенапряжений нейтрали трансформатора с уровнем изоляции ниже, чем у линейных вводов, вентильными разрядниками или ограничителями перенапряжений.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управления конденсаторной установкой и регулирования режима работы батареи конденсаторов.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режимов работы конденсаторной установки, утвержденного техническим руководителем потребителя.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прибора для измерения температуры окружающего воздуха, в месте расположения конденсаторов в конденсаторной установке.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заводских номеров в маркировочных табличках конденсаторных батарей, закрепленных на стенке корпусов конденсаторов.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порядкового номера на поверхности корпуса конденсатора.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18"/>
          <w:p>
            <w:pPr>
              <w:spacing w:after="20"/>
              <w:ind w:left="20"/>
              <w:jc w:val="both"/>
            </w:pPr>
            <w:r>
              <w:rPr>
                <w:rFonts w:ascii="Times New Roman"/>
                <w:b w:val="false"/>
                <w:i w:val="false"/>
                <w:color w:val="000000"/>
                <w:sz w:val="20"/>
              </w:rPr>
              <w:t>
Наличие у конденсаторной установки:</w:t>
            </w:r>
            <w:r>
              <w:br/>
            </w:r>
            <w:r>
              <w:rPr>
                <w:rFonts w:ascii="Times New Roman"/>
                <w:b w:val="false"/>
                <w:i w:val="false"/>
                <w:color w:val="000000"/>
                <w:sz w:val="20"/>
              </w:rPr>
              <w:t>
</w:t>
            </w:r>
            <w:r>
              <w:rPr>
                <w:rFonts w:ascii="Times New Roman"/>
                <w:b w:val="false"/>
                <w:i w:val="false"/>
                <w:color w:val="000000"/>
                <w:sz w:val="20"/>
              </w:rPr>
              <w:t>1) резервного запаса патронов предохранителей на соответствующие номинальные токи (для установок, в которых заводом-изготовителем защита конденсаторов предусмотрена предохранителями)</w:t>
            </w:r>
            <w:r>
              <w:br/>
            </w:r>
            <w:r>
              <w:rPr>
                <w:rFonts w:ascii="Times New Roman"/>
                <w:b w:val="false"/>
                <w:i w:val="false"/>
                <w:color w:val="000000"/>
                <w:sz w:val="20"/>
              </w:rPr>
              <w:t>
</w:t>
            </w:r>
            <w:r>
              <w:rPr>
                <w:rFonts w:ascii="Times New Roman"/>
                <w:b w:val="false"/>
                <w:i w:val="false"/>
                <w:color w:val="000000"/>
                <w:sz w:val="20"/>
              </w:rPr>
              <w:t>2) специальной штанги для контрольного разряда конденсаторов</w:t>
            </w:r>
            <w:r>
              <w:br/>
            </w:r>
            <w:r>
              <w:rPr>
                <w:rFonts w:ascii="Times New Roman"/>
                <w:b w:val="false"/>
                <w:i w:val="false"/>
                <w:color w:val="000000"/>
                <w:sz w:val="20"/>
              </w:rPr>
              <w:t>
3) первичных противопожарных средств (огнетушители, ящик с песком и совок).</w:t>
            </w:r>
          </w:p>
          <w:bookmarkEnd w:id="118"/>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электробезопасности, а также надписи, указывающей диспетчерское наименование батарее, на внешней стороне двери камер, шкафов конденсаторных батарей, укрепленных или нанесенных несмываемой краской.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оперативной документации о результатах осмотра конденсаторной установки.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запорных устройств (замков) на аккумуляторных помещениях.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19"/>
          <w:p>
            <w:pPr>
              <w:spacing w:after="20"/>
              <w:ind w:left="20"/>
              <w:jc w:val="both"/>
            </w:pPr>
            <w:r>
              <w:rPr>
                <w:rFonts w:ascii="Times New Roman"/>
                <w:b w:val="false"/>
                <w:i w:val="false"/>
                <w:color w:val="000000"/>
                <w:sz w:val="20"/>
              </w:rPr>
              <w:t>
Наличие в каждом аккумуляторном помещении:</w:t>
            </w:r>
            <w:r>
              <w:br/>
            </w:r>
            <w:r>
              <w:rPr>
                <w:rFonts w:ascii="Times New Roman"/>
                <w:b w:val="false"/>
                <w:i w:val="false"/>
                <w:color w:val="000000"/>
                <w:sz w:val="20"/>
              </w:rPr>
              <w:t>
</w:t>
            </w:r>
            <w:r>
              <w:rPr>
                <w:rFonts w:ascii="Times New Roman"/>
                <w:b w:val="false"/>
                <w:i w:val="false"/>
                <w:color w:val="000000"/>
                <w:sz w:val="20"/>
              </w:rPr>
              <w:t>1) стеклянной или фарфоровой (полиэтиленовой) кружки с носиком (или кувшин) емкостью 1,5–2 л для составления электролита и доливки его в сосуды;</w:t>
            </w:r>
            <w:r>
              <w:br/>
            </w:r>
            <w:r>
              <w:rPr>
                <w:rFonts w:ascii="Times New Roman"/>
                <w:b w:val="false"/>
                <w:i w:val="false"/>
                <w:color w:val="000000"/>
                <w:sz w:val="20"/>
              </w:rPr>
              <w:t>
</w:t>
            </w:r>
            <w:r>
              <w:rPr>
                <w:rFonts w:ascii="Times New Roman"/>
                <w:b w:val="false"/>
                <w:i w:val="false"/>
                <w:color w:val="000000"/>
                <w:sz w:val="20"/>
              </w:rPr>
              <w:t>2) нейтрализующего 2,5% раствора питьевой соды для кислотных батарей и 10% раствора борной кислоты или уксусной эссенции (одна часть на восемь частей воды) для щелочных батарей;</w:t>
            </w:r>
            <w:r>
              <w:br/>
            </w:r>
            <w:r>
              <w:rPr>
                <w:rFonts w:ascii="Times New Roman"/>
                <w:b w:val="false"/>
                <w:i w:val="false"/>
                <w:color w:val="000000"/>
                <w:sz w:val="20"/>
              </w:rPr>
              <w:t>
</w:t>
            </w:r>
            <w:r>
              <w:rPr>
                <w:rFonts w:ascii="Times New Roman"/>
                <w:b w:val="false"/>
                <w:i w:val="false"/>
                <w:color w:val="000000"/>
                <w:sz w:val="20"/>
              </w:rPr>
              <w:t>3) воды для обмыва рук;</w:t>
            </w:r>
            <w:r>
              <w:br/>
            </w:r>
            <w:r>
              <w:rPr>
                <w:rFonts w:ascii="Times New Roman"/>
                <w:b w:val="false"/>
                <w:i w:val="false"/>
                <w:color w:val="000000"/>
                <w:sz w:val="20"/>
              </w:rPr>
              <w:t>
4) полотенца.</w:t>
            </w:r>
          </w:p>
          <w:bookmarkEnd w:id="119"/>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(наименовании) на всех сосудах с электролитом, дистиллированной водой и нейтрализующими растворами.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аккумуляторном помещении по пайке пластин, сварке ошиновки или труб отопления.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поверке или клейма поверителя, а также сертификатов на всех средствах измерений, учета электрической энергии и информационно-измерительных системах.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акта при замене прибора учета.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метрологической аттестации информационно-измерительных систем до ввода в промышленную эксплуатацию основного оборудования потребителя и выполнение периодической поверки в процессе их эксплуатации.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паспортов (или журналов) у средств измерений и учета электрической энергии, с наличием отметок обо всех ремонтах, калибровках и проверках.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паспорта-протокола для каждого измерительный комплекс учета электроэнергии.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местной инструкции, которая устанавливает периодичность и объем калибровки расчетных счетчиков.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отметок, соответствующие номинальному значению измеряемой величины на стационарных средствах измерений, по которым контролируется режим работы электрооборудования и линий электропередачи.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каждом средстве учета электрической энергии (счетчике), указывающей наименование присоединения, на котором производится учет электроэнергии, при этом допускается выполнять надпись на панели рядом со счетчиком, если при этом однозначно определяется принадлежность надписей к каждому счетчику.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энергоснабжающей и энергопередающей организациями при замене и проверки расчетных счетчиков, по которым производится расчет между энергоснабжающими организациями и потребителями.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сообщения энергоснабжающей и энергопередающей организации о дефектах или случаях отказов в работе расчетных счетчиков электрической энергии.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креплении кожухов поверенных расчетных счетчиках пломбы организации, производившей поверку, а на крышках колодок зажимов счетчиков - пломб энергоснабжающей организации.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специальным знакам на электроизмерительных приборах, коммутационных аппаратах и разъемных соединениях электрических цепей в цепях учета, для их защиты от несанкционированного доступа.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отличия светильников аварийного освещения от светильников рабочего освещения знаками или окраской.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переключения сети аварийного освещения на независимый источник питания (аккумуляторную батарею) при отключении общего источника.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присоединения к сети аварийного и рабочего освещения любых других видов нагрузок, не относящихся к этому освещению.</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штепсельных розеток в сети аварийного освещения.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(маркировки) на лицевой стороне щитов и сборок сети освещения с указанием наименования, номера, соответствующей электрической схеме и диспетчерскому наименованию.</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однолинейной схемы на внутренней стороне (например, на дверцах) с указанием значений тока плавкой вставки или номинального тока автоматических выключателей и наименование электроприемников, получающих через них питание.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предохранителей, автоматических и неавтоматических однополюсных выключателей в нулевые рабочие проводники (N) и в PEN-проводники.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питания переносных (ручных) светильников в помещениях с повышенной опасностью и особо опасных помещениях напряжения не выше 42 В, в помещениях с повышенной опасностью поражения электрическим током и в наружных установках - не выше 12 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с указанием номинального напряжения на всех штепсельных розетках.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автотрансформаторов для питания светильников сети 12 – 42 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линий для питания сетей внутреннего, наружного, а также охранного освещения предприятий, сооружений, жилых и общественных зданий, открытых пространств и улиц.</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управления освещением в коридорах электрических подстанций и распределительных устройств, имеющих два выхода, и проходных туннелях.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калиброванных плавких вставок, схем, светильников и ламп всех напряжений сети электрического освещения у оперативного персонала, обслуживающего эти сети.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электрических фонарей с автономным питанием у оперативного и оперативно-ремонтного персонала потребителя или объекта.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подключения железобетонных и металлических опор к РЕ- и PEN-проводникам при выполнении заземления осветительных приборов наружного освещения.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ответвления от нулевого рабочего проводника при заземлении корпуса светильника.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(протоколов) о результатах проверок состояния стационарного оборудования и электропроводки аварийного и рабочего освещения, испытаний и измерений сопротивления изоляции проводов, кабелей и заземляющих устройств при вводе сети электрического освещения в эксплуатацию, а также выполняемых дальнейшем по графику, утвержденному ответственным за электроустановки, но не реже 1 раза в три года.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коммутационного (отключающего) и защитного электрического аппарата в первичной цепи электросварочной установки.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инструментов с изолированными ручками при проведении плавок в индукционных плавильных печах.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устранения аварийного состояния и пуска электродных котлов в местной производственной инструкции.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автоматики автоматического включения аварийной или резервной технологической электростанции потребителей в случае исчезновения напряжения со стороны энергосистемы.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подготовленного персонала, имеющий соответствующую квалификационную группу по электробезопасности для обслуживания технологических электростанций потребителей.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инвентарного учета для введения ответственными работниками периодической проверки и ремонта переносных и передвижных электроприемников, вспомогательного оборудования к ним.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профессиональной подготовки, работников, выполняющих работы в электроустановках в соответствии с группой допуска по электробезопасности.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устройств на дверях помещений электроустановок, камер, щитов и сборок.</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самовольных проведений работ, а также расширений рабочих мест и объема задания, определенных нарядом или распоряжением.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журнале учета о работах по нарядам и распоряжениям в электроустановках с местным оперативным персоналом (кроме дежурства на дому).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соответствующих графах журнала первичного допуска к работе по нарядам и полное ее окончание, допуск к работе по распоряжению и ее окончание, за исключением работ, выполняемых под наблюдением оперативного персонала.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об оформление первичных и ежедневных допусков к работам по наряду.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работ по нарядам и распоряжениям и ведение его местным оперативным персоналом.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о работах по нарядам и распоряжениям в электроустановках без местного оперативного персонала и с дежурством на дому.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карт и проектов производственных работ для выполнения капитального ремонта электрооборудования напряжением выше 1000 В, а также на производство работ на проводах (тросах) и относящихся к ним изоляторах и арматуре, расположенных выше проводов, тросов, находящихся под напряжением.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бригаде при работах по наряду не менее двух человек, включая производителя работ (наблюдающего).</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журнала учета работ по нарядам и распоряжениям при работе по наряду оформленного в соответствующей графе целевого инструктажа.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видимого разрыва заземленных токоведущих частей от токоведущих частей, находящихся под напряжением.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 воздушных линиях напряжением выше 1000 В на всех распределительных устройствах и у секционирующих коммутационных аппаратов, где отключена линия.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 проводах (тросах) начальной анкерной опоре и на одной из конечных промежуточных опор (перед анкерной опорой конечной) при монтаже в анкерном пролете, а также после соединения петель на анкерных опорах смонтированного участка воздушной линии.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на шкафах, приводах разъединителей, выключателей нагрузки напряжением выше 1000 В, в мачтовых трансформаторных подстанциях, переключательных пунктах и других устройствах, не имеющих ограждений.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руководства (соответственно) организации, местного исполнительного органа и владельца этих коммуникаций, при проведении земляных работ на территории организаций, населенных пунктов, а также в охранных зонах подземных коммуникаций (электрокабели, кабели связи, газопроводы).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для подвешивания кабелей соседние кабели, трубопроводы.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(плаката) "СТОЙ! НАПРЯЖЕНИЕ" на коробах, закрывающие откопанные кабели.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замков на последних оттяжках с крюками.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по расчистке трассы воздушной линии от деревьев.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на ВЛИ 0,38 кВ без снятия напряжения.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по испытанию электрооборудования, в том числе и вне электроустановок, проводимых с использованием передвижной испытательной установки.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обеспечивающих вентиляцию в помещений компрессорно-сигнальных установок.</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ударов молнии и линий высокого напряжения волоконно-оптических линий связи, в которых использованы оптические кабели с элементами металла (бронепокровы, оболочки, медные жилы для передачи дистанционного питания).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естественной или принудительной вентиляции в подземных кабельных сооружениях, камерах НУП (НРП).</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между всеми НУП (НРП) и питающими их ОУП перед испытанием аппаратуры дистанционного питания.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буквенно-цифровых и цветовых обозначений одноименных шин в каждой электроустановке одинаковыми.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20"/>
          <w:p>
            <w:pPr>
              <w:spacing w:after="20"/>
              <w:ind w:left="20"/>
              <w:jc w:val="both"/>
            </w:pPr>
            <w:r>
              <w:rPr>
                <w:rFonts w:ascii="Times New Roman"/>
                <w:b w:val="false"/>
                <w:i w:val="false"/>
                <w:color w:val="000000"/>
                <w:sz w:val="20"/>
              </w:rPr>
              <w:t>
Наличия обозначения шин:</w:t>
            </w:r>
            <w:r>
              <w:br/>
            </w:r>
            <w:r>
              <w:rPr>
                <w:rFonts w:ascii="Times New Roman"/>
                <w:b w:val="false"/>
                <w:i w:val="false"/>
                <w:color w:val="000000"/>
                <w:sz w:val="20"/>
              </w:rPr>
              <w:t>
</w:t>
            </w:r>
            <w:r>
              <w:rPr>
                <w:rFonts w:ascii="Times New Roman"/>
                <w:b w:val="false"/>
                <w:i w:val="false"/>
                <w:color w:val="000000"/>
                <w:sz w:val="20"/>
              </w:rPr>
              <w:t>1) при переменном трехфазном токе: шины фазы А - желтым цветом, фазы В - зеленым, фазы С - красным, нулевая рабочая - голубым, эта же шина, используемая в качестве нулевой защитной - продольными полосами желтого и зеленого цветов;</w:t>
            </w:r>
            <w:r>
              <w:br/>
            </w:r>
            <w:r>
              <w:rPr>
                <w:rFonts w:ascii="Times New Roman"/>
                <w:b w:val="false"/>
                <w:i w:val="false"/>
                <w:color w:val="000000"/>
                <w:sz w:val="20"/>
              </w:rPr>
              <w:t>
</w:t>
            </w:r>
            <w:r>
              <w:rPr>
                <w:rFonts w:ascii="Times New Roman"/>
                <w:b w:val="false"/>
                <w:i w:val="false"/>
                <w:color w:val="000000"/>
                <w:sz w:val="20"/>
              </w:rPr>
              <w:t>2) при переменном однофазном токе: шина А, присоединенная к началу обмотки источника питания - желтым цветом, а фаза В, присоединенная к концу обмотки – красным;</w:t>
            </w:r>
            <w:r>
              <w:br/>
            </w:r>
            <w:r>
              <w:rPr>
                <w:rFonts w:ascii="Times New Roman"/>
                <w:b w:val="false"/>
                <w:i w:val="false"/>
                <w:color w:val="000000"/>
                <w:sz w:val="20"/>
              </w:rPr>
              <w:t>
</w:t>
            </w:r>
            <w:r>
              <w:rPr>
                <w:rFonts w:ascii="Times New Roman"/>
                <w:b w:val="false"/>
                <w:i w:val="false"/>
                <w:color w:val="000000"/>
                <w:sz w:val="20"/>
              </w:rPr>
              <w:t>3) при однофазном токе, обозначение шины если она является ответвлением от шин трехфазной системы, как соответствующей шины трехфазного тока</w:t>
            </w:r>
            <w:r>
              <w:br/>
            </w:r>
            <w:r>
              <w:rPr>
                <w:rFonts w:ascii="Times New Roman"/>
                <w:b w:val="false"/>
                <w:i w:val="false"/>
                <w:color w:val="000000"/>
                <w:sz w:val="20"/>
              </w:rPr>
              <w:t>
</w:t>
            </w:r>
            <w:r>
              <w:rPr>
                <w:rFonts w:ascii="Times New Roman"/>
                <w:b w:val="false"/>
                <w:i w:val="false"/>
                <w:color w:val="000000"/>
                <w:sz w:val="20"/>
              </w:rPr>
              <w:t>4) при постоянном токе: положительная шина (+) - красным цветом, отрицательная (–) – синим и нулевая рабочая М – голубым;</w:t>
            </w:r>
            <w:r>
              <w:br/>
            </w:r>
            <w:r>
              <w:rPr>
                <w:rFonts w:ascii="Times New Roman"/>
                <w:b w:val="false"/>
                <w:i w:val="false"/>
                <w:color w:val="000000"/>
                <w:sz w:val="20"/>
              </w:rPr>
              <w:t>
5) обозначение резервной шины - как резервируемой основной шине, при этом если резервная шина заменяет любую из основных шин, то обозначение ее поперечными полосами цвета основных шин.</w:t>
            </w:r>
          </w:p>
          <w:bookmarkEnd w:id="120"/>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21"/>
          <w:p>
            <w:pPr>
              <w:spacing w:after="20"/>
              <w:ind w:left="20"/>
              <w:jc w:val="both"/>
            </w:pPr>
            <w:r>
              <w:rPr>
                <w:rFonts w:ascii="Times New Roman"/>
                <w:b w:val="false"/>
                <w:i w:val="false"/>
                <w:color w:val="000000"/>
                <w:sz w:val="20"/>
              </w:rPr>
              <w:t>
Наличие шин в распределительных устройствах, за исключением комплектных распределительных устройств заводского изготовления расположенных:</w:t>
            </w:r>
            <w:r>
              <w:br/>
            </w:r>
            <w:r>
              <w:rPr>
                <w:rFonts w:ascii="Times New Roman"/>
                <w:b w:val="false"/>
                <w:i w:val="false"/>
                <w:color w:val="000000"/>
                <w:sz w:val="20"/>
              </w:rPr>
              <w:t>
</w:t>
            </w:r>
            <w:r>
              <w:rPr>
                <w:rFonts w:ascii="Times New Roman"/>
                <w:b w:val="false"/>
                <w:i w:val="false"/>
                <w:color w:val="000000"/>
                <w:sz w:val="20"/>
              </w:rPr>
              <w:t>в закрытых распределительных устройствах при переменном трехфазном токе: сборные и обходные шины, а также все виды секционных шин при вертикальном расположении А– В - С сверху вниз, а при расположении горизонтально, наклонно или треугольником наиболее удаленная шина А, средняя В, ближайшая к коридору обслуживания С;</w:t>
            </w:r>
            <w:r>
              <w:br/>
            </w:r>
            <w:r>
              <w:rPr>
                <w:rFonts w:ascii="Times New Roman"/>
                <w:b w:val="false"/>
                <w:i w:val="false"/>
                <w:color w:val="000000"/>
                <w:sz w:val="20"/>
              </w:rPr>
              <w:t>
ответвления от сборных шин - слева направо А - В - С, если смотреть на шины из коридора обслуживания (при наличии трех коридоров - из центрального).</w:t>
            </w:r>
          </w:p>
          <w:bookmarkEnd w:id="121"/>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22"/>
          <w:p>
            <w:pPr>
              <w:spacing w:after="20"/>
              <w:ind w:left="20"/>
              <w:jc w:val="both"/>
            </w:pPr>
            <w:r>
              <w:rPr>
                <w:rFonts w:ascii="Times New Roman"/>
                <w:b w:val="false"/>
                <w:i w:val="false"/>
                <w:color w:val="000000"/>
                <w:sz w:val="20"/>
              </w:rPr>
              <w:t xml:space="preserve">
Наличие расположения шин в электроустановках распределительных устройств напряжением до 1 кВ при пяти- и четырехпроводных цепях трехфазного переменного тока: </w:t>
            </w:r>
            <w:r>
              <w:br/>
            </w:r>
            <w:r>
              <w:rPr>
                <w:rFonts w:ascii="Times New Roman"/>
                <w:b w:val="false"/>
                <w:i w:val="false"/>
                <w:color w:val="000000"/>
                <w:sz w:val="20"/>
              </w:rPr>
              <w:t>
</w:t>
            </w:r>
            <w:r>
              <w:rPr>
                <w:rFonts w:ascii="Times New Roman"/>
                <w:b w:val="false"/>
                <w:i w:val="false"/>
                <w:color w:val="000000"/>
                <w:sz w:val="20"/>
              </w:rPr>
              <w:t>при вертикальном расположении: А - В - С - N - RE (REN) сверху вниз;</w:t>
            </w:r>
            <w:r>
              <w:br/>
            </w:r>
            <w:r>
              <w:rPr>
                <w:rFonts w:ascii="Times New Roman"/>
                <w:b w:val="false"/>
                <w:i w:val="false"/>
                <w:color w:val="000000"/>
                <w:sz w:val="20"/>
              </w:rPr>
              <w:t>
</w:t>
            </w:r>
            <w:r>
              <w:rPr>
                <w:rFonts w:ascii="Times New Roman"/>
                <w:b w:val="false"/>
                <w:i w:val="false"/>
                <w:color w:val="000000"/>
                <w:sz w:val="20"/>
              </w:rPr>
              <w:t>при расположении горизонтально или наклонно: наиболее удаленная шина - А, ближайшая к коридору обслуживания - RE (REN);</w:t>
            </w:r>
            <w:r>
              <w:br/>
            </w:r>
            <w:r>
              <w:rPr>
                <w:rFonts w:ascii="Times New Roman"/>
                <w:b w:val="false"/>
                <w:i w:val="false"/>
                <w:color w:val="000000"/>
                <w:sz w:val="20"/>
              </w:rPr>
              <w:t>
</w:t>
            </w:r>
            <w:r>
              <w:rPr>
                <w:rFonts w:ascii="Times New Roman"/>
                <w:b w:val="false"/>
                <w:i w:val="false"/>
                <w:color w:val="000000"/>
                <w:sz w:val="20"/>
              </w:rPr>
              <w:t>при последовательном расположении: А - В - С - N - RE (REN);</w:t>
            </w:r>
            <w:r>
              <w:br/>
            </w:r>
            <w:r>
              <w:rPr>
                <w:rFonts w:ascii="Times New Roman"/>
                <w:b w:val="false"/>
                <w:i w:val="false"/>
                <w:color w:val="000000"/>
                <w:sz w:val="20"/>
              </w:rPr>
              <w:t>
при ответвление от сборных шин: слева направо, если смотреть на шины из коридора обслуживания (при наличии трех коридоров – из центрального), начиная с шины RE (REN).</w:t>
            </w:r>
          </w:p>
          <w:bookmarkEnd w:id="122"/>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23"/>
          <w:p>
            <w:pPr>
              <w:spacing w:after="20"/>
              <w:ind w:left="20"/>
              <w:jc w:val="both"/>
            </w:pPr>
            <w:r>
              <w:rPr>
                <w:rFonts w:ascii="Times New Roman"/>
                <w:b w:val="false"/>
                <w:i w:val="false"/>
                <w:color w:val="000000"/>
                <w:sz w:val="20"/>
              </w:rPr>
              <w:t>
Наличие расположения шин в открытых распределительных устройствах при переменном трехфазном токе:</w:t>
            </w:r>
            <w:r>
              <w:br/>
            </w:r>
            <w:r>
              <w:rPr>
                <w:rFonts w:ascii="Times New Roman"/>
                <w:b w:val="false"/>
                <w:i w:val="false"/>
                <w:color w:val="000000"/>
                <w:sz w:val="20"/>
              </w:rPr>
              <w:t>
</w:t>
            </w:r>
            <w:r>
              <w:rPr>
                <w:rFonts w:ascii="Times New Roman"/>
                <w:b w:val="false"/>
                <w:i w:val="false"/>
                <w:color w:val="000000"/>
                <w:sz w:val="20"/>
              </w:rPr>
              <w:t>- выполнение на сборных и обходных шинах, а также на всех видах секционных шин, шунтирующих перемычек и перемычек в схемах кольцевых, полуторных, со стороны главных трансформаторов на высшем напряжении шины А</w:t>
            </w:r>
            <w:r>
              <w:br/>
            </w:r>
            <w:r>
              <w:rPr>
                <w:rFonts w:ascii="Times New Roman"/>
                <w:b w:val="false"/>
                <w:i w:val="false"/>
                <w:color w:val="000000"/>
                <w:sz w:val="20"/>
              </w:rPr>
              <w:t>
</w:t>
            </w:r>
            <w:r>
              <w:rPr>
                <w:rFonts w:ascii="Times New Roman"/>
                <w:b w:val="false"/>
                <w:i w:val="false"/>
                <w:color w:val="000000"/>
                <w:sz w:val="20"/>
              </w:rPr>
              <w:t>- выполнение ответвления от сборных шин в открытых распределительных устройствах так, чтобы расположение шин присоединений слева направо было А - В - С, если смотреть со стороны шин на трансформатор</w:t>
            </w:r>
            <w:r>
              <w:br/>
            </w:r>
            <w:r>
              <w:rPr>
                <w:rFonts w:ascii="Times New Roman"/>
                <w:b w:val="false"/>
                <w:i w:val="false"/>
                <w:color w:val="000000"/>
                <w:sz w:val="20"/>
              </w:rPr>
              <w:t>
- выполнение расположения шин ответвлений в ячейках независимо от их размещения по отношению к сборным шинам одинаковым.</w:t>
            </w:r>
          </w:p>
          <w:bookmarkEnd w:id="123"/>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124"/>
          <w:p>
            <w:pPr>
              <w:spacing w:after="20"/>
              <w:ind w:left="20"/>
              <w:jc w:val="both"/>
            </w:pPr>
            <w:r>
              <w:rPr>
                <w:rFonts w:ascii="Times New Roman"/>
                <w:b w:val="false"/>
                <w:i w:val="false"/>
                <w:color w:val="000000"/>
                <w:sz w:val="20"/>
              </w:rPr>
              <w:t>
Наличие расположения сборных шин при постоянном токе:</w:t>
            </w:r>
            <w:r>
              <w:br/>
            </w:r>
            <w:r>
              <w:rPr>
                <w:rFonts w:ascii="Times New Roman"/>
                <w:b w:val="false"/>
                <w:i w:val="false"/>
                <w:color w:val="000000"/>
                <w:sz w:val="20"/>
              </w:rPr>
              <w:t>
</w:t>
            </w:r>
            <w:r>
              <w:rPr>
                <w:rFonts w:ascii="Times New Roman"/>
                <w:b w:val="false"/>
                <w:i w:val="false"/>
                <w:color w:val="000000"/>
                <w:sz w:val="20"/>
              </w:rPr>
              <w:t>- при вертикальном расположении: верхняя М, средняя (-), нижняя (+)</w:t>
            </w:r>
            <w:r>
              <w:br/>
            </w:r>
            <w:r>
              <w:rPr>
                <w:rFonts w:ascii="Times New Roman"/>
                <w:b w:val="false"/>
                <w:i w:val="false"/>
                <w:color w:val="000000"/>
                <w:sz w:val="20"/>
              </w:rPr>
              <w:t>
</w:t>
            </w:r>
            <w:r>
              <w:rPr>
                <w:rFonts w:ascii="Times New Roman"/>
                <w:b w:val="false"/>
                <w:i w:val="false"/>
                <w:color w:val="000000"/>
                <w:sz w:val="20"/>
              </w:rPr>
              <w:t>- при горизонтальном расположении: наиболее удаленная М, средняя (-) и ближайшая (+), если смотреть на шины из коридора обслуживания</w:t>
            </w:r>
            <w:r>
              <w:br/>
            </w:r>
            <w:r>
              <w:rPr>
                <w:rFonts w:ascii="Times New Roman"/>
                <w:b w:val="false"/>
                <w:i w:val="false"/>
                <w:color w:val="000000"/>
                <w:sz w:val="20"/>
              </w:rPr>
              <w:t>
- при ответвлении от сборных шин: левая шина М, средняя (-), правая (+), если смотреть на шины из коридора обслуживания.</w:t>
            </w:r>
          </w:p>
          <w:bookmarkEnd w:id="124"/>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25"/>
          <w:p>
            <w:pPr>
              <w:spacing w:after="20"/>
              <w:ind w:left="20"/>
              <w:jc w:val="both"/>
            </w:pPr>
            <w:r>
              <w:rPr>
                <w:rFonts w:ascii="Times New Roman"/>
                <w:b w:val="false"/>
                <w:i w:val="false"/>
                <w:color w:val="000000"/>
                <w:sz w:val="20"/>
              </w:rPr>
              <w:t>
Наличие компенсации емкостного тока замыкания на землю при следующих значениях этого тока в нормальных режимах:</w:t>
            </w:r>
            <w:r>
              <w:br/>
            </w:r>
            <w:r>
              <w:rPr>
                <w:rFonts w:ascii="Times New Roman"/>
                <w:b w:val="false"/>
                <w:i w:val="false"/>
                <w:color w:val="000000"/>
                <w:sz w:val="20"/>
              </w:rPr>
              <w:t>
</w:t>
            </w:r>
            <w:r>
              <w:rPr>
                <w:rFonts w:ascii="Times New Roman"/>
                <w:b w:val="false"/>
                <w:i w:val="false"/>
                <w:color w:val="000000"/>
                <w:sz w:val="20"/>
              </w:rPr>
              <w:t>1) в электрических сетях 3–20 кВ, имеющих железобетонные и металлические опоры на ВЛ, и во всех сетях 35 кВ - более 10 А</w:t>
            </w:r>
            <w:r>
              <w:br/>
            </w:r>
            <w:r>
              <w:rPr>
                <w:rFonts w:ascii="Times New Roman"/>
                <w:b w:val="false"/>
                <w:i w:val="false"/>
                <w:color w:val="000000"/>
                <w:sz w:val="20"/>
              </w:rPr>
              <w:t>
</w:t>
            </w:r>
            <w:r>
              <w:rPr>
                <w:rFonts w:ascii="Times New Roman"/>
                <w:b w:val="false"/>
                <w:i w:val="false"/>
                <w:color w:val="000000"/>
                <w:sz w:val="20"/>
              </w:rPr>
              <w:t>2) в электрических сетях, не имеющих железобетонные и металлические опоры на ВЛ: при напряжении 3-6 кВ - более 30 А при 10 кВ - более 20 А при 15-20 кВ - более 15 А</w:t>
            </w:r>
            <w:r>
              <w:br/>
            </w:r>
            <w:r>
              <w:rPr>
                <w:rFonts w:ascii="Times New Roman"/>
                <w:b w:val="false"/>
                <w:i w:val="false"/>
                <w:color w:val="000000"/>
                <w:sz w:val="20"/>
              </w:rPr>
              <w:t>
3) в схемах 6-20 кВ блоков генератор -трансформатор (на генераторном напряжении) -более 5 А.</w:t>
            </w:r>
          </w:p>
          <w:bookmarkEnd w:id="125"/>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независимых взаимно резервирующих источников питания при электроснабжении электроприемников I категории, с перерывом их электроснабжения при нарушении электроснабжения от одного из источников только на время автоматического восстановления питания.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питания от третьего независимого взаимно резервирующего источника при электроснабжении особой группы электроприемников I категории.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независимых взаимно резервирующих источников питания при электроснабжении электроприемников II категории от, с перерывом их электроснабжения при нарушении электроснабжения от одного из источников питания на время, необходимое для включения резервного питания действиями дежурного персонала или выездной оперативной бригады.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источника питания при электроснабжении электроприемников III категории электроснабжения, при условии, что перерывы электроснабжения, необходимые для ремонта или замены поврежденного элемента системы электроснабжения, не превышают 1 календарного дня.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шинных ответвлений от сборных шин до разделяющих полок и проходные изоляторы.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26"/>
          <w:p>
            <w:pPr>
              <w:spacing w:after="20"/>
              <w:ind w:left="20"/>
              <w:jc w:val="both"/>
            </w:pPr>
            <w:r>
              <w:rPr>
                <w:rFonts w:ascii="Times New Roman"/>
                <w:b w:val="false"/>
                <w:i w:val="false"/>
                <w:color w:val="000000"/>
                <w:sz w:val="20"/>
              </w:rPr>
              <w:t xml:space="preserve">
Наличие коммерческих счетчиков активной электроэнергии на подстанции, принадлежащей потребителю расположенных: </w:t>
            </w:r>
            <w:r>
              <w:br/>
            </w:r>
            <w:r>
              <w:rPr>
                <w:rFonts w:ascii="Times New Roman"/>
                <w:b w:val="false"/>
                <w:i w:val="false"/>
                <w:color w:val="000000"/>
                <w:sz w:val="20"/>
              </w:rPr>
              <w:t>
</w:t>
            </w:r>
            <w:r>
              <w:rPr>
                <w:rFonts w:ascii="Times New Roman"/>
                <w:b w:val="false"/>
                <w:i w:val="false"/>
                <w:color w:val="000000"/>
                <w:sz w:val="20"/>
              </w:rPr>
              <w:t>1) на вводе (приемном конце) линии электропередачи в подстанцию потребителя при отсутствии электрической связи с другой подстанцией энергосистемы или другого потребителя на питающем напряжении</w:t>
            </w:r>
            <w:r>
              <w:br/>
            </w:r>
            <w:r>
              <w:rPr>
                <w:rFonts w:ascii="Times New Roman"/>
                <w:b w:val="false"/>
                <w:i w:val="false"/>
                <w:color w:val="000000"/>
                <w:sz w:val="20"/>
              </w:rPr>
              <w:t>
</w:t>
            </w:r>
            <w:r>
              <w:rPr>
                <w:rFonts w:ascii="Times New Roman"/>
                <w:b w:val="false"/>
                <w:i w:val="false"/>
                <w:color w:val="000000"/>
                <w:sz w:val="20"/>
              </w:rPr>
              <w:t xml:space="preserve"> 2) на стороне высшего напряжения трансформаторов подстанции потребителя при наличии электрической связи с другой подстанцией энергосистемы или наличии другого потребителя на питающем напряжении</w:t>
            </w:r>
            <w:r>
              <w:br/>
            </w:r>
            <w:r>
              <w:rPr>
                <w:rFonts w:ascii="Times New Roman"/>
                <w:b w:val="false"/>
                <w:i w:val="false"/>
                <w:color w:val="000000"/>
                <w:sz w:val="20"/>
              </w:rPr>
              <w:t>
</w:t>
            </w:r>
            <w:r>
              <w:rPr>
                <w:rFonts w:ascii="Times New Roman"/>
                <w:b w:val="false"/>
                <w:i w:val="false"/>
                <w:color w:val="000000"/>
                <w:sz w:val="20"/>
              </w:rPr>
              <w:t>3) на стороне среднего и низшего напряжений силовых трансформаторов, если на стороне высшего напряжения применение измерительных трансформаторов не требуется для других целей</w:t>
            </w:r>
            <w:r>
              <w:br/>
            </w:r>
            <w:r>
              <w:rPr>
                <w:rFonts w:ascii="Times New Roman"/>
                <w:b w:val="false"/>
                <w:i w:val="false"/>
                <w:color w:val="000000"/>
                <w:sz w:val="20"/>
              </w:rPr>
              <w:t>
</w:t>
            </w:r>
            <w:r>
              <w:rPr>
                <w:rFonts w:ascii="Times New Roman"/>
                <w:b w:val="false"/>
                <w:i w:val="false"/>
                <w:color w:val="000000"/>
                <w:sz w:val="20"/>
              </w:rPr>
              <w:t xml:space="preserve"> 4) на трансформаторах СН, если электроэнергия, отпущенная на собственные нужды, не учитывается другими счетчиками при этом, счетчики необходимо устанавливать со стороны низшего напряжения</w:t>
            </w:r>
            <w:r>
              <w:br/>
            </w:r>
            <w:r>
              <w:rPr>
                <w:rFonts w:ascii="Times New Roman"/>
                <w:b w:val="false"/>
                <w:i w:val="false"/>
                <w:color w:val="000000"/>
                <w:sz w:val="20"/>
              </w:rPr>
              <w:t>
5) на границе раздела основного потребителя и постороннего потребителя (субабонента), если от линии или трансформаторов потребителей питается еще посторонний потребитель, находящийся на самостоятельном балансе.</w:t>
            </w:r>
          </w:p>
          <w:bookmarkEnd w:id="126"/>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запирающихся шкафов с окошком на уровне циферблата для счетчиков в местах, где имеется опасность механических повреждений счетчиков или их загрязнения, или в местах, доступных для посторонних лиц (проходы, лестничные клетки).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аналогичных шкафов для совместного размещения счетчиков и трансформаторов тока при выполнении учета на стороне низшего напряжения (на вводе у потребителей).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паек в электропроводке к расчетным счетчикам.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счетчиком отличительной окраски изоляции или оболочки нулевого провода на длине 100 мм.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наименований присоединений на объекте нескольких присоединений с отдельным учетом электроэнергии на панелях счетчиков.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технического учета на предприятиях (счетчики и измерительные трансформаторы) в ведении самих потребителей.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фиксирующих приборов или микропроцессорных устройств РЗА со встроенной функцией определения места повреждения для определения мест повреждений на линиях напряжением 110 кВ и выше.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27"/>
          <w:p>
            <w:pPr>
              <w:spacing w:after="20"/>
              <w:ind w:left="20"/>
              <w:jc w:val="both"/>
            </w:pPr>
            <w:r>
              <w:rPr>
                <w:rFonts w:ascii="Times New Roman"/>
                <w:b w:val="false"/>
                <w:i w:val="false"/>
                <w:color w:val="000000"/>
                <w:sz w:val="20"/>
              </w:rPr>
              <w:t>
Наличие защиты от поражения электрическим током в нормальном режиме, применяемой по отдельности или в сочетании следующими мерами защиты от прямого прикосновения:</w:t>
            </w:r>
            <w:r>
              <w:br/>
            </w:r>
            <w:r>
              <w:rPr>
                <w:rFonts w:ascii="Times New Roman"/>
                <w:b w:val="false"/>
                <w:i w:val="false"/>
                <w:color w:val="000000"/>
                <w:sz w:val="20"/>
              </w:rPr>
              <w:t>
</w:t>
            </w:r>
            <w:r>
              <w:rPr>
                <w:rFonts w:ascii="Times New Roman"/>
                <w:b w:val="false"/>
                <w:i w:val="false"/>
                <w:color w:val="000000"/>
                <w:sz w:val="20"/>
              </w:rPr>
              <w:t>1) основная изоляция токоведущих частей</w:t>
            </w:r>
            <w:r>
              <w:br/>
            </w:r>
            <w:r>
              <w:rPr>
                <w:rFonts w:ascii="Times New Roman"/>
                <w:b w:val="false"/>
                <w:i w:val="false"/>
                <w:color w:val="000000"/>
                <w:sz w:val="20"/>
              </w:rPr>
              <w:t>
</w:t>
            </w:r>
            <w:r>
              <w:rPr>
                <w:rFonts w:ascii="Times New Roman"/>
                <w:b w:val="false"/>
                <w:i w:val="false"/>
                <w:color w:val="000000"/>
                <w:sz w:val="20"/>
              </w:rPr>
              <w:t>2) ограждения и оболочки</w:t>
            </w:r>
            <w:r>
              <w:br/>
            </w:r>
            <w:r>
              <w:rPr>
                <w:rFonts w:ascii="Times New Roman"/>
                <w:b w:val="false"/>
                <w:i w:val="false"/>
                <w:color w:val="000000"/>
                <w:sz w:val="20"/>
              </w:rPr>
              <w:t>
</w:t>
            </w:r>
            <w:r>
              <w:rPr>
                <w:rFonts w:ascii="Times New Roman"/>
                <w:b w:val="false"/>
                <w:i w:val="false"/>
                <w:color w:val="000000"/>
                <w:sz w:val="20"/>
              </w:rPr>
              <w:t>3) установка барьеров</w:t>
            </w:r>
            <w:r>
              <w:br/>
            </w:r>
            <w:r>
              <w:rPr>
                <w:rFonts w:ascii="Times New Roman"/>
                <w:b w:val="false"/>
                <w:i w:val="false"/>
                <w:color w:val="000000"/>
                <w:sz w:val="20"/>
              </w:rPr>
              <w:t>
</w:t>
            </w:r>
            <w:r>
              <w:rPr>
                <w:rFonts w:ascii="Times New Roman"/>
                <w:b w:val="false"/>
                <w:i w:val="false"/>
                <w:color w:val="000000"/>
                <w:sz w:val="20"/>
              </w:rPr>
              <w:t>4) размещение вне зоны досягаемости</w:t>
            </w:r>
            <w:r>
              <w:br/>
            </w:r>
            <w:r>
              <w:rPr>
                <w:rFonts w:ascii="Times New Roman"/>
                <w:b w:val="false"/>
                <w:i w:val="false"/>
                <w:color w:val="000000"/>
                <w:sz w:val="20"/>
              </w:rPr>
              <w:t>
5) применение малого напряжения.</w:t>
            </w:r>
          </w:p>
          <w:bookmarkEnd w:id="127"/>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28"/>
          <w:p>
            <w:pPr>
              <w:spacing w:after="20"/>
              <w:ind w:left="20"/>
              <w:jc w:val="both"/>
            </w:pPr>
            <w:r>
              <w:rPr>
                <w:rFonts w:ascii="Times New Roman"/>
                <w:b w:val="false"/>
                <w:i w:val="false"/>
                <w:color w:val="000000"/>
                <w:sz w:val="20"/>
              </w:rPr>
              <w:t>
 Наличие защиты при косвенном прикосновении для защиты от поражения электрическим током в случае повреждения изоляции, применяемой по отдельности или в сочетании:</w:t>
            </w:r>
            <w:r>
              <w:br/>
            </w:r>
            <w:r>
              <w:rPr>
                <w:rFonts w:ascii="Times New Roman"/>
                <w:b w:val="false"/>
                <w:i w:val="false"/>
                <w:color w:val="000000"/>
                <w:sz w:val="20"/>
              </w:rPr>
              <w:t>
</w:t>
            </w:r>
            <w:r>
              <w:rPr>
                <w:rFonts w:ascii="Times New Roman"/>
                <w:b w:val="false"/>
                <w:i w:val="false"/>
                <w:color w:val="000000"/>
                <w:sz w:val="20"/>
              </w:rPr>
              <w:t>1) защитное заземление</w:t>
            </w:r>
            <w:r>
              <w:br/>
            </w:r>
            <w:r>
              <w:rPr>
                <w:rFonts w:ascii="Times New Roman"/>
                <w:b w:val="false"/>
                <w:i w:val="false"/>
                <w:color w:val="000000"/>
                <w:sz w:val="20"/>
              </w:rPr>
              <w:t>
</w:t>
            </w:r>
            <w:r>
              <w:rPr>
                <w:rFonts w:ascii="Times New Roman"/>
                <w:b w:val="false"/>
                <w:i w:val="false"/>
                <w:color w:val="000000"/>
                <w:sz w:val="20"/>
              </w:rPr>
              <w:t>2) автоматическое отключение питания</w:t>
            </w:r>
            <w:r>
              <w:br/>
            </w:r>
            <w:r>
              <w:rPr>
                <w:rFonts w:ascii="Times New Roman"/>
                <w:b w:val="false"/>
                <w:i w:val="false"/>
                <w:color w:val="000000"/>
                <w:sz w:val="20"/>
              </w:rPr>
              <w:t>
</w:t>
            </w:r>
            <w:r>
              <w:rPr>
                <w:rFonts w:ascii="Times New Roman"/>
                <w:b w:val="false"/>
                <w:i w:val="false"/>
                <w:color w:val="000000"/>
                <w:sz w:val="20"/>
              </w:rPr>
              <w:t>3) уравнивание потенциалов</w:t>
            </w:r>
            <w:r>
              <w:br/>
            </w:r>
            <w:r>
              <w:rPr>
                <w:rFonts w:ascii="Times New Roman"/>
                <w:b w:val="false"/>
                <w:i w:val="false"/>
                <w:color w:val="000000"/>
                <w:sz w:val="20"/>
              </w:rPr>
              <w:t>
</w:t>
            </w:r>
            <w:r>
              <w:rPr>
                <w:rFonts w:ascii="Times New Roman"/>
                <w:b w:val="false"/>
                <w:i w:val="false"/>
                <w:color w:val="000000"/>
                <w:sz w:val="20"/>
              </w:rPr>
              <w:t>4) выравнивание потенциалов</w:t>
            </w:r>
            <w:r>
              <w:br/>
            </w:r>
            <w:r>
              <w:rPr>
                <w:rFonts w:ascii="Times New Roman"/>
                <w:b w:val="false"/>
                <w:i w:val="false"/>
                <w:color w:val="000000"/>
                <w:sz w:val="20"/>
              </w:rPr>
              <w:t>
</w:t>
            </w:r>
            <w:r>
              <w:rPr>
                <w:rFonts w:ascii="Times New Roman"/>
                <w:b w:val="false"/>
                <w:i w:val="false"/>
                <w:color w:val="000000"/>
                <w:sz w:val="20"/>
              </w:rPr>
              <w:t>5) двойная или усиленная изоляция</w:t>
            </w:r>
            <w:r>
              <w:br/>
            </w:r>
            <w:r>
              <w:rPr>
                <w:rFonts w:ascii="Times New Roman"/>
                <w:b w:val="false"/>
                <w:i w:val="false"/>
                <w:color w:val="000000"/>
                <w:sz w:val="20"/>
              </w:rPr>
              <w:t>
</w:t>
            </w:r>
            <w:r>
              <w:rPr>
                <w:rFonts w:ascii="Times New Roman"/>
                <w:b w:val="false"/>
                <w:i w:val="false"/>
                <w:color w:val="000000"/>
                <w:sz w:val="20"/>
              </w:rPr>
              <w:t>6) малое напряжение</w:t>
            </w:r>
            <w:r>
              <w:br/>
            </w:r>
            <w:r>
              <w:rPr>
                <w:rFonts w:ascii="Times New Roman"/>
                <w:b w:val="false"/>
                <w:i w:val="false"/>
                <w:color w:val="000000"/>
                <w:sz w:val="20"/>
              </w:rPr>
              <w:t>
</w:t>
            </w:r>
            <w:r>
              <w:rPr>
                <w:rFonts w:ascii="Times New Roman"/>
                <w:b w:val="false"/>
                <w:i w:val="false"/>
                <w:color w:val="000000"/>
                <w:sz w:val="20"/>
              </w:rPr>
              <w:t>7) защитное электрическое разделение цепей</w:t>
            </w:r>
            <w:r>
              <w:br/>
            </w:r>
            <w:r>
              <w:rPr>
                <w:rFonts w:ascii="Times New Roman"/>
                <w:b w:val="false"/>
                <w:i w:val="false"/>
                <w:color w:val="000000"/>
                <w:sz w:val="20"/>
              </w:rPr>
              <w:t>
8) непроводящие (изолирующие) помещения, зоны, площадки.</w:t>
            </w:r>
          </w:p>
          <w:bookmarkEnd w:id="128"/>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при косвенном прикосновении во всех случаях, если напряжение в электроустановке превышает 42 В переменного и 110 В постоянного тока.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пробивным предохранителем в случае повреждения изоляции между обмотками высшего и низшего напряжений трансформатора электросети до 1 кВ с изолированной нейтралью, связанная через трансформатор с сетью напряжением выше 1 кВ.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пробивного предохранителя в нейтрали или фазе на стороне низкого напряжения каждого трансформатора.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открытых проводящих частей в электроустановках напряжением выше 1 кВ с изолированной или эффективно заземленной нейтралью для защиты от поражения электрическим током.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замыканий на землю с действием на отключение по всей электрически связанной сети в тех случаях, когда это необходимо по условиям безопасности (для линий, питающих передвижные подстанции и механизмы).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прямого прикосновения к токоведущим частям или приближения к ним на опасное расстояние посредством оболочек, ограждений, барьеров или размещением вне зоны досягаемости в случаях, когда основная изоляция обеспечивается воздушным промежутком.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входа за ограждение или вскрытия оболочки кроме как при помощи специального ключа или инструмента, либо после снятия напряжения с токоведущих частей.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барьеров из изолирующего материала, для защиты от случайного прикосновения к токоведущим частям в электроустановках напряжение до 1 кВ или приближения к токоведущим частям на опасное расстояние в электроустановках напряжением выше 1 кВ.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присоединения внешней ограды электроустановок к заземляющему устройству.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трансформаторов на ограде.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29"/>
          <w:p>
            <w:pPr>
              <w:spacing w:after="20"/>
              <w:ind w:left="20"/>
              <w:jc w:val="both"/>
            </w:pPr>
            <w:r>
              <w:rPr>
                <w:rFonts w:ascii="Times New Roman"/>
                <w:b w:val="false"/>
                <w:i w:val="false"/>
                <w:color w:val="000000"/>
                <w:sz w:val="20"/>
              </w:rPr>
              <w:t>
Наличие общего заземляющего устройства для подстанций напряжением 6–10/0,4 кВ которому присоединены:</w:t>
            </w:r>
            <w:r>
              <w:br/>
            </w:r>
            <w:r>
              <w:rPr>
                <w:rFonts w:ascii="Times New Roman"/>
                <w:b w:val="false"/>
                <w:i w:val="false"/>
                <w:color w:val="000000"/>
                <w:sz w:val="20"/>
              </w:rPr>
              <w:t>
</w:t>
            </w:r>
            <w:r>
              <w:rPr>
                <w:rFonts w:ascii="Times New Roman"/>
                <w:b w:val="false"/>
                <w:i w:val="false"/>
                <w:color w:val="000000"/>
                <w:sz w:val="20"/>
              </w:rPr>
              <w:t>1) нейтраль трансформатора на стороне до 1 кВ</w:t>
            </w:r>
            <w:r>
              <w:br/>
            </w:r>
            <w:r>
              <w:rPr>
                <w:rFonts w:ascii="Times New Roman"/>
                <w:b w:val="false"/>
                <w:i w:val="false"/>
                <w:color w:val="000000"/>
                <w:sz w:val="20"/>
              </w:rPr>
              <w:t>
</w:t>
            </w:r>
            <w:r>
              <w:rPr>
                <w:rFonts w:ascii="Times New Roman"/>
                <w:b w:val="false"/>
                <w:i w:val="false"/>
                <w:color w:val="000000"/>
                <w:sz w:val="20"/>
              </w:rPr>
              <w:t>2) корпус трансформатора</w:t>
            </w:r>
            <w:r>
              <w:br/>
            </w:r>
            <w:r>
              <w:rPr>
                <w:rFonts w:ascii="Times New Roman"/>
                <w:b w:val="false"/>
                <w:i w:val="false"/>
                <w:color w:val="000000"/>
                <w:sz w:val="20"/>
              </w:rPr>
              <w:t>
</w:t>
            </w:r>
            <w:r>
              <w:rPr>
                <w:rFonts w:ascii="Times New Roman"/>
                <w:b w:val="false"/>
                <w:i w:val="false"/>
                <w:color w:val="000000"/>
                <w:sz w:val="20"/>
              </w:rPr>
              <w:t>3) металлические оболочки и броня кабелей</w:t>
            </w:r>
            <w:r>
              <w:br/>
            </w:r>
            <w:r>
              <w:rPr>
                <w:rFonts w:ascii="Times New Roman"/>
                <w:b w:val="false"/>
                <w:i w:val="false"/>
                <w:color w:val="000000"/>
                <w:sz w:val="20"/>
              </w:rPr>
              <w:t>
</w:t>
            </w:r>
            <w:r>
              <w:rPr>
                <w:rFonts w:ascii="Times New Roman"/>
                <w:b w:val="false"/>
                <w:i w:val="false"/>
                <w:color w:val="000000"/>
                <w:sz w:val="20"/>
              </w:rPr>
              <w:t>4) открытые проводящие части электроустановок напряжение до 1 кВ и выше</w:t>
            </w:r>
            <w:r>
              <w:br/>
            </w:r>
            <w:r>
              <w:rPr>
                <w:rFonts w:ascii="Times New Roman"/>
                <w:b w:val="false"/>
                <w:i w:val="false"/>
                <w:color w:val="000000"/>
                <w:sz w:val="20"/>
              </w:rPr>
              <w:t>
5) сторонние проводящие части.</w:t>
            </w:r>
          </w:p>
          <w:bookmarkEnd w:id="129"/>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замкнутого горизонтального заземлителя (контур) вокруг площади, занимаемой подстанцией, на глубине не менее 0,5 м и на расстоянии не более 1 м от края фундамента здания подстанции или от края фундаментов открыто установленного оборудования, присоединенного к заземляющему устройству.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окраски искусственных заземлителей.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30"/>
          <w:p>
            <w:pPr>
              <w:spacing w:after="20"/>
              <w:ind w:left="20"/>
              <w:jc w:val="both"/>
            </w:pPr>
            <w:r>
              <w:rPr>
                <w:rFonts w:ascii="Times New Roman"/>
                <w:b w:val="false"/>
                <w:i w:val="false"/>
                <w:color w:val="000000"/>
                <w:sz w:val="20"/>
              </w:rPr>
              <w:t>
Недопущение использования в качестве защитных проводников:</w:t>
            </w:r>
            <w:r>
              <w:br/>
            </w:r>
            <w:r>
              <w:rPr>
                <w:rFonts w:ascii="Times New Roman"/>
                <w:b w:val="false"/>
                <w:i w:val="false"/>
                <w:color w:val="000000"/>
                <w:sz w:val="20"/>
              </w:rPr>
              <w:t>
</w:t>
            </w:r>
            <w:r>
              <w:rPr>
                <w:rFonts w:ascii="Times New Roman"/>
                <w:b w:val="false"/>
                <w:i w:val="false"/>
                <w:color w:val="000000"/>
                <w:sz w:val="20"/>
              </w:rPr>
              <w:t>1) металлических оболочек изоляционных трубок и трубчатых проводов, несущие тросы при тросовой электропроводке, металлорукава, а также свинцовые оболочки проводов и кабелей</w:t>
            </w:r>
            <w:r>
              <w:br/>
            </w:r>
            <w:r>
              <w:rPr>
                <w:rFonts w:ascii="Times New Roman"/>
                <w:b w:val="false"/>
                <w:i w:val="false"/>
                <w:color w:val="000000"/>
                <w:sz w:val="20"/>
              </w:rPr>
              <w:t>
</w:t>
            </w:r>
            <w:r>
              <w:rPr>
                <w:rFonts w:ascii="Times New Roman"/>
                <w:b w:val="false"/>
                <w:i w:val="false"/>
                <w:color w:val="000000"/>
                <w:sz w:val="20"/>
              </w:rPr>
              <w:t xml:space="preserve"> 2) трубопроводов газоснабжения и другие трубопроводы горючих и взрывоопасных веществ и смесей, трубы канализации и центрального отопления</w:t>
            </w:r>
            <w:r>
              <w:br/>
            </w:r>
            <w:r>
              <w:rPr>
                <w:rFonts w:ascii="Times New Roman"/>
                <w:b w:val="false"/>
                <w:i w:val="false"/>
                <w:color w:val="000000"/>
                <w:sz w:val="20"/>
              </w:rPr>
              <w:t>
3) водопроводных труб при наличии в них изолирующих вставок.</w:t>
            </w:r>
          </w:p>
          <w:bookmarkEnd w:id="130"/>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нулевых защитных проводников одних цепей для зануления электрооборудования, питающегося по другим цепям, а также использование открытых проводящих частей электрооборудования в качестве нулевых защитных проводников для другого электрооборудования, за исключением оболочек и опорных конструкций шинопроводов и комплектных устройств заводского изготовления, обеспечивающих возможность подключения к ним защитных проводников в нужном месте.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коррозии на неизолированных защитных проводниках, а также защиты от механических повреждений в местах пересечения проводников с кабелями, трубопроводами, железнодорожными путями, в местах их ввода в здания.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сторонних проводящих частей в качестве совмещенного нулевого проводника.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и присоединения заземляющих, защитных и стальных проводников системы уравнивания и выравнивания потенциалов, выполненных посредством сварки.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проводников к открытым проводящим частям при помощи болтовых соединений или сварки.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последовательного включения в защитный проводник открытых проводящих частей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ответвлений при присоединении проводящих частей к основной системе уравнивания потенциалов.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отключения питания для защиты людей и животных при косвенном прикосновении.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сооружений и конструкции из несгораемых материалов, на которых уложены кабеля.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кабельных сооружениях временных устройств, материалов и оборудования.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на открыто проложенных кабелях, а также на всех кабельных муфтах, с обозначением марки, напряжения, сечения, номера или наименования линии, на бирках соединительных муфт – номера муфты или даты монтажа.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на кабелях, проложенных в кабельных сооружениях, по длине не реже чем через каждые 50 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в охранных зонах кабельных линий, проложенных в земле в незастроенной местности.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не реже, чем через 500 м, а также в местах изменения направления кабельных линий.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информационных знаках сведении о ширине охранной зоны кабельных линий и номера телефонов владельцев кабельных линий.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на территориях промышленных предприятий в земле (в траншеях), туннелях, блоках, каналах, по эстакадам, в галереях и по стенам зданий.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на территориях подстанций и распределительных устройств в туннелях, коробах, каналах, трубах, в земле (в траншеях), наземных железобетонных лотках, по эстакадам и в галереях.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одиночных кабельных линии в городах и поселках в земле (в траншеях) по непроезжей части улиц (под тротуарами), по дворам и техническим полосам в виде газонов.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в количестве 10 и более по улицам и площадям, насыщенным подземными коммуникациями, в потоке, в коллекторах и кабельных туннелях.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линии при пересечении улиц и площадей с усовершенствованными покрытиями и с интенсивным движением в блоках или трубах.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линии внутри зданий непосредственно по конструкциям зданий (открыто и в коробах или трубах), в каналах, блоках, туннелях, трубах, проложенных в полах и перекрытиях, а также по фундаментам машин, в шахтах, кабельных этажах и двойных полах.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химических воздействий внешнего покрова металлической оболочки бронированных кабельных линий.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вне кабельных сооружений на высоте не менее2 м в коробах, в угловых сталях, в трубках для защиты от механических повреждений.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силовых кабелей с горючей полиэтиленовой изоляцией при открытой прокладки.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из негорючего антикоррозийного покрытия на металлических поверхностях, по которым прокладываются кабели и металлические оболочки кабелей.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из бронированных кабелей в алюминиевой оболочке при прокладке по железнодорожным мостам и по мостам с интенсивным движением транспорта.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нулевых жил от фазных жил отдельно.</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указателя давления масла и защиты от прямого воздействия солнечного излучения подпитывающих баков.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каждого кабеля маслонаполненной линий системы сигнализацией давления масла.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концевых, соединительных и стопорных муфт на кабельных маслонаполненных линиях низкого давления.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стального трубопровода маслонаполненных кабельных линий высокого давления во всех колодцах и по концам, а проложенных в кабельных сооружениях — по концам проложенных в земле.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площадок и проходов для обеспечения доступа к кабелям при расположении их на высоте 5 м и более.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входных дверей и лестниц или специальных скоб в проходных кабельных шахтах.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параллельной прокладки кабелей над и под трубопроводами.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2 м в свету между кабелем и стенкой канала теплопровода при прохождении кабельной линии параллельно с теплопроводом.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кабельной линии вне зоны отчуждения дороги при прохождении параллельно с железными дорогами.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2,75 м от кабеля до оси трамвайного пути при прохождении кабельной линии параллельно с трамвайными путям.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 м от бровки или бордюрного камня не менее 1,5м и с внешней стороны кювета или подошвы насыпи при прохождении кабельной линии параллельно с автомобильными дорогами I и II категорий.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10 м от кабеля до вертикальной плоскости, проходящей через крайний провод линии при прохождении кабельной линии параллельно с ВЛ 110 кВ и выше.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кабельных линий в свету до заземленных частей и заземлителей опор ВЛ выше 1 кВ до 35 кВ не менее 2 м, 10 м при напряжении 110 кВ и выше.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кабельных сооружений наружу или в помещения с производствами категорий Г и Д при длине кабельных сооружений не менее 25 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в кабельных сооружениях самозакрывающимися, с уплотненными притворами.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выходных дверей из кабельных сооружений с открытием наружу и с замки, отпираемые из кабельных сооружений без ключа, а открытие двери между отсеками по направлению ближайшего выхода и оборудование устройствами, поддерживающими их в закрытом положении.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предотвращающие свободный доступ на эстакады лицам, не связанным с обслуживанием кабельного хозяйства.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с самозапирающимися замками, открываемые без ключа с внутренней стороны эстакады.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 ступеней между отсеками туннелей.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туннелях дренажных механизмов.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кабельного колодца высотой не менее 1,8 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приямки в полу колодца для сбора грунтовых и ливневых вод.</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колодцах металлических лестниц.</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люков кабельных колодцев и туннелей диаметром не менее 650 мм.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люков кабельных колодцев и туннелей двойными металлическими крышками, нижняя с замком открываемый со стороны туннеля без ключа.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крышках люков кабельных колодцев и туннелей приспособления для снятия.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вентиляции в кабельных сооружениях независимой от каждого отсека.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Расположение кабельных линий в производственных помещениях при пересечении проходов на высоте не менее 1,8 м от пола.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параллельной прокладки кабельных линий в производственных помещениях над и под маслопроводами и трубопроводами с горючей жидкостью в вертикальной плоскости.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заделки в полу и междуэтажных перекрытиях в каналах или трубах при прокладке кабелей в производственных помещениях.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кабелей по вентиляционным каналам в производственных помещениях.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открытой прокладки кабеля по лестничным клеткам в производственных помещениях.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самонесущих изолированных проводов при прохождении воздушной линии по лесным массивам и зеленым насаждениям.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одной воздушной линии не более двух сечений проводов.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проводов одного сечения в магистралях воздушной линии.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фазных проводов магистрали воздушной линии сечением 120 мм2.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длины ответвления от воздушной линии к вводу в здание пролета более 25 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воздушной линии.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штырь и арматур опор воздушной линии напряжением до 1 кВ, ограничивающих пролет пересечения, а также опор, на которых производится совместная подвеска.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защитных аппаратов к заземлителю отдельным спуском, устанавливаемые на опорах воздушной линии для защиты от грозовых перенапряжений.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укрепление опор на затапливаемых участках трассы, где возможны размывы грунта или воздействие ледохода.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в населенной и ненаселенной местности при наибольшей стреле провеса проводов до поверхности земли и проезжей части улиц не менее 6 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131"/>
          <w:p>
            <w:pPr>
              <w:spacing w:after="20"/>
              <w:ind w:left="20"/>
              <w:jc w:val="both"/>
            </w:pPr>
            <w:r>
              <w:rPr>
                <w:rFonts w:ascii="Times New Roman"/>
                <w:b w:val="false"/>
                <w:i w:val="false"/>
                <w:color w:val="000000"/>
                <w:sz w:val="20"/>
              </w:rPr>
              <w:t xml:space="preserve">
Соблюдение расстояния по горизонтали от проводов воздушной линии при наибольшем их отклонении до зданий, строений и сооружений не менее: </w:t>
            </w:r>
            <w:r>
              <w:br/>
            </w:r>
            <w:r>
              <w:rPr>
                <w:rFonts w:ascii="Times New Roman"/>
                <w:b w:val="false"/>
                <w:i w:val="false"/>
                <w:color w:val="000000"/>
                <w:sz w:val="20"/>
              </w:rPr>
              <w:t>
</w:t>
            </w:r>
            <w:r>
              <w:rPr>
                <w:rFonts w:ascii="Times New Roman"/>
                <w:b w:val="false"/>
                <w:i w:val="false"/>
                <w:color w:val="000000"/>
                <w:sz w:val="20"/>
              </w:rPr>
              <w:t>1) 1,5 м – до балконов, террас и окон</w:t>
            </w:r>
            <w:r>
              <w:br/>
            </w:r>
            <w:r>
              <w:rPr>
                <w:rFonts w:ascii="Times New Roman"/>
                <w:b w:val="false"/>
                <w:i w:val="false"/>
                <w:color w:val="000000"/>
                <w:sz w:val="20"/>
              </w:rPr>
              <w:t>
2) 1 м – до глухих стен.</w:t>
            </w:r>
          </w:p>
          <w:bookmarkEnd w:id="131"/>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проводов воздушной линии до дорожных знаков и их несущих тросов при пересечении и сближении воздушной линии с автомобильными дорогами не менее 1 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воздушной линии под канатной дорогой или под трубопроводом провода воздушной линии при наименьшей стреле провеса до мостков или ограждающих сеток канатной дороги или до трубопровода – не менее 1 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аппарате защиты, указанием значения номинального тока аппарата, уставки расцепителя и номинального тока плавкой вставки, требующиеся для защищаемой им сети.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электрических сетей от токов короткого замыкания, обеспечивающие по возможности наименьшее время отключения и требования селективности.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предохранителей в нулевых проводниках.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повторного включения во всех одиночных понижающих трансформаторах мощностью более 1 МВхА на подстанциях энергосистем, имеющие выключатель и максимальную токовую защиту с питающей стороны, когда отключение трансформатора приводит к обесточению электроустановок потребителей.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 от короткого замыкания во вторичных цепях автоматическими выключателями в трансформаторах напряжения.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всех металлических частей распределительного устройства или другого антикоррозийного покрытия.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коммутационных аппаратов четкого указания положения "Включено" и "Отключено".</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32"/>
          <w:p>
            <w:pPr>
              <w:spacing w:after="20"/>
              <w:ind w:left="20"/>
              <w:jc w:val="both"/>
            </w:pPr>
            <w:r>
              <w:rPr>
                <w:rFonts w:ascii="Times New Roman"/>
                <w:b w:val="false"/>
                <w:i w:val="false"/>
                <w:color w:val="000000"/>
                <w:sz w:val="20"/>
              </w:rPr>
              <w:t>
Выполнение следующих требований при установке распределительных устройств на открытом воздухе:</w:t>
            </w:r>
            <w:r>
              <w:br/>
            </w: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В районах, где наблюдаются снежные заносы высотой 1 м и более, шкафы устанавливаются на повышенных фундаментах;</w:t>
            </w:r>
            <w:r>
              <w:br/>
            </w: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bookmarkEnd w:id="132"/>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хорошо видимого указателя положения ("Включено", "Отключено") на выключателе или на его приводе.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масла на масляных выключателях в открытых распределительных устройствах, комплектных распределительных устройствах и в неотапливаемых закрытых распределительных устройствах при температуре окружающего воздуха ниже минус 25</w:t>
            </w:r>
            <w:r>
              <w:rPr>
                <w:rFonts w:ascii="Times New Roman"/>
                <w:b w:val="false"/>
                <w:i w:val="false"/>
                <w:color w:val="000000"/>
                <w:vertAlign w:val="superscript"/>
              </w:rPr>
              <w:t>0</w:t>
            </w:r>
            <w:r>
              <w:rPr>
                <w:rFonts w:ascii="Times New Roman"/>
                <w:b w:val="false"/>
                <w:i w:val="false"/>
                <w:color w:val="000000"/>
                <w:sz w:val="20"/>
              </w:rPr>
              <w:t xml:space="preserve"> С.</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ошиновки распределительного устройства и подстанций проводом одинакового сечения из алюминиевых, сталеалюминевых и стальных проводов, полос, труб и шин из профилей алюминия, и алюминиевых сплавов электротехнического назначения.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133"/>
          <w:p>
            <w:pPr>
              <w:spacing w:after="20"/>
              <w:ind w:left="20"/>
              <w:jc w:val="both"/>
            </w:pPr>
            <w:r>
              <w:rPr>
                <w:rFonts w:ascii="Times New Roman"/>
                <w:b w:val="false"/>
                <w:i w:val="false"/>
                <w:color w:val="000000"/>
                <w:sz w:val="20"/>
              </w:rPr>
              <w:t xml:space="preserve">
Наличие оперативной блокировки на распределительных устройствах 3 кВ и выше, исключающей возможность: </w:t>
            </w:r>
            <w:r>
              <w:br/>
            </w:r>
            <w:r>
              <w:rPr>
                <w:rFonts w:ascii="Times New Roman"/>
                <w:b w:val="false"/>
                <w:i w:val="false"/>
                <w:color w:val="000000"/>
                <w:sz w:val="20"/>
              </w:rPr>
              <w:t>
</w:t>
            </w:r>
            <w:r>
              <w:rPr>
                <w:rFonts w:ascii="Times New Roman"/>
                <w:b w:val="false"/>
                <w:i w:val="false"/>
                <w:color w:val="000000"/>
                <w:sz w:val="20"/>
              </w:rPr>
              <w:t>1) включения выключателей, отделителей и разъединителей на заземляющие ножи и короткозамыкатели</w:t>
            </w:r>
            <w:r>
              <w:br/>
            </w:r>
            <w:r>
              <w:rPr>
                <w:rFonts w:ascii="Times New Roman"/>
                <w:b w:val="false"/>
                <w:i w:val="false"/>
                <w:color w:val="000000"/>
                <w:sz w:val="20"/>
              </w:rPr>
              <w:t>
</w:t>
            </w:r>
            <w:r>
              <w:rPr>
                <w:rFonts w:ascii="Times New Roman"/>
                <w:b w:val="false"/>
                <w:i w:val="false"/>
                <w:color w:val="000000"/>
                <w:sz w:val="20"/>
              </w:rPr>
              <w:t>2) включения заземляющих ножей на ошиновку, не отделенную разъединителями от ошиновки, находящейся под напряжением</w:t>
            </w:r>
            <w:r>
              <w:br/>
            </w:r>
            <w:r>
              <w:rPr>
                <w:rFonts w:ascii="Times New Roman"/>
                <w:b w:val="false"/>
                <w:i w:val="false"/>
                <w:color w:val="000000"/>
                <w:sz w:val="20"/>
              </w:rPr>
              <w:t>
</w:t>
            </w:r>
            <w:r>
              <w:rPr>
                <w:rFonts w:ascii="Times New Roman"/>
                <w:b w:val="false"/>
                <w:i w:val="false"/>
                <w:color w:val="000000"/>
                <w:sz w:val="20"/>
              </w:rPr>
              <w:t>3) отключения и включения отделителями и разъединителями тока нагрузки, если это не предусмотрено конструкцией аппарата</w:t>
            </w:r>
            <w:r>
              <w:br/>
            </w:r>
            <w:r>
              <w:rPr>
                <w:rFonts w:ascii="Times New Roman"/>
                <w:b w:val="false"/>
                <w:i w:val="false"/>
                <w:color w:val="000000"/>
                <w:sz w:val="20"/>
              </w:rPr>
              <w:t>
Приводы разъединителей, доступные для посторонних лиц, должны иметь приспособления для запирания их замками в отключенном и включенном положениях.</w:t>
            </w:r>
          </w:p>
          <w:bookmarkEnd w:id="133"/>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в распределительных устройствах и подстанции.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сбора и удаления утечек масел на территории открытых распределительных устройств и подстанций, в которых в нормальных условиях эксплуатации из аппаратной маслохозяйства, со складов масла, из машинных помещений, а также из трансформаторов и выключателей при ремонтных и других работах по недопущению попадания масла в водоемы.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подвески ошиновки одним пролетом над двумя и более секциями или системами сборных шин.</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воздушных осветительных линий, линий связи и сигнализации над и под токоведущими частями открытых распределительных устройств.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фундамента под маслонаполненные трансформаторы или аппараты из несгораемых материалов.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134"/>
          <w:p>
            <w:pPr>
              <w:spacing w:after="20"/>
              <w:ind w:left="20"/>
              <w:jc w:val="both"/>
            </w:pPr>
            <w:r>
              <w:rPr>
                <w:rFonts w:ascii="Times New Roman"/>
                <w:b w:val="false"/>
                <w:i w:val="false"/>
                <w:color w:val="000000"/>
                <w:sz w:val="20"/>
              </w:rPr>
              <w:t>
Недопущение размещения трансформаторных помещений и закрытых распределительных устройств:</w:t>
            </w:r>
            <w:r>
              <w:br/>
            </w:r>
            <w:r>
              <w:rPr>
                <w:rFonts w:ascii="Times New Roman"/>
                <w:b w:val="false"/>
                <w:i w:val="false"/>
                <w:color w:val="000000"/>
                <w:sz w:val="20"/>
              </w:rPr>
              <w:t>
</w:t>
            </w:r>
            <w:r>
              <w:rPr>
                <w:rFonts w:ascii="Times New Roman"/>
                <w:b w:val="false"/>
                <w:i w:val="false"/>
                <w:color w:val="000000"/>
                <w:sz w:val="20"/>
              </w:rPr>
              <w:t>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r>
              <w:br/>
            </w: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ЗРУ, за исключением в случаях установление трансформаторов типа сухого или с негорючим наполнением.</w:t>
            </w:r>
          </w:p>
          <w:bookmarkEnd w:id="134"/>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распределительных устройств, открывающихся в направлении других помещений или наружу и имеющих самозапирающиеся замки, открываемые без ключа со стороны распределительного устройства.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фиксирующего двери в закрытом положении и не препятствующее открыванию их в обоих направлениях дверей между отсеками одного распределительного устройства или между смежными помещениями двух распределительных устройств.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открывающихся в сторону распределительных устройств с низшим напряжением до 1 кВ.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распределительных устройств одного напряжения, открывающихся одним и тем же ключом, ключи от входных дверей распределительных устройств и других помещений не должны подходить к замкам камер.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оборудование с открытыми токоведущими частями во взрывных коридорах.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замка на приводах разъединителя.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разъединителя на концевой опоре воздушной линии.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земли до изоляторов вывода на воздушной линии до 1 кВ в столбовой (мачтовой) трансформаторной подстанции до 35 кВ мощностью не более 0,4 МВА не менее 4 метра.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подстанциях 20–500 кВ.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воздушной линии 35 кВ и выше от прямых ударов молнии на подходах к распределительным устройствам (подстанциям) тросовыми молниеотводами.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открытого склада масла из двух стационарных резервуаров изоляционного масла на подстанциях 110 кВ с баковыми масляными выключателями 110 кВ.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резервуаров для хранения масла с воздухоосушительными фильтрами, указателем уровня масла, пробно-спускным краном на сливном патрубке.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трансформатора с обеспечением удобных и безопасных условий для наблюдения за уровнем масла в маслоуказателях без снятия напряжения.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в темное время суток, если общее освещение недостаточно для наблюдения за уровнем масла в маслоуказателях.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отдельной камеры для каждого масляного трансформатора, размещаемого внутри помещений, расположенной на первом этаже и изолированной от других помещений здания.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автоматического пуска и останова устройства системы охлаждения трансформаторов с искусственным охлаждением.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трансформаторе искусственного охлаждения сигнализации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подогрева для шкафов приводов устройств регулирования напряжения под нагрузкой с автоматическим управлением.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или инвентарных грузоподъемных устройств, связанные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тонн для ремонта.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на корпусе преобразователя с указанием напряжения преобразователя при холостом ходе.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отключения при появлении обратного тока на зарядных и подзарядных двигателях-генераторах.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выключателя в цепи аккумуляторной батареи, селективного по отношению к защитным аппаратам сети.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для аккумуляторной батареи, не допускающей проведения заряда батареи с напряжением более 2,3 В на элемент при отключенной вентиляции.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помещении аккумуляторной батареи одного светильника, присоединенного к сети аварийного освещения.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температуры в помещениях аккумуляторных батарей в холодное время на уровне расположения аккумуляторов не ниже +10 </w:t>
            </w:r>
            <w:r>
              <w:rPr>
                <w:rFonts w:ascii="Times New Roman"/>
                <w:b w:val="false"/>
                <w:i w:val="false"/>
                <w:color w:val="000000"/>
                <w:vertAlign w:val="superscript"/>
              </w:rPr>
              <w:t>0</w:t>
            </w:r>
            <w:r>
              <w:rPr>
                <w:rFonts w:ascii="Times New Roman"/>
                <w:b w:val="false"/>
                <w:i w:val="false"/>
                <w:color w:val="000000"/>
                <w:sz w:val="20"/>
              </w:rPr>
              <w:t xml:space="preserve">С, а на подстанциях без постоянного дежурства персонала, если аккумуляторная батарея выбрана из расчета работы только на включение и отключение выключателей, допускается принимать указанную температуру не ниже 0 </w:t>
            </w:r>
            <w:r>
              <w:rPr>
                <w:rFonts w:ascii="Times New Roman"/>
                <w:b w:val="false"/>
                <w:i w:val="false"/>
                <w:color w:val="000000"/>
                <w:vertAlign w:val="superscript"/>
              </w:rPr>
              <w:t>0</w:t>
            </w:r>
            <w:r>
              <w:rPr>
                <w:rFonts w:ascii="Times New Roman"/>
                <w:b w:val="false"/>
                <w:i w:val="false"/>
                <w:color w:val="000000"/>
                <w:sz w:val="20"/>
              </w:rPr>
              <w:t>С.</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калориферного устройства для отопления помещения аккумуляторной батареи, расположенного вне этого помещения и подающего теплый воздух через вентиляционный канал.</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отличительной окраски трубопроводов.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 установок стоек для размещения якорей крупных электрических машин на монтажных площадках, которые рассчитаны на нагрузку от веса этих якорей и стоек, и наличие их отличительной окраски.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с указанием значения наибольшей допустимой нагрузки на монтажных площадках.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приборов контроля температуры масла и подшипников, а при наличии циркуляционной смазки, кроме того, приборов контроля протекания масла.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фланцев для возможности соединения труб с арматурой.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изоляционных промежутков или изолирующих вставок длиной не менее 0,1 м в каждой трубе.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осциллографов с записью предаварийного процесса в турбо- и гидрогенераторах мощностью 300 МВт.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технико-экономических расчетов, согласованные с заводом-изготовителем для принятия напряжения генераторов.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технико-экономических расчетов для установки дополнительного оборудования для использования гидрогенераторов в качестве синхронных компенсаторов.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передвижных или инвентарных подъемно-транспортных приспособлений и механизмов для монтажа, разборки и сборки генераторов, синхронных компенсаторов и их вспомогательного оборудования.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в каждой секции газоохладителей и теплообменников для отключения ее от напорного и сливного коллекторов и для распределения воды по отдельным секциям.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задвижки для регулирования расхода воды через все секции охладителя, при этом для турбогенераторов штурвальный привод этой задвижки выводится на уровень пола машинного зала на общем трубопроводе, отводящем воду из всех секций охладителей каждого генератора.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для выпуска воздуха в каждой секции газоохладителей и теплообменников в самой высокой точке.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включения резервного насоса при отключении работающего, а также при снижении давления охлаждающей воды в схеме подачи охлаждающей воды.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питания от постоянно действующего надежного источника охлаждающей воды (система технической воды, баки) у синхронных компенсаторов.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показывающие давление охлаждающей воды в напорном коллекторе, давление водорода в корпусе турбогенератора, давление углекислого газа (азота) в газопроводе к генератору устройства сигнализации снижения давления воды в напорном коллекторе пост газового управления, щитов управления газомасляным и водяным хозяйствами для установки на площадке турбины, соединенной с турбогенератором, который имеет водяное или водородное охлаждение.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на напорном коллекторе и на насосах для установки на месте установки насосов газоохладителей, теплообменников и маслоохладителей.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управления, оборудованных защитой, сигнализацией и контрольно-измерительными приборами.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выпрямительных установок систем возбуждения генераторов и синхронных компенсаторов, оборудованных сигнализацией и защитой, действующими при повышении температуры охлаждающей среды или вентилей сверх допустимой.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контроля изоляции в системах возбуждения.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рубильника для присоединения к обмотке возбуждения генератора или синхронного компенсатора для измерения и подключения устройства автоматического регулирования напряжения.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пола помещений выпрямительных установок с водяной системой охлаждения с исключением утечек воды, возможности ее попадания на токопроводы, КРУ и другое электрооборудование, расположенное ниже системы охлаждения.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турбогенераторов резервного возбуждения, схема которого должна обеспечивать переключение с рабочего возбуждения на резервное и обратно без отключения генераторов от сети.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переключения с рабочего возбуждения на резервное и обратно на турбогенераторах с непосредственным охлаждением обмотки ротора.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 случайных прикосновений во вращающейся части электродвигателей и части, соединяющие электродвигатели с механизмами (муфты, шкивы).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задвижки для предотвращения всасывания окружающего воздуха при останове электродвигателя.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контроля температуры воздуха и охлаждающей воды при замкнутой принудительной системе вентиляции электродвигателей.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гибких медных жил у кабелей и проводов, присоединяемых к электродвигателям, установленным на виброизолирующих основаниях, на участке между подвижной и неподвижной частями основания.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коммутационных аппаратов, которые отключают от сети одновременно все проводники, находящиеся под напряжением в цепях электродвигателей.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аппарата аварийного отключения, исключающего возможность дистанционного или автоматического пуска электродвигателя до принудительного возврата этого аппарата в исходное положение.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блокировочной связи, обеспечивающей автоматическое отключение главной цепи во всех случаях исчезновения напряжения в ней.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нулевого вывода надежно присоединенного к нулевому рабочему проводнику питающей линии или отдельному изолированному проводнику, присоединенному к нулевой точке сети при включении обмотки на фазное напряжение.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сигнализацию и отключение при повышении температуры корпуса электродвигателя.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имеющих принудительную смазку подшипников, защиты действующей на сигнал и отключение электродвигателя при повышении температуры или прекращении действия смазки.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электродвигателях, имеющих принудительную вентиляцию, защиты действующей на сигнал и отключение электродвигателя при повышении температуры или прекращении действия вентиляции на электродвигателях.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срабатывающей на нарушение равенства токов ветвей, применяемых для конденсаторной батареи, имеющей две или более параллельные ветви.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сетчатых ограждений или защитных кожухов в конденсаторных установках, размещенных в общем помещении, а также устройства, предотвращающие растекание синтетической жидкости по кабельным каналам и полу помещения при нарушении герметичности корпусов конденсаторов и обеспечивающие удаление паров жидкости из помещения.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конденсаторы соответствующего типа, устанавливающие температуру окружающего воздуха.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отдельной системы естественной вентиляции в помещении или шкафах конденсаторной установки.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распределительных устройств, трансформаторных подстанций над и под помещениями со взрывоопасными зонами любого класса.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прокладывания трубопроводов с пожаро- и взрывоопасными, а также с вредными и едкими веществами через распределительные устройства и трансформаторные подстанций.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3" w:id="135"/>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 __________ _________________________________________________________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Руководитель субъекта контроля и надзора</w:t>
      </w:r>
      <w:r>
        <w:br/>
      </w:r>
      <w:r>
        <w:rPr>
          <w:rFonts w:ascii="Times New Roman"/>
          <w:b w:val="false"/>
          <w:i w:val="false"/>
          <w:color w:val="000000"/>
          <w:sz w:val="28"/>
        </w:rPr>
        <w:t>___________ ________ ____________________________________________________________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41</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427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2016 года № 497</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2016 года № 421</w:t>
            </w:r>
          </w:p>
        </w:tc>
      </w:tr>
    </w:tbl>
    <w:bookmarkStart w:name="z626" w:id="136"/>
    <w:p>
      <w:pPr>
        <w:spacing w:after="0"/>
        <w:ind w:left="0"/>
        <w:jc w:val="left"/>
      </w:pPr>
      <w:r>
        <w:rPr>
          <w:rFonts w:ascii="Times New Roman"/>
          <w:b/>
          <w:i w:val="false"/>
          <w:color w:val="000000"/>
        </w:rPr>
        <w:t xml:space="preserve">                    Проверочный лист в области электроэнергетики в отношении</w:t>
      </w:r>
      <w:r>
        <w:br/>
      </w:r>
      <w:r>
        <w:rPr>
          <w:rFonts w:ascii="Times New Roman"/>
          <w:b/>
          <w:i w:val="false"/>
          <w:color w:val="000000"/>
        </w:rPr>
        <w:t xml:space="preserve">             экспертных организаций, осуществляющих энергетическую экспертизу</w:t>
      </w:r>
    </w:p>
    <w:bookmarkEnd w:id="136"/>
    <w:bookmarkStart w:name="z627" w:id="137"/>
    <w:p>
      <w:pPr>
        <w:spacing w:after="0"/>
        <w:ind w:left="0"/>
        <w:jc w:val="both"/>
      </w:pPr>
      <w:r>
        <w:rPr>
          <w:rFonts w:ascii="Times New Roman"/>
          <w:b w:val="false"/>
          <w:i w:val="false"/>
          <w:color w:val="000000"/>
          <w:sz w:val="28"/>
        </w:rPr>
        <w:t>
      Государственный орган, назначивший проверку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и надзора с посещением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и надзора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Адрес места нахождения __________________________________________________________</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0208"/>
        <w:gridCol w:w="418"/>
        <w:gridCol w:w="418"/>
        <w:gridCol w:w="419"/>
        <w:gridCol w:w="419"/>
      </w:tblGrid>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пяти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 у экспертных организаций I категории, осуществляющих энергетическую экспертизу.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в области проведения энергетической экспертизы не менее трех лет у экспертной организаций I категории, осуществляющих энергетическую экспертизу.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трех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 у экспертных организаций IІ категории, осуществляющих энергетическую экспертизу.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в области проведения энергетической экспертизы не менее двух лет у экспертной организаций IІ категории, осуществляющих энергетическую экспертизу.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экспертов (электро- и теплоэнергетика), имеющее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 у экспертных организаций IІІ категории, осуществляющих энергетическую экспертизу.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38"/>
          <w:p>
            <w:pPr>
              <w:spacing w:after="20"/>
              <w:ind w:left="20"/>
              <w:jc w:val="both"/>
            </w:pPr>
            <w:r>
              <w:rPr>
                <w:rFonts w:ascii="Times New Roman"/>
                <w:b w:val="false"/>
                <w:i w:val="false"/>
                <w:color w:val="000000"/>
                <w:sz w:val="20"/>
              </w:rPr>
              <w:t>
Наличие следующих средств измерений на праве собственности или ином законном основании у экспертных организаций всех категорий, осуществляющих энергетическую экспертизу:</w:t>
            </w:r>
            <w:r>
              <w:br/>
            </w:r>
            <w:r>
              <w:rPr>
                <w:rFonts w:ascii="Times New Roman"/>
                <w:b w:val="false"/>
                <w:i w:val="false"/>
                <w:color w:val="000000"/>
                <w:sz w:val="20"/>
              </w:rPr>
              <w:t>
</w:t>
            </w:r>
            <w:r>
              <w:rPr>
                <w:rFonts w:ascii="Times New Roman"/>
                <w:b w:val="false"/>
                <w:i w:val="false"/>
                <w:color w:val="000000"/>
                <w:sz w:val="20"/>
              </w:rPr>
              <w:t>1) токовые клещи;</w:t>
            </w:r>
            <w:r>
              <w:br/>
            </w:r>
            <w:r>
              <w:rPr>
                <w:rFonts w:ascii="Times New Roman"/>
                <w:b w:val="false"/>
                <w:i w:val="false"/>
                <w:color w:val="000000"/>
                <w:sz w:val="20"/>
              </w:rPr>
              <w:t>
</w:t>
            </w:r>
            <w:r>
              <w:rPr>
                <w:rFonts w:ascii="Times New Roman"/>
                <w:b w:val="false"/>
                <w:i w:val="false"/>
                <w:color w:val="000000"/>
                <w:sz w:val="20"/>
              </w:rPr>
              <w:t>2) мегаомметр;</w:t>
            </w:r>
            <w:r>
              <w:br/>
            </w:r>
            <w:r>
              <w:rPr>
                <w:rFonts w:ascii="Times New Roman"/>
                <w:b w:val="false"/>
                <w:i w:val="false"/>
                <w:color w:val="000000"/>
                <w:sz w:val="20"/>
              </w:rPr>
              <w:t>
</w:t>
            </w:r>
            <w:r>
              <w:rPr>
                <w:rFonts w:ascii="Times New Roman"/>
                <w:b w:val="false"/>
                <w:i w:val="false"/>
                <w:color w:val="000000"/>
                <w:sz w:val="20"/>
              </w:rPr>
              <w:t>3) микроомметр;</w:t>
            </w:r>
            <w:r>
              <w:br/>
            </w:r>
            <w:r>
              <w:rPr>
                <w:rFonts w:ascii="Times New Roman"/>
                <w:b w:val="false"/>
                <w:i w:val="false"/>
                <w:color w:val="000000"/>
                <w:sz w:val="20"/>
              </w:rPr>
              <w:t>
</w:t>
            </w:r>
            <w:r>
              <w:rPr>
                <w:rFonts w:ascii="Times New Roman"/>
                <w:b w:val="false"/>
                <w:i w:val="false"/>
                <w:color w:val="000000"/>
                <w:sz w:val="20"/>
              </w:rPr>
              <w:t>4) анализатор качества электрической энергии;</w:t>
            </w:r>
            <w:r>
              <w:br/>
            </w:r>
            <w:r>
              <w:rPr>
                <w:rFonts w:ascii="Times New Roman"/>
                <w:b w:val="false"/>
                <w:i w:val="false"/>
                <w:color w:val="000000"/>
                <w:sz w:val="20"/>
              </w:rPr>
              <w:t>
</w:t>
            </w:r>
            <w:r>
              <w:rPr>
                <w:rFonts w:ascii="Times New Roman"/>
                <w:b w:val="false"/>
                <w:i w:val="false"/>
                <w:color w:val="000000"/>
                <w:sz w:val="20"/>
              </w:rPr>
              <w:t>5) прибор измерения сопротивления заземляющих устройств;</w:t>
            </w:r>
            <w:r>
              <w:br/>
            </w:r>
            <w:r>
              <w:rPr>
                <w:rFonts w:ascii="Times New Roman"/>
                <w:b w:val="false"/>
                <w:i w:val="false"/>
                <w:color w:val="000000"/>
                <w:sz w:val="20"/>
              </w:rPr>
              <w:t>
</w:t>
            </w:r>
            <w:r>
              <w:rPr>
                <w:rFonts w:ascii="Times New Roman"/>
                <w:b w:val="false"/>
                <w:i w:val="false"/>
                <w:color w:val="000000"/>
                <w:sz w:val="20"/>
              </w:rPr>
              <w:t>6) прибор испытания повышенным напряжением;</w:t>
            </w:r>
            <w:r>
              <w:br/>
            </w:r>
            <w:r>
              <w:rPr>
                <w:rFonts w:ascii="Times New Roman"/>
                <w:b w:val="false"/>
                <w:i w:val="false"/>
                <w:color w:val="000000"/>
                <w:sz w:val="20"/>
              </w:rPr>
              <w:t>
</w:t>
            </w:r>
            <w:r>
              <w:rPr>
                <w:rFonts w:ascii="Times New Roman"/>
                <w:b w:val="false"/>
                <w:i w:val="false"/>
                <w:color w:val="000000"/>
                <w:sz w:val="20"/>
              </w:rPr>
              <w:t>7) прибор измерения тока однофазного короткого замыкания цепи "фаза-ноль";</w:t>
            </w:r>
            <w:r>
              <w:br/>
            </w:r>
            <w:r>
              <w:rPr>
                <w:rFonts w:ascii="Times New Roman"/>
                <w:b w:val="false"/>
                <w:i w:val="false"/>
                <w:color w:val="000000"/>
                <w:sz w:val="20"/>
              </w:rPr>
              <w:t>
</w:t>
            </w:r>
            <w:r>
              <w:rPr>
                <w:rFonts w:ascii="Times New Roman"/>
                <w:b w:val="false"/>
                <w:i w:val="false"/>
                <w:color w:val="000000"/>
                <w:sz w:val="20"/>
              </w:rPr>
              <w:t>8) тепловизор;</w:t>
            </w:r>
            <w:r>
              <w:br/>
            </w:r>
            <w:r>
              <w:rPr>
                <w:rFonts w:ascii="Times New Roman"/>
                <w:b w:val="false"/>
                <w:i w:val="false"/>
                <w:color w:val="000000"/>
                <w:sz w:val="20"/>
              </w:rPr>
              <w:t>
</w:t>
            </w:r>
            <w:r>
              <w:rPr>
                <w:rFonts w:ascii="Times New Roman"/>
                <w:b w:val="false"/>
                <w:i w:val="false"/>
                <w:color w:val="000000"/>
                <w:sz w:val="20"/>
              </w:rPr>
              <w:t>9) ультразвуковой расходомер жидкости;</w:t>
            </w:r>
            <w:r>
              <w:br/>
            </w:r>
            <w:r>
              <w:rPr>
                <w:rFonts w:ascii="Times New Roman"/>
                <w:b w:val="false"/>
                <w:i w:val="false"/>
                <w:color w:val="000000"/>
                <w:sz w:val="20"/>
              </w:rPr>
              <w:t>
</w:t>
            </w:r>
            <w:r>
              <w:rPr>
                <w:rFonts w:ascii="Times New Roman"/>
                <w:b w:val="false"/>
                <w:i w:val="false"/>
                <w:color w:val="000000"/>
                <w:sz w:val="20"/>
              </w:rPr>
              <w:t>10) бесконтактный (инфракрасный) термометр;</w:t>
            </w:r>
            <w:r>
              <w:br/>
            </w:r>
            <w:r>
              <w:rPr>
                <w:rFonts w:ascii="Times New Roman"/>
                <w:b w:val="false"/>
                <w:i w:val="false"/>
                <w:color w:val="000000"/>
                <w:sz w:val="20"/>
              </w:rPr>
              <w:t>
</w:t>
            </w:r>
            <w:r>
              <w:rPr>
                <w:rFonts w:ascii="Times New Roman"/>
                <w:b w:val="false"/>
                <w:i w:val="false"/>
                <w:color w:val="000000"/>
                <w:sz w:val="20"/>
              </w:rPr>
              <w:t>11) контактный термометр;</w:t>
            </w:r>
            <w:r>
              <w:br/>
            </w:r>
            <w:r>
              <w:rPr>
                <w:rFonts w:ascii="Times New Roman"/>
                <w:b w:val="false"/>
                <w:i w:val="false"/>
                <w:color w:val="000000"/>
                <w:sz w:val="20"/>
              </w:rPr>
              <w:t>
12) газоанализатор.</w:t>
            </w:r>
          </w:p>
          <w:bookmarkEnd w:id="138"/>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0" w:id="139"/>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 __________ _________________________________________________________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Руководитель субъекта контроля и надзора</w:t>
      </w:r>
      <w:r>
        <w:br/>
      </w:r>
      <w:r>
        <w:rPr>
          <w:rFonts w:ascii="Times New Roman"/>
          <w:b w:val="false"/>
          <w:i w:val="false"/>
          <w:color w:val="000000"/>
          <w:sz w:val="28"/>
        </w:rPr>
        <w:t>___________ ________ ____________________________________________________________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41</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427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2016 года № 497</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2016 года № 421</w:t>
            </w:r>
          </w:p>
        </w:tc>
      </w:tr>
    </w:tbl>
    <w:bookmarkStart w:name="z643" w:id="140"/>
    <w:p>
      <w:pPr>
        <w:spacing w:after="0"/>
        <w:ind w:left="0"/>
        <w:jc w:val="left"/>
      </w:pPr>
      <w:r>
        <w:rPr>
          <w:rFonts w:ascii="Times New Roman"/>
          <w:b/>
          <w:i w:val="false"/>
          <w:color w:val="000000"/>
        </w:rPr>
        <w:t xml:space="preserve">              Проверочный лист в области электроэнергетики в отношении котельных,</w:t>
      </w:r>
      <w:r>
        <w:br/>
      </w:r>
      <w:r>
        <w:rPr>
          <w:rFonts w:ascii="Times New Roman"/>
          <w:b/>
          <w:i w:val="false"/>
          <w:color w:val="000000"/>
        </w:rPr>
        <w:t xml:space="preserve">                   осуществляющих производство тепловой энергии в зоне</w:t>
      </w:r>
      <w:r>
        <w:br/>
      </w:r>
      <w:r>
        <w:rPr>
          <w:rFonts w:ascii="Times New Roman"/>
          <w:b/>
          <w:i w:val="false"/>
          <w:color w:val="000000"/>
        </w:rPr>
        <w:t xml:space="preserve">                               централизованного теплоснабжения</w:t>
      </w:r>
    </w:p>
    <w:bookmarkEnd w:id="140"/>
    <w:bookmarkStart w:name="z644" w:id="141"/>
    <w:p>
      <w:pPr>
        <w:spacing w:after="0"/>
        <w:ind w:left="0"/>
        <w:jc w:val="both"/>
      </w:pPr>
      <w:r>
        <w:rPr>
          <w:rFonts w:ascii="Times New Roman"/>
          <w:b w:val="false"/>
          <w:i w:val="false"/>
          <w:color w:val="000000"/>
          <w:sz w:val="28"/>
        </w:rPr>
        <w:t>
      Государственный орган, назначивший проверку</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и надзора с посещением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и надзора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и надзора</w:t>
      </w:r>
      <w:r>
        <w:br/>
      </w:r>
      <w:r>
        <w:rPr>
          <w:rFonts w:ascii="Times New Roman"/>
          <w:b w:val="false"/>
          <w:i w:val="false"/>
          <w:color w:val="000000"/>
          <w:sz w:val="28"/>
        </w:rPr>
        <w:t>Адрес места нахождения __________________________________________________________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761"/>
        <w:gridCol w:w="241"/>
        <w:gridCol w:w="241"/>
        <w:gridCol w:w="241"/>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взрывозащищенной осветительной арматуры для освещения помещений, в которые не исключено проникновение горючего газа и паров взрывоопасных веществ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освещения и сети освещения на 12 Вольт в производственных помещениях, в которые не исключено проникновение горючего газа и паров взрывоопасных веществ.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помещений, оборудованных вентиляцией, для хранения в стеклянной таре (бутылях) с притертыми пробками небольшого количества (до 2-3 литров) щелочи и кислоты (кроме плавиковой)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нумерации и надписей в соответствии с технологической схемой во всех пусковых устройствах и арматурах и наличие указания направления вращения при открывании или закрытии их на штурвалах задвижек, вентилей и шиберов.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механических защитных ограждений движущихся частей производственного оборудования, к которым возможен доступ работающих.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в местах, опасных для прохода или нахождения в них людей.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переносных электрических фонарей при обслуживании оборудования в местах, не имеющих стационарного освещения.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приемки лесов.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для записи ежедневного осмотра руководителем лесов в процессе эксплуатации.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перечня газоопасных подземных сооружений в каждом цехе (районе, участке), который вывешен на видном месте.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отметки всех газоопасных подземных сооружений на технологической схеме и маршрутной карте.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руководителя работ для работы в подземном сооружении или резервуаре (кроме резервуаров для хранения топлива и масел) при температуре воздуха в нем выше 32</w:t>
            </w:r>
            <w:r>
              <w:rPr>
                <w:rFonts w:ascii="Times New Roman"/>
                <w:b w:val="false"/>
                <w:i w:val="false"/>
                <w:color w:val="000000"/>
                <w:vertAlign w:val="superscript"/>
              </w:rPr>
              <w:t>о</w:t>
            </w:r>
            <w:r>
              <w:rPr>
                <w:rFonts w:ascii="Times New Roman"/>
                <w:b w:val="false"/>
                <w:i w:val="false"/>
                <w:color w:val="000000"/>
                <w:sz w:val="20"/>
              </w:rPr>
              <w:t>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знаков безопасности "Проход воспрещен", "Осторожно! Опасная зона" для ограждения при обнаружении свищей в пароводяных трактах.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знаков безопасности "Осторожно. Опасная зона" для вывешивания и ограждения в участках цеха, расположенных ниже при разбалчивании фланцев трубопроводов, ослаблении болтов, а также в случае выпадения из фланцев металлических прокладок и измерительных шайб и падение их вниз.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наряда при ремонте вращающихся механизмов, которые при этом остановлены.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знаков безопасности "Работать здесь" на месте производства работы на отключенных приводах и пусковом устройстве механизма, не допускающие подачу напряжения и оперирование запорной арматурой.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кнопки аварийного отключения в рабочем состоянии электродвигателя механизма на период пробного включения или балансировки вращающегося механизма.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установленных предупреждающих плакатов и знаков безопасности ограждения, а в ночное время - сигнального освещения.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для выполнения всех огневых работ в помещениях и на территории мазутного хозяйства (мазутные резервуары, приемосливные устройства, походные каналы, мазутонасосные).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запаса хлорной извести для нейтрализации пролитого раствора гидразингидрата в помещении.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"Гидразингидрат" снаружи помещения гидразинной установки и наличие предупреждающих знаков безопасности "Осторожно. Ядовитые вещества" для вывешивания.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четких надписей и окраски, в баках мерниках и трубопроводах концентрированных растворов кислот, щелочей, аммиака, гидразина.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наряда при выполнении работ в емкостях и резервуарах.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шкафа с надписью "Яды" для хранения растворов ядовитых веществ, необходимых для повседневной работы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заземления металлических корпусов электрооборудования и приборов (сушильные шкафы, муфельные печи, кондуктомеры, рН-метры), питающихся от сети 220 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42"/>
          <w:p>
            <w:pPr>
              <w:spacing w:after="20"/>
              <w:ind w:left="20"/>
              <w:jc w:val="both"/>
            </w:pPr>
            <w:r>
              <w:rPr>
                <w:rFonts w:ascii="Times New Roman"/>
                <w:b w:val="false"/>
                <w:i w:val="false"/>
                <w:color w:val="000000"/>
                <w:sz w:val="20"/>
              </w:rPr>
              <w:t>
Наличие:</w:t>
            </w:r>
            <w:r>
              <w:br/>
            </w:r>
            <w:r>
              <w:rPr>
                <w:rFonts w:ascii="Times New Roman"/>
                <w:b w:val="false"/>
                <w:i w:val="false"/>
                <w:color w:val="000000"/>
                <w:sz w:val="20"/>
              </w:rPr>
              <w:t>
</w:t>
            </w:r>
            <w:r>
              <w:rPr>
                <w:rFonts w:ascii="Times New Roman"/>
                <w:b w:val="false"/>
                <w:i w:val="false"/>
                <w:color w:val="000000"/>
                <w:sz w:val="20"/>
              </w:rPr>
              <w:t>1) наряда-допуска или распоряжения;</w:t>
            </w:r>
            <w:r>
              <w:br/>
            </w:r>
            <w:r>
              <w:rPr>
                <w:rFonts w:ascii="Times New Roman"/>
                <w:b w:val="false"/>
                <w:i w:val="false"/>
                <w:color w:val="000000"/>
                <w:sz w:val="20"/>
              </w:rPr>
              <w:t>
</w:t>
            </w:r>
            <w:r>
              <w:rPr>
                <w:rFonts w:ascii="Times New Roman"/>
                <w:b w:val="false"/>
                <w:i w:val="false"/>
                <w:color w:val="000000"/>
                <w:sz w:val="20"/>
              </w:rPr>
              <w:t>2) допуска к работе;</w:t>
            </w:r>
            <w:r>
              <w:br/>
            </w:r>
            <w:r>
              <w:rPr>
                <w:rFonts w:ascii="Times New Roman"/>
                <w:b w:val="false"/>
                <w:i w:val="false"/>
                <w:color w:val="000000"/>
                <w:sz w:val="20"/>
              </w:rPr>
              <w:t>
</w:t>
            </w:r>
            <w:r>
              <w:rPr>
                <w:rFonts w:ascii="Times New Roman"/>
                <w:b w:val="false"/>
                <w:i w:val="false"/>
                <w:color w:val="000000"/>
                <w:sz w:val="20"/>
              </w:rPr>
              <w:t>3) надзора во время работы;</w:t>
            </w:r>
            <w:r>
              <w:br/>
            </w:r>
            <w:r>
              <w:rPr>
                <w:rFonts w:ascii="Times New Roman"/>
                <w:b w:val="false"/>
                <w:i w:val="false"/>
                <w:color w:val="000000"/>
                <w:sz w:val="20"/>
              </w:rPr>
              <w:t>
</w:t>
            </w:r>
            <w:r>
              <w:rPr>
                <w:rFonts w:ascii="Times New Roman"/>
                <w:b w:val="false"/>
                <w:i w:val="false"/>
                <w:color w:val="000000"/>
                <w:sz w:val="20"/>
              </w:rPr>
              <w:t>4) перевода на другое рабочее место;</w:t>
            </w:r>
            <w:r>
              <w:br/>
            </w:r>
            <w:r>
              <w:rPr>
                <w:rFonts w:ascii="Times New Roman"/>
                <w:b w:val="false"/>
                <w:i w:val="false"/>
                <w:color w:val="000000"/>
                <w:sz w:val="20"/>
              </w:rPr>
              <w:t>
</w:t>
            </w:r>
            <w:r>
              <w:rPr>
                <w:rFonts w:ascii="Times New Roman"/>
                <w:b w:val="false"/>
                <w:i w:val="false"/>
                <w:color w:val="000000"/>
                <w:sz w:val="20"/>
              </w:rPr>
              <w:t>5) оформления перерывов в работе;</w:t>
            </w:r>
            <w:r>
              <w:br/>
            </w:r>
            <w:r>
              <w:rPr>
                <w:rFonts w:ascii="Times New Roman"/>
                <w:b w:val="false"/>
                <w:i w:val="false"/>
                <w:color w:val="000000"/>
                <w:sz w:val="20"/>
              </w:rPr>
              <w:t>
6) оформления окончания работы, обеспечивающих безопасность работ при ремонте оборудования.</w:t>
            </w:r>
          </w:p>
          <w:bookmarkEnd w:id="14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ремонта котельных агрегатов (работа внутри топок, барабанов), на конвективных поверхностях нагрева, электрофильтрах, в газоходах, воздуховодах, в системах пылеприготовления, золоудаления и золоулавливания.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ремонта конвейеров, устройств, сбрасывающих топливо с ленточных конвейеров, питателей, элеваторов, дробилок, грохотов, вагоноопрокидывателей, багеров.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ремонта электромагнитных сепараторов, весов ленточных конвейеров, щепо- и корнеуловителей, а также механизированных пробоотборников твердого топлива.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ремонтных работ в мазутном хозяйстве.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ремонта насосов (питательных, конденсатных, циркуляционных, сетевых, подпиточных и других) и мешалок, перечень которых устанавливает работодатель.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ремонта вращающихся механизмов (дутьевых и мельничных вентиляторов, дымососов, мельниц и других).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огневых работ на оборудовании, в зоне действующего оборудования и в производственных помещениях.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ремонта грузоподъемных машин (кроме колесных и гусеничных самоходных), крановых тележек, подкрановых путей, скреперных установок, перегружателей, подъемников, фуникулеров, канатных дорог.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демонтаж и монтаж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врезки гильз и штуцеров для приборов, установки и снятию измерительных диафрагм расходомеров;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установки, снятия, проверки и ремонта аппаратуры автоматического регулирования, дистанционного управления, защиты, сигнализации и контроля, требующие останова, ограничения производительности и изменения схемы и режима работы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ремонта трубопроводов и арматуры без снятия ее с трубопроводов, ремонт или замена импульсных линий (газо-, мазуто-, масло- и паропроводов, трубопроводов пожаротушения, дренажных линий, трубопроводов с ядовитыми и агрессивными средами).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работ, связанных с монтажом и наладкой датчиков.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работа в местах, опасных в отношении загазованности, взрывоопасности и поражения электрическим током и с ограниченным доступом посещения.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работ в камерах, колодцах, аппаратах, бункерах, резервуарах, баках, коллекторах, туннелях, трубопроводах, каналах и ямах и других металлических емкостях.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нарядов при выполнении дефектоскопия оборудования.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химической очистка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нанесение антикоррозионного покрытия.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теплоизоляционные работы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сборки и разборки лесов и крепления стенок траншей, котлованов.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земляные работы в зоне расположения подземных коммуникаций.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загрузки, догрузки и выгрузки фильтрующего материала, связанные со вскрытием фильтров.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ремонтных работ в гидразинной установке.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нарядов при выполнении ремонта дымовых труб, сооружений и зданий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уполномоченных для выдачи нарядов, утвержденных техническим руководителем предприятия.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промежуточных нарядов при выполнении ремонтных работ по общему наряду.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работников подрядных организаций, могущих быть руководителями и производителями работ по общим нарядам, руководителями и производителями работ по нарядам и промежуточным нарядам, утвержденных техническими руководителями этих организаций и передаваемые предприятиям, в ведении которых находится оборудование.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акта-допуска, приведенного допуска строительно-монтажных организаций к работам на территории действующего предприятия (организации) после оформления заказчиком и подрядчиком.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наряда на выполнение работ строительно-монтажной организацией, по форме, выписываемой подрядчиком.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подтверждения о соответствующей профессиональной подготовки у работников по характеру работы.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группы по электробезопасности у персонала, обслуживающего электроустановки.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группы допуска по электробезопасности у работников, производственная деятельность которых связана с электроустановками.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удостоверения у лиц, допущенных к выполнению работ, к которым предъявляются дополнительные (повышенные) требования по безопасности специальных работ.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предприятия о назначении уполномоченного лица за безопасное проведение работ в электроустановках, за исключением членов бригады.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143"/>
          <w:p>
            <w:pPr>
              <w:spacing w:after="20"/>
              <w:ind w:left="20"/>
              <w:jc w:val="both"/>
            </w:pPr>
            <w:r>
              <w:rPr>
                <w:rFonts w:ascii="Times New Roman"/>
                <w:b w:val="false"/>
                <w:i w:val="false"/>
                <w:color w:val="000000"/>
                <w:sz w:val="20"/>
              </w:rPr>
              <w:t>
Наличие распоряжения о единоличном выполнении работ:</w:t>
            </w:r>
            <w:r>
              <w:br/>
            </w:r>
            <w:r>
              <w:rPr>
                <w:rFonts w:ascii="Times New Roman"/>
                <w:b w:val="false"/>
                <w:i w:val="false"/>
                <w:color w:val="000000"/>
                <w:sz w:val="20"/>
              </w:rPr>
              <w:t xml:space="preserve">
монтаж, ремонт и эксплуатация вторичных цепей, измерительных приборов, устройств релейной защиты, автоматики, телемеханики и связи, включая работы в приводах и агрегатных шкафах коммутационных аппаратов, независимо от того, находятся они под напряжением или нет, производителю работ с группой допуска IV в случае расположения этих цепей и устройств в помещениях, где токоведущие части выше 1000 В отсутствуют, или полностью ограждены, или расположены на высоте, при которой не требуется ограждения; </w:t>
            </w:r>
          </w:p>
          <w:bookmarkEnd w:id="14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144"/>
          <w:p>
            <w:pPr>
              <w:spacing w:after="20"/>
              <w:ind w:left="20"/>
              <w:jc w:val="both"/>
            </w:pPr>
            <w:r>
              <w:rPr>
                <w:rFonts w:ascii="Times New Roman"/>
                <w:b w:val="false"/>
                <w:i w:val="false"/>
                <w:color w:val="000000"/>
                <w:sz w:val="20"/>
              </w:rPr>
              <w:t>
Наличие распоряжения о единоличном выполнении:</w:t>
            </w:r>
            <w:r>
              <w:br/>
            </w:r>
            <w:r>
              <w:rPr>
                <w:rFonts w:ascii="Times New Roman"/>
                <w:b w:val="false"/>
                <w:i w:val="false"/>
                <w:color w:val="000000"/>
                <w:sz w:val="20"/>
              </w:rPr>
              <w:t>
работы в электроустановках до 1000 В, расположенных в помещениях без повышенной опасности в отношении поражения людей электрическим током, работнику с группой допуска III, имеющему право быть производителем работ;</w:t>
            </w:r>
          </w:p>
          <w:bookmarkEnd w:id="14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45"/>
          <w:p>
            <w:pPr>
              <w:spacing w:after="20"/>
              <w:ind w:left="20"/>
              <w:jc w:val="both"/>
            </w:pPr>
            <w:r>
              <w:rPr>
                <w:rFonts w:ascii="Times New Roman"/>
                <w:b w:val="false"/>
                <w:i w:val="false"/>
                <w:color w:val="000000"/>
                <w:sz w:val="20"/>
              </w:rPr>
              <w:t>
Наличие распоряжения о единоличном выполнении:</w:t>
            </w:r>
            <w:r>
              <w:br/>
            </w:r>
            <w:r>
              <w:rPr>
                <w:rFonts w:ascii="Times New Roman"/>
                <w:b w:val="false"/>
                <w:i w:val="false"/>
                <w:color w:val="000000"/>
                <w:sz w:val="20"/>
              </w:rPr>
              <w:t>
</w:t>
            </w:r>
            <w:r>
              <w:rPr>
                <w:rFonts w:ascii="Times New Roman"/>
                <w:b w:val="false"/>
                <w:i w:val="false"/>
                <w:color w:val="000000"/>
                <w:sz w:val="20"/>
              </w:rPr>
              <w:t>в электроустановках электростанций и подстанций работнику с группой допуска III:</w:t>
            </w:r>
            <w:r>
              <w:br/>
            </w:r>
            <w:r>
              <w:rPr>
                <w:rFonts w:ascii="Times New Roman"/>
                <w:b w:val="false"/>
                <w:i w:val="false"/>
                <w:color w:val="000000"/>
                <w:sz w:val="20"/>
              </w:rPr>
              <w:t>
</w:t>
            </w:r>
            <w:r>
              <w:rPr>
                <w:rFonts w:ascii="Times New Roman"/>
                <w:b w:val="false"/>
                <w:i w:val="false"/>
                <w:color w:val="000000"/>
                <w:sz w:val="20"/>
              </w:rPr>
              <w:t>благоустройство территории ОРУ, скашивание травы, расчистка от снега дорог и проходов;</w:t>
            </w:r>
            <w:r>
              <w:br/>
            </w:r>
            <w:r>
              <w:rPr>
                <w:rFonts w:ascii="Times New Roman"/>
                <w:b w:val="false"/>
                <w:i w:val="false"/>
                <w:color w:val="000000"/>
                <w:sz w:val="20"/>
              </w:rPr>
              <w:t>
</w:t>
            </w:r>
            <w:r>
              <w:rPr>
                <w:rFonts w:ascii="Times New Roman"/>
                <w:b w:val="false"/>
                <w:i w:val="false"/>
                <w:color w:val="000000"/>
                <w:sz w:val="20"/>
              </w:rPr>
              <w:t>ремонт и обслуживание устройств проводной радио- и телефонной связи, расположенных вне камер РУ на высоте не более 2,5 м;</w:t>
            </w:r>
            <w:r>
              <w:br/>
            </w:r>
            <w:r>
              <w:rPr>
                <w:rFonts w:ascii="Times New Roman"/>
                <w:b w:val="false"/>
                <w:i w:val="false"/>
                <w:color w:val="000000"/>
                <w:sz w:val="20"/>
              </w:rPr>
              <w:t>
</w:t>
            </w:r>
            <w:r>
              <w:rPr>
                <w:rFonts w:ascii="Times New Roman"/>
                <w:b w:val="false"/>
                <w:i w:val="false"/>
                <w:color w:val="000000"/>
                <w:sz w:val="20"/>
              </w:rPr>
              <w:t>возобновление надписей на кожухах оборудования и ограждения вне камер РУ;</w:t>
            </w:r>
            <w:r>
              <w:br/>
            </w:r>
            <w:r>
              <w:rPr>
                <w:rFonts w:ascii="Times New Roman"/>
                <w:b w:val="false"/>
                <w:i w:val="false"/>
                <w:color w:val="000000"/>
                <w:sz w:val="20"/>
              </w:rPr>
              <w:t>
</w:t>
            </w:r>
            <w:r>
              <w:rPr>
                <w:rFonts w:ascii="Times New Roman"/>
                <w:b w:val="false"/>
                <w:i w:val="false"/>
                <w:color w:val="000000"/>
                <w:sz w:val="20"/>
              </w:rPr>
              <w:t>наблюдение за сушкой трансформаторов, генераторов и другого оборудования;</w:t>
            </w:r>
            <w:r>
              <w:br/>
            </w:r>
            <w:r>
              <w:rPr>
                <w:rFonts w:ascii="Times New Roman"/>
                <w:b w:val="false"/>
                <w:i w:val="false"/>
                <w:color w:val="000000"/>
                <w:sz w:val="20"/>
              </w:rPr>
              <w:t>
</w:t>
            </w:r>
            <w:r>
              <w:rPr>
                <w:rFonts w:ascii="Times New Roman"/>
                <w:b w:val="false"/>
                <w:i w:val="false"/>
                <w:color w:val="000000"/>
                <w:sz w:val="20"/>
              </w:rPr>
              <w:t>обслуживание маслоочистительной и прочей вспомогательной аппаратуры при очистке и сушке масла;</w:t>
            </w:r>
            <w:r>
              <w:br/>
            </w:r>
            <w:r>
              <w:rPr>
                <w:rFonts w:ascii="Times New Roman"/>
                <w:b w:val="false"/>
                <w:i w:val="false"/>
                <w:color w:val="000000"/>
                <w:sz w:val="20"/>
              </w:rPr>
              <w:t>
</w:t>
            </w:r>
            <w:r>
              <w:rPr>
                <w:rFonts w:ascii="Times New Roman"/>
                <w:b w:val="false"/>
                <w:i w:val="false"/>
                <w:color w:val="000000"/>
                <w:sz w:val="20"/>
              </w:rPr>
              <w:t>работы на электродвигателях и механической части вентиляторов и маслонасосов трансформаторов, компрессоров;</w:t>
            </w:r>
            <w:r>
              <w:br/>
            </w:r>
            <w:r>
              <w:rPr>
                <w:rFonts w:ascii="Times New Roman"/>
                <w:b w:val="false"/>
                <w:i w:val="false"/>
                <w:color w:val="000000"/>
                <w:sz w:val="20"/>
              </w:rPr>
              <w:t>
проверка воздухоочистительных фильтров и замена сорбентов в них, ремонт и обслуживание осветительной аппаратуры, расположенной вне камер на высоте до 2,5 м;</w:t>
            </w:r>
          </w:p>
          <w:bookmarkEnd w:id="14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146"/>
          <w:p>
            <w:pPr>
              <w:spacing w:after="20"/>
              <w:ind w:left="20"/>
              <w:jc w:val="both"/>
            </w:pPr>
            <w:r>
              <w:rPr>
                <w:rFonts w:ascii="Times New Roman"/>
                <w:b w:val="false"/>
                <w:i w:val="false"/>
                <w:color w:val="000000"/>
                <w:sz w:val="20"/>
              </w:rPr>
              <w:t>
Наличие распоряжения о единоличном выполнении работ:</w:t>
            </w:r>
            <w:r>
              <w:br/>
            </w:r>
            <w:r>
              <w:rPr>
                <w:rFonts w:ascii="Times New Roman"/>
                <w:b w:val="false"/>
                <w:i w:val="false"/>
                <w:color w:val="000000"/>
                <w:sz w:val="20"/>
              </w:rPr>
              <w:t>
</w:t>
            </w:r>
            <w:r>
              <w:rPr>
                <w:rFonts w:ascii="Times New Roman"/>
                <w:b w:val="false"/>
                <w:i w:val="false"/>
                <w:color w:val="000000"/>
                <w:sz w:val="20"/>
              </w:rPr>
              <w:t>работнику с группой допуска II:</w:t>
            </w:r>
            <w:r>
              <w:br/>
            </w:r>
            <w:r>
              <w:rPr>
                <w:rFonts w:ascii="Times New Roman"/>
                <w:b w:val="false"/>
                <w:i w:val="false"/>
                <w:color w:val="000000"/>
                <w:sz w:val="20"/>
              </w:rPr>
              <w:t>
</w:t>
            </w:r>
            <w:r>
              <w:rPr>
                <w:rFonts w:ascii="Times New Roman"/>
                <w:b w:val="false"/>
                <w:i w:val="false"/>
                <w:color w:val="000000"/>
                <w:sz w:val="20"/>
              </w:rPr>
              <w:t>замена ламп и чистка светильников, расположенных вне РУ на высоте не более 2,5 м;</w:t>
            </w:r>
            <w:r>
              <w:br/>
            </w:r>
            <w:r>
              <w:rPr>
                <w:rFonts w:ascii="Times New Roman"/>
                <w:b w:val="false"/>
                <w:i w:val="false"/>
                <w:color w:val="000000"/>
                <w:sz w:val="20"/>
              </w:rPr>
              <w:t>
</w:t>
            </w:r>
            <w:r>
              <w:rPr>
                <w:rFonts w:ascii="Times New Roman"/>
                <w:b w:val="false"/>
                <w:i w:val="false"/>
                <w:color w:val="000000"/>
                <w:sz w:val="20"/>
              </w:rPr>
              <w:t>уборка помещений в электроустановках выше 1000 В, где токоведущие части ограждены, а также помещений щитов управления и релейных;</w:t>
            </w:r>
            <w:r>
              <w:br/>
            </w:r>
            <w:r>
              <w:rPr>
                <w:rFonts w:ascii="Times New Roman"/>
                <w:b w:val="false"/>
                <w:i w:val="false"/>
                <w:color w:val="000000"/>
                <w:sz w:val="20"/>
              </w:rPr>
              <w:t>
</w:t>
            </w:r>
            <w:r>
              <w:rPr>
                <w:rFonts w:ascii="Times New Roman"/>
                <w:b w:val="false"/>
                <w:i w:val="false"/>
                <w:color w:val="000000"/>
                <w:sz w:val="20"/>
              </w:rPr>
              <w:t>осмотр ВЛ в легкопроходимой местности и при благоприятной погоде;</w:t>
            </w:r>
            <w:r>
              <w:br/>
            </w:r>
            <w:r>
              <w:rPr>
                <w:rFonts w:ascii="Times New Roman"/>
                <w:b w:val="false"/>
                <w:i w:val="false"/>
                <w:color w:val="000000"/>
                <w:sz w:val="20"/>
              </w:rPr>
              <w:t>
</w:t>
            </w:r>
            <w:r>
              <w:rPr>
                <w:rFonts w:ascii="Times New Roman"/>
                <w:b w:val="false"/>
                <w:i w:val="false"/>
                <w:color w:val="000000"/>
                <w:sz w:val="20"/>
              </w:rPr>
              <w:t>восстановление постоянных обозначений на опорах ВЛ;</w:t>
            </w:r>
            <w:r>
              <w:br/>
            </w:r>
            <w:r>
              <w:rPr>
                <w:rFonts w:ascii="Times New Roman"/>
                <w:b w:val="false"/>
                <w:i w:val="false"/>
                <w:color w:val="000000"/>
                <w:sz w:val="20"/>
              </w:rPr>
              <w:t>
</w:t>
            </w:r>
            <w:r>
              <w:rPr>
                <w:rFonts w:ascii="Times New Roman"/>
                <w:b w:val="false"/>
                <w:i w:val="false"/>
                <w:color w:val="000000"/>
                <w:sz w:val="20"/>
              </w:rPr>
              <w:t>замер габаритов ВЛ угломерными приборами;</w:t>
            </w:r>
            <w:r>
              <w:br/>
            </w:r>
            <w:r>
              <w:rPr>
                <w:rFonts w:ascii="Times New Roman"/>
                <w:b w:val="false"/>
                <w:i w:val="false"/>
                <w:color w:val="000000"/>
                <w:sz w:val="20"/>
              </w:rPr>
              <w:t>
</w:t>
            </w:r>
            <w:r>
              <w:rPr>
                <w:rFonts w:ascii="Times New Roman"/>
                <w:b w:val="false"/>
                <w:i w:val="false"/>
                <w:color w:val="000000"/>
                <w:sz w:val="20"/>
              </w:rPr>
              <w:t>противопожарная очистка площадок вокруг опор ВЛ.</w:t>
            </w:r>
            <w:r>
              <w:br/>
            </w:r>
            <w:r>
              <w:rPr>
                <w:rFonts w:ascii="Times New Roman"/>
                <w:b w:val="false"/>
                <w:i w:val="false"/>
                <w:color w:val="000000"/>
                <w:sz w:val="20"/>
              </w:rPr>
              <w:t>
окраска бандажей на опорах ВЛ.</w:t>
            </w:r>
          </w:p>
          <w:bookmarkEnd w:id="14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на рабочее место, произведенного с согласия лица, имеющего право его выдавать.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и распоряжения для допуска к работе непосредственно на рабочем месте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оформленного в обоих экземплярах наряда и в журнале учета работ по нарядам и распоряжениям.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знаков (плакатов) "НЕ ВКЛЮЧАТЬ работают люди" для вывешивания на приводах комбинированных выключателей, разъединителей, отделителей и выключателей нагрузки, на ключах и кнопках дистанционного управления, на коммутационной аппаратуре до 1000 В (автоматы, рубильники, выключатели), при включении которых подается напряжение на рабочее место.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вывешенных плакатов у снятых предохранителей на присоединениях до 1000 В, не имеющих автоматов, выключателей или рубильников.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вывешенных плакатов на ограждениях у разъединителей, управляемых оперативной штангой, а у однополюсных разъединителей – на приводе каждого разъединителя.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плакатов для вывешивания при работах в КРУ (комплектные распределительные устройства).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заземления на токоведущих частях, установленного непосредственно после проверки отсутствия напряжения.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 электроустановках до 1000 В при работах на сборных шинах РУ(распределительное устройство), щитов, сборок шины (за исключением шин, выполненных изолированным проводом).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электрозащитных средств (изолирующих штанг и клещей, электроизмерительных штанг и клещей, указателей напряжения) при работе с их использованием, где допускается приближение человека к токоведущим частям на расстояние, определяемое длиной изолирующей части этих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47"/>
          <w:p>
            <w:pPr>
              <w:spacing w:after="20"/>
              <w:ind w:left="20"/>
              <w:jc w:val="both"/>
            </w:pPr>
            <w:r>
              <w:rPr>
                <w:rFonts w:ascii="Times New Roman"/>
                <w:b w:val="false"/>
                <w:i w:val="false"/>
                <w:color w:val="000000"/>
                <w:sz w:val="20"/>
              </w:rPr>
              <w:t>
Наличие:</w:t>
            </w:r>
            <w:r>
              <w:br/>
            </w:r>
            <w:r>
              <w:rPr>
                <w:rFonts w:ascii="Times New Roman"/>
                <w:b w:val="false"/>
                <w:i w:val="false"/>
                <w:color w:val="000000"/>
                <w:sz w:val="20"/>
              </w:rPr>
              <w:t>
</w:t>
            </w:r>
            <w:r>
              <w:rPr>
                <w:rFonts w:ascii="Times New Roman"/>
                <w:b w:val="false"/>
                <w:i w:val="false"/>
                <w:color w:val="000000"/>
                <w:sz w:val="20"/>
              </w:rPr>
              <w:t>1) ограждения расположенного вблизи рабочего места других токоведущих частей, находящихся под напряжением, к которым возможно случайное прикосновение;</w:t>
            </w:r>
            <w:r>
              <w:br/>
            </w:r>
            <w:r>
              <w:rPr>
                <w:rFonts w:ascii="Times New Roman"/>
                <w:b w:val="false"/>
                <w:i w:val="false"/>
                <w:color w:val="000000"/>
                <w:sz w:val="20"/>
              </w:rPr>
              <w:t>
</w:t>
            </w:r>
            <w:r>
              <w:rPr>
                <w:rFonts w:ascii="Times New Roman"/>
                <w:b w:val="false"/>
                <w:i w:val="false"/>
                <w:color w:val="000000"/>
                <w:sz w:val="20"/>
              </w:rPr>
              <w:t>2) диэлектрических галош или изолирующей подставки, либо резинового диэлектрического ковра для работы;</w:t>
            </w:r>
            <w:r>
              <w:br/>
            </w:r>
            <w:r>
              <w:rPr>
                <w:rFonts w:ascii="Times New Roman"/>
                <w:b w:val="false"/>
                <w:i w:val="false"/>
                <w:color w:val="000000"/>
                <w:sz w:val="20"/>
              </w:rPr>
              <w:t>
</w:t>
            </w:r>
            <w:r>
              <w:rPr>
                <w:rFonts w:ascii="Times New Roman"/>
                <w:b w:val="false"/>
                <w:i w:val="false"/>
                <w:color w:val="000000"/>
                <w:sz w:val="20"/>
              </w:rPr>
              <w:t>3) инструмента с изолирующими рукоятками (у отверток, кроме того, изолируется стержень) для применения;</w:t>
            </w:r>
            <w:r>
              <w:br/>
            </w:r>
            <w:r>
              <w:rPr>
                <w:rFonts w:ascii="Times New Roman"/>
                <w:b w:val="false"/>
                <w:i w:val="false"/>
                <w:color w:val="000000"/>
                <w:sz w:val="20"/>
              </w:rPr>
              <w:t>
4) диэлектрических перчаток для использования при отсутствии такого инструмента в электроустановках до 1000 В электростанций, подстанций и на КЛ при работе под напряжением. Не допуск к работе в одежде с короткими или засученными рукавами, а также использование ножовок, напильников, металлических линеек и другого инструмента.</w:t>
            </w:r>
          </w:p>
          <w:bookmarkEnd w:id="14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заземления при работе на электродвигателе, устанавливаемого на любом участке кабельной линии, соединяющей электродвигатель с РУ (сборкой)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на задвижках и шиберах последних для закрывания и запирания перед допуском к работе на электродвигателях насосов, дымососов и вентиляторов, если возможно вращение электродвигателей от соединенных с ними механизмов, а также наличие принятых мер по затормаживанию роторов электродвигателей.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не снимаемого при вращающихся частях электродвигателей во время их работы.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электроагрегатов, посредством которого снимается статический заряд после отключения электрофильтра с него и с питающих кабелей.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каждом цехе (районе, участке) перечня газоопасных подземных сооружений, с которым обслуживающий персонал должен быть ознакомлен.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с пометкой всех газоопасных подземных сооружений.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приборов для проведения проверки загазованности лицами, обученными пользованию приборами в соответствии со списком, утвержденным по предприятию.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стационарных лестниц с поручнями для осмотра силовых трансформаторов и реакторов.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предупредительных знаков (плакатов) для закрытия доступа к смотровым площадкам на трансформаторах и реакторах, находящихся в работе или в резерве.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148"/>
          <w:p>
            <w:pPr>
              <w:spacing w:after="20"/>
              <w:ind w:left="20"/>
              <w:jc w:val="both"/>
            </w:pPr>
            <w:r>
              <w:rPr>
                <w:rFonts w:ascii="Times New Roman"/>
                <w:b w:val="false"/>
                <w:i w:val="false"/>
                <w:color w:val="000000"/>
                <w:sz w:val="20"/>
              </w:rPr>
              <w:t>
Наличие распоряжения для работника с III группой допуска для выполнения следующих работ в устройствах тепловой автоматики и измерении:</w:t>
            </w:r>
            <w:r>
              <w:br/>
            </w:r>
            <w:r>
              <w:rPr>
                <w:rFonts w:ascii="Times New Roman"/>
                <w:b w:val="false"/>
                <w:i w:val="false"/>
                <w:color w:val="000000"/>
                <w:sz w:val="20"/>
              </w:rPr>
              <w:t>
</w:t>
            </w:r>
            <w:r>
              <w:rPr>
                <w:rFonts w:ascii="Times New Roman"/>
                <w:b w:val="false"/>
                <w:i w:val="false"/>
                <w:color w:val="000000"/>
                <w:sz w:val="20"/>
              </w:rPr>
              <w:t>1) наладка регистрационной части приборов;</w:t>
            </w:r>
            <w:r>
              <w:br/>
            </w:r>
            <w:r>
              <w:rPr>
                <w:rFonts w:ascii="Times New Roman"/>
                <w:b w:val="false"/>
                <w:i w:val="false"/>
                <w:color w:val="000000"/>
                <w:sz w:val="20"/>
              </w:rPr>
              <w:t>
</w:t>
            </w:r>
            <w:r>
              <w:rPr>
                <w:rFonts w:ascii="Times New Roman"/>
                <w:b w:val="false"/>
                <w:i w:val="false"/>
                <w:color w:val="000000"/>
                <w:sz w:val="20"/>
              </w:rPr>
              <w:t>2) замена манометров (кроме электроконтактных), дифманометров, термопар, термометров сопротивления;</w:t>
            </w:r>
            <w:r>
              <w:br/>
            </w:r>
            <w:r>
              <w:rPr>
                <w:rFonts w:ascii="Times New Roman"/>
                <w:b w:val="false"/>
                <w:i w:val="false"/>
                <w:color w:val="000000"/>
                <w:sz w:val="20"/>
              </w:rPr>
              <w:t>
</w:t>
            </w:r>
            <w:r>
              <w:rPr>
                <w:rFonts w:ascii="Times New Roman"/>
                <w:b w:val="false"/>
                <w:i w:val="false"/>
                <w:color w:val="000000"/>
                <w:sz w:val="20"/>
              </w:rPr>
              <w:t>3) устранение дефектов в приборах теплотехнического контроля на блочных щитах управления;</w:t>
            </w:r>
            <w:r>
              <w:br/>
            </w:r>
            <w:r>
              <w:rPr>
                <w:rFonts w:ascii="Times New Roman"/>
                <w:b w:val="false"/>
                <w:i w:val="false"/>
                <w:color w:val="000000"/>
                <w:sz w:val="20"/>
              </w:rPr>
              <w:t>
</w:t>
            </w:r>
            <w:r>
              <w:rPr>
                <w:rFonts w:ascii="Times New Roman"/>
                <w:b w:val="false"/>
                <w:i w:val="false"/>
                <w:color w:val="000000"/>
                <w:sz w:val="20"/>
              </w:rPr>
              <w:t>4) профилактика переключателей точек температурных измерений;</w:t>
            </w:r>
            <w:r>
              <w:br/>
            </w:r>
            <w:r>
              <w:rPr>
                <w:rFonts w:ascii="Times New Roman"/>
                <w:b w:val="false"/>
                <w:i w:val="false"/>
                <w:color w:val="000000"/>
                <w:sz w:val="20"/>
              </w:rPr>
              <w:t>
</w:t>
            </w:r>
            <w:r>
              <w:rPr>
                <w:rFonts w:ascii="Times New Roman"/>
                <w:b w:val="false"/>
                <w:i w:val="false"/>
                <w:color w:val="000000"/>
                <w:sz w:val="20"/>
              </w:rPr>
              <w:t xml:space="preserve"> 5) ремонт комплекса технических средств вычислительной техники АСУ;</w:t>
            </w:r>
            <w:r>
              <w:br/>
            </w:r>
            <w:r>
              <w:rPr>
                <w:rFonts w:ascii="Times New Roman"/>
                <w:b w:val="false"/>
                <w:i w:val="false"/>
                <w:color w:val="000000"/>
                <w:sz w:val="20"/>
              </w:rPr>
              <w:t>
</w:t>
            </w:r>
            <w:r>
              <w:rPr>
                <w:rFonts w:ascii="Times New Roman"/>
                <w:b w:val="false"/>
                <w:i w:val="false"/>
                <w:color w:val="000000"/>
                <w:sz w:val="20"/>
              </w:rPr>
              <w:t xml:space="preserve"> 6) наладка и проверка параметров настройки электронных блоков авторегуляторов;</w:t>
            </w:r>
            <w:r>
              <w:br/>
            </w:r>
            <w:r>
              <w:rPr>
                <w:rFonts w:ascii="Times New Roman"/>
                <w:b w:val="false"/>
                <w:i w:val="false"/>
                <w:color w:val="000000"/>
                <w:sz w:val="20"/>
              </w:rPr>
              <w:t>
</w:t>
            </w:r>
            <w:r>
              <w:rPr>
                <w:rFonts w:ascii="Times New Roman"/>
                <w:b w:val="false"/>
                <w:i w:val="false"/>
                <w:color w:val="000000"/>
                <w:sz w:val="20"/>
              </w:rPr>
              <w:t xml:space="preserve"> 7) уплотнение коробок зажимов;</w:t>
            </w:r>
            <w:r>
              <w:br/>
            </w:r>
            <w:r>
              <w:rPr>
                <w:rFonts w:ascii="Times New Roman"/>
                <w:b w:val="false"/>
                <w:i w:val="false"/>
                <w:color w:val="000000"/>
                <w:sz w:val="20"/>
              </w:rPr>
              <w:t>
</w:t>
            </w:r>
            <w:r>
              <w:rPr>
                <w:rFonts w:ascii="Times New Roman"/>
                <w:b w:val="false"/>
                <w:i w:val="false"/>
                <w:color w:val="000000"/>
                <w:sz w:val="20"/>
              </w:rPr>
              <w:t xml:space="preserve"> 8) выполнение надписей, маркировки стендов, датчиков, исполнительных механизмов, панелей и прочих;</w:t>
            </w:r>
            <w:r>
              <w:br/>
            </w:r>
            <w:r>
              <w:rPr>
                <w:rFonts w:ascii="Times New Roman"/>
                <w:b w:val="false"/>
                <w:i w:val="false"/>
                <w:color w:val="000000"/>
                <w:sz w:val="20"/>
              </w:rPr>
              <w:t>
 9) обдувка щитов, панелей сжатым воздухом.</w:t>
            </w:r>
          </w:p>
          <w:bookmarkEnd w:id="14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технологической карты, ППР (планово предупредительных работ) или других документов определяемые по которым меры безопасности при невозможности или нецелесообразности устройства настилов и ограждений, а также при работе на оборудовании в каждом отдельном случае.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допуска к работам в электроустановках командированного персонала.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командированных работников.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ограждения, знаков (плакатов) безопасности установленных допускающим, снятие которого имеет право после получения сообщения о полном окончании работ эксплуатационным предприятием.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пусков, составленных на основе инструкции завода-изготовителя и результатов испытаний пусковых режимов.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режимной карты при эксплуатации размораживающего устройства.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режимной карты для проверки обеспечения строгого соответствия режима работы котла, составленного на основе испытания оборудования и инструкции по эксплуатации.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заземления, уплотнения, постоянного освещения, штепсельных розеток на 12 и 220В на щитах шкафного типа, запертых дверей щитов.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утвержденного техническим руководителем энергообъекта и составленного на основании заводских инструкций или нормативов на сроки и состав технического обслуживания и ремонта для проведения технического обслуживания, текущего и капитального ремонта.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алгоритма всех изменений в средствах логического управления, введенных в эксплуатацию, утвержденных техническим руководителем энергообъекта.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согласования с химическим цехом (лабораторией или соответствующим подразделением) включения в работу и отключение любого оборудования, могущего вызывать ухудшение качества воды и пара.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наряда-допуска для выполнения ремонта трубопроводов, арматуры и элементов дистанционного управления арматурой, установки и снятия заглушек, отделяющих ремонтируемый участок трубопровода.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инструкций заводов-изготовителей по их эксплуатации для контроля состояния золоулавливающих устройств.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149"/>
          <w:p>
            <w:pPr>
              <w:spacing w:after="20"/>
              <w:ind w:left="20"/>
              <w:jc w:val="both"/>
            </w:pPr>
            <w:r>
              <w:rPr>
                <w:rFonts w:ascii="Times New Roman"/>
                <w:b w:val="false"/>
                <w:i w:val="false"/>
                <w:color w:val="000000"/>
                <w:sz w:val="20"/>
              </w:rPr>
              <w:t xml:space="preserve">
Наличие режимов при эксплуатации систем гидро- и пневмозолоудаления, обеспечивающих: </w:t>
            </w:r>
            <w:r>
              <w:br/>
            </w:r>
            <w:r>
              <w:rPr>
                <w:rFonts w:ascii="Times New Roman"/>
                <w:b w:val="false"/>
                <w:i w:val="false"/>
                <w:color w:val="000000"/>
                <w:sz w:val="20"/>
              </w:rPr>
              <w:t>
</w:t>
            </w:r>
            <w:r>
              <w:rPr>
                <w:rFonts w:ascii="Times New Roman"/>
                <w:b w:val="false"/>
                <w:i w:val="false"/>
                <w:color w:val="000000"/>
                <w:sz w:val="20"/>
              </w:rPr>
              <w:t>1) оптимальные расходы воды, воздуха и электроэнергии;</w:t>
            </w:r>
            <w:r>
              <w:br/>
            </w:r>
            <w:r>
              <w:rPr>
                <w:rFonts w:ascii="Times New Roman"/>
                <w:b w:val="false"/>
                <w:i w:val="false"/>
                <w:color w:val="000000"/>
                <w:sz w:val="20"/>
              </w:rPr>
              <w:t>
</w:t>
            </w:r>
            <w:r>
              <w:rPr>
                <w:rFonts w:ascii="Times New Roman"/>
                <w:b w:val="false"/>
                <w:i w:val="false"/>
                <w:color w:val="000000"/>
                <w:sz w:val="20"/>
              </w:rPr>
              <w:t>2) минимальный износ золошлакопроводов;</w:t>
            </w:r>
            <w:r>
              <w:br/>
            </w:r>
            <w:r>
              <w:rPr>
                <w:rFonts w:ascii="Times New Roman"/>
                <w:b w:val="false"/>
                <w:i w:val="false"/>
                <w:color w:val="000000"/>
                <w:sz w:val="20"/>
              </w:rPr>
              <w:t>
</w:t>
            </w:r>
            <w:r>
              <w:rPr>
                <w:rFonts w:ascii="Times New Roman"/>
                <w:b w:val="false"/>
                <w:i w:val="false"/>
                <w:color w:val="000000"/>
                <w:sz w:val="20"/>
              </w:rPr>
              <w:t>3) исключение замораживания внешних пульпопроводов и водоводов, заиления золосмывных аппаратов, каналов и пульпоприемных бункеров, образования отложений золы в бункерах, течках и золопроводахпневмозолоудаления.</w:t>
            </w:r>
            <w:r>
              <w:br/>
            </w:r>
            <w:r>
              <w:rPr>
                <w:rFonts w:ascii="Times New Roman"/>
                <w:b w:val="false"/>
                <w:i w:val="false"/>
                <w:color w:val="000000"/>
                <w:sz w:val="20"/>
              </w:rPr>
              <w:t>
Наличие необходимой площади и глубины отстойного бассейна для ликвидации пресыщения воды труднорастворимыми соединениями и осаждения взвешенных твердых частиц (осветления).</w:t>
            </w:r>
          </w:p>
          <w:bookmarkEnd w:id="14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исправных контрольно - измерительных приборов, устройств технологических защит, блокировок и сигнализации систем гидро- и пневмозолоудаления, а также актов о проведении периодических проверок.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ремонта и замены оборудования, составленного на основе опыта эксплуатации систем золо- и шлакоудаления.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проектной документации заполнения золоотвалов водой и золошлаками, а также выдача золошлаков из золоотвалов.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разрешения технического руководителя электростанции и отмечаемые в оперативном журнале с указанием количества поданной воды и источника водоснабжения на каждый случай подачи воды для подпитки тепловой сети, не отвечающей требованиям.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обратных трубопроводов от внезапного повышения давления.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утвержденного техническим руководителем энергообъекта для оценки состояния баков-аккумуляторов и емкостей запаса, определяющего их пригодность к дальнейшей эксплуатации.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структурного состояния основного и наплавленного металла для обеспечения безопасной работы теплоэнергетического оборудования и предотвращения повреждений.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контроля металла, утвержденного техническим руководителем электростанции.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входного контроля, производимого в целях определения технического уровня поставляемых узлов и деталей, а также получения данных для сравнительной оценки состояния основного и наплавленного металла до начала работы оборудования и при последующем эксплуатационном контроле.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входного контроля, которому подлежит металл вновь вводимых теплоэнергетических установок, а также вновь устанавливаемых при ремонте эксплуатируемого оборудования узлов и деталей.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эксплуатационного контроля, организованного для оценки изменения структурного состояния металла элементов оборудования и определения его пригодности к дальнейшей эксплуатации в пределах паркового срока службы.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по мероприятиям, обеспечивающих надежную работу в течение указанного времени для технического диагностирования основных элементов энергооборудования (гибов трубопроводов, барабанов, коллекторов котла, паропроводов, сосудов, корпусов цилиндров, стопорных клапанов, роторов турбин), проводимых специализированными организациями.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экспертно-технической комиссии, которая рассматривает результаты контроля металла за все время эксплуатации, другие необходимые документы и принимает решение о ремонте этих узлов и деталей и оставлении их в работе.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пускорегулирующих устройств и защит при эксплуатации электродвигателей для надежной работы при пуске и в рабочих режимах.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устройства, сигнализирующего о появлении воды в корпусе электродвигателя с водяным охлаждением обмотки ротора и активной стали статора, а также со встроенными водяными воздухоохладителями.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или резервного источника питания для сохранения устойчивости технологического режима основного оборудования при перерыве в электропитании электродвигателей ответственного тепломеханического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"Аккумуляторная", "Огнеопасно", "Запрещается курить" и вывешенных соответствующих знаков безопасности о недопущении пользоваться открытым огнем и курить на дверях помещения аккумуляторной батареи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или зануления кабелей с металлическими оболочками или броней, а также у кабельных конструкции, на которых прокладываются кабели.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энергообъекта для производства раскопки кабельных трасс или земляных работ вблизи них.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исполнительных схем, заданных объемов и последовательности работ (типовая или специальная программа) при работе на панелях, пультах, в шкафах и в цепях управления и релейной защиты и автоматики для исключения ошибочного отключения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разрешенной заявки для работы в устройствах релейной защиты и автоматики, которые могут вызвать неправильное отключение защищаемого или других присоединений, а также иные, не предусмотренные воздействия на оборудование, действующие устройства РЗА, в котором в свою очередь и учитываются данные возможности.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отдельного заземляющего проводника каждого элемента установки, подлежащего заземлению.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присоединения заземляющих проводников к заземлителю и заземляемым конструкциям сваркой, а к корпусам аппаратов, машин и опорам воздушных линий электропередачи (ВЛ) – сваркой или болтовым соединением.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проведения измерения напряжений прикосновения после монтажа, переустройства и капитального ремонта заземляющего устройства.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защитного заземления электроустановок зданий и сооружений и молниезащиты 2-й и 3-й категорий этих зданий и сооружений, которые являются общими.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естественных и искусственных заземляющих проводников для объединения заземляющих устройств разных электроустановок, число их должно быть не менее двух.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проводников, где проводники должны быть защищены в местах пересечения проводников с кабелями, трубопроводами, железнодорожными путями, в местах их ввода в здания и в других местах, где возможны механические повреждения.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присоединения заземляющих и защитных проводников к открытым проводящим частям, которые должны быть выполнены при помощи болтовых соединений или сварки.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автономных передвижных источников питания с изолированной нейтралью, имеющих устройство непрерывного контроля сопротивления изоляции относительно корпуса (земли) со световым и звуковым сигналами.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прямого прикосновения в передвижных электроустановках основной изоляции токоведущих частей, ограждений и оболочек.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кабельных сооружениях каких-либо временных устройств, хранение в них материалов и оборудования.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кабельных сооружений наружу или в помещения с производствами категорий Г и Д при длине кабельных сооружений не менее 25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кабельных сооружений самозакрывающимися, с уплотненными притворами.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входа с лестницами в проходных кабельных эстакадах с мостиками обслуживания.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между входами проходных кабельных эстакад не более 150 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расстояние от торца проходных кабельных эстакад до входа в нее не более 25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предотвращающие свободный доступ на эстакады лицам, не связанным с обслуживанием кабельного хозяйства.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имеющих самозапирающиеся замки, открываемые без ключа с внутренней стороны эстакады.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более 150 м между входами в кабельную галерею при прокладке в ней кабелей не выше 35 кВ, а при прокладке маслонаполненных кабелей, кабелей с пластмассовой изоляцией – не более 120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несущих строительных конструкций (колонны, балки) из железобетона с пределом огнестойкости не менее 0,75 часов или из стального проката с пределом огнестойкости не менее 0,25 часов в наружных кабельных эстакадах и галереях.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перекрытия съемными несгораемыми плитами кабельных канал и двойных полов в распределительных устройствах и помещениях.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перекрытия рифленой сталью в электромашинных и тому подобных помещениях, а в помещениях щитов управления с паркетными полами – деревянными щитами с паркетом, защищенными снизу асбестом и по асбесту – жестью.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отдельной плиты перекрытия, не превышающего массы, снимаемой вручную, не больше 70 кг.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плитах перекрытия приспособления для подъема.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металлических лестниц в кабельных колодцах.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люков кабельных колодцев и туннелей диаметром не менее 650 мм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двойных металлических крышек в закрытых люках кабельных колодцев и туннелей, где нижняя – с замком, открываемая со стороны туннеля без ключа.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крышках люков кабельных колодцев и туннелей приспособления для снятия.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независимой вентиляции каждого отсека кабельных сооружений.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электрических освещений и сети для питания переносных светильников и инструментов оборудования кабельных сооружений, за исключением колодцев для соединительных муфт, каналов, камер и открытых эстакад, тепловых электростанций.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прокладки проводов связи и радиофикации под и над эстакадами и галереями.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наименьшей высоты кабельной эстакады и галереи в непроезжей части территории промышленного предприятия на уровне не менее 2,5 м от планировочной отметки земли.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50"/>
          <w:p>
            <w:pPr>
              <w:spacing w:after="20"/>
              <w:ind w:left="20"/>
              <w:jc w:val="both"/>
            </w:pPr>
            <w:r>
              <w:rPr>
                <w:rFonts w:ascii="Times New Roman"/>
                <w:b w:val="false"/>
                <w:i w:val="false"/>
                <w:color w:val="000000"/>
                <w:sz w:val="20"/>
              </w:rPr>
              <w:t>
Наличие требований при прокладке кабельных линий в производственных помещениях:</w:t>
            </w:r>
            <w:r>
              <w:br/>
            </w:r>
            <w:r>
              <w:rPr>
                <w:rFonts w:ascii="Times New Roman"/>
                <w:b w:val="false"/>
                <w:i w:val="false"/>
                <w:color w:val="000000"/>
                <w:sz w:val="20"/>
              </w:rPr>
              <w:t>
</w:t>
            </w:r>
            <w:r>
              <w:rPr>
                <w:rFonts w:ascii="Times New Roman"/>
                <w:b w:val="false"/>
                <w:i w:val="false"/>
                <w:color w:val="000000"/>
                <w:sz w:val="20"/>
              </w:rPr>
              <w:t>1) кабели должны быть доступны для ремонта, а открыто проложенные – и для осмотра;</w:t>
            </w:r>
            <w:r>
              <w:br/>
            </w:r>
            <w:r>
              <w:rPr>
                <w:rFonts w:ascii="Times New Roman"/>
                <w:b w:val="false"/>
                <w:i w:val="false"/>
                <w:color w:val="000000"/>
                <w:sz w:val="20"/>
              </w:rPr>
              <w:t xml:space="preserve">
2)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 </w:t>
            </w:r>
          </w:p>
          <w:bookmarkEnd w:id="15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высоты не менее 1,8 м от пола при прокладке кабельных линий в производственных помещениях при пересечении проходов.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параллельной прокладки кабельных линий в производственных помещениях над и под маслопроводами и трубопроводами с горючей жидкостью в вертикальной плоскости.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кабелей в зонах пристаней, причалов, гаваней, паромных переправ, а также зимних регулярных стоянок судов и барж.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местах выхода кабелей кабельных колодцев.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прокладки в асбестоцементных трубах по металлическим и железобетонным мостам и при подходе к ним кабели.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проложенных по деревянным сооружениям (мостам, причалам, пирсам) в стальных трубах.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плаката на опорах воздушной линии на высоте 2,2–3 м от земли с указанием порядкового номера и года установки опоры, расстояния от опоры воздушной линии до кабельной линии связи (на опорах, установленных на расстоянии менее 4 м до кабелей связи), а через 250 м по магистрали воздушной линии – ширина охранной зоны и телефон владельца воздушной линии.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самонесущихся изолированных проводов при прохождении воздушной линии по лесным массивам и зеленым насаждениям.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до деревьев и кустов при наибольшей стреле провеса самонесущихся изолированных проводов и наибольшем отклонении не менее 0,3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при наибольшей стреле провеса неизолированных проводов или наибольшем отклонении до деревьев, кустов и прочей растительности не менее 1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металлических конструкций, бандажей на опорах воздушной линии от коррозии.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ответвления от воздушной линии к вводу в здание пролета не более 25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крепления неизолированных проводов к изоляторам и изолирующим траверсам на опорах воздушной линии, за исключением опор для пересечений, которые должны быть одинарными. Крепление проводов к штыревым изоляторам на промежуточных опорах выполняется на шейке изолятора, с внутренней его стороны по отношению к стойке опоры, при помощи проволочной вязки или зажимов. Провода ответвлений от воздушной линии к вводам должны иметь глухое крепление.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аппаратов для подключения электроприемников на высоте 1,6–1,8 м от поверхности земли для установления на опорах.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51"/>
          <w:p>
            <w:pPr>
              <w:spacing w:after="20"/>
              <w:ind w:left="20"/>
              <w:jc w:val="both"/>
            </w:pPr>
            <w:r>
              <w:rPr>
                <w:rFonts w:ascii="Times New Roman"/>
                <w:b w:val="false"/>
                <w:i w:val="false"/>
                <w:color w:val="000000"/>
                <w:sz w:val="20"/>
              </w:rPr>
              <w:t>
Наличие расстояния между проводами на опоре и в пролете по условиям их сближения в пролете при наибольшей стреле провеса 1,2 м должны быть не менее:</w:t>
            </w:r>
            <w:r>
              <w:br/>
            </w:r>
            <w:r>
              <w:rPr>
                <w:rFonts w:ascii="Times New Roman"/>
                <w:b w:val="false"/>
                <w:i w:val="false"/>
                <w:color w:val="000000"/>
                <w:sz w:val="20"/>
              </w:rPr>
              <w:t>
</w:t>
            </w:r>
            <w:r>
              <w:rPr>
                <w:rFonts w:ascii="Times New Roman"/>
                <w:b w:val="false"/>
                <w:i w:val="false"/>
                <w:color w:val="000000"/>
                <w:sz w:val="20"/>
              </w:rPr>
              <w:t>1) при вертикальном расположении проводов и расположении проводов с горизонтальным смещением не более 20 см – 60 см в районах с нормативной толщиной стенки гололеда до 15 мм и 90 см – в районах с нормативной толщиной стенки гололеда 20 мм и более;</w:t>
            </w:r>
            <w:r>
              <w:br/>
            </w:r>
            <w:r>
              <w:rPr>
                <w:rFonts w:ascii="Times New Roman"/>
                <w:b w:val="false"/>
                <w:i w:val="false"/>
                <w:color w:val="000000"/>
                <w:sz w:val="20"/>
              </w:rPr>
              <w:t>
2) при другом расположении проводов во всех районах по гололеду при скорости ветра при гололеде до 18 м/с – 40 см, при скорости более 18 м/с – 60 см</w:t>
            </w:r>
          </w:p>
          <w:bookmarkEnd w:id="15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вертикали между проводами разных фаз на опоре при ответвлении от воздушной линии и при пересечениях разных воздушных линий на общей опоре не менее 10 см, также соблюдение расстояния между изоляторами ввода по их осям должно быть не менее 40 см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проводами при спусках на опоре не менее 15 см. и расстояния от проводов до стойки, траверсы или других элементов не менее 5 см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52"/>
          <w:p>
            <w:pPr>
              <w:spacing w:after="20"/>
              <w:ind w:left="20"/>
              <w:jc w:val="both"/>
            </w:pPr>
            <w:r>
              <w:rPr>
                <w:rFonts w:ascii="Times New Roman"/>
                <w:b w:val="false"/>
                <w:i w:val="false"/>
                <w:color w:val="000000"/>
                <w:sz w:val="20"/>
              </w:rPr>
              <w:t>
Наличие совместной подвески проводов воздушной линии до 1 кВ и неизолированных проводов воздушной линии до 10 кВ на общих опорах, которые допускаются при соблюдении следующих условий:</w:t>
            </w:r>
            <w:r>
              <w:br/>
            </w:r>
            <w:r>
              <w:rPr>
                <w:rFonts w:ascii="Times New Roman"/>
                <w:b w:val="false"/>
                <w:i w:val="false"/>
                <w:color w:val="000000"/>
                <w:sz w:val="20"/>
              </w:rPr>
              <w:t>
</w:t>
            </w:r>
            <w:r>
              <w:rPr>
                <w:rFonts w:ascii="Times New Roman"/>
                <w:b w:val="false"/>
                <w:i w:val="false"/>
                <w:color w:val="000000"/>
                <w:sz w:val="20"/>
              </w:rPr>
              <w:t>1) воздушные линии до 1 кВ должны выполняться по расчетным климатическим условиям воздушной линии до 10 кВ;</w:t>
            </w:r>
            <w:r>
              <w:br/>
            </w:r>
            <w:r>
              <w:rPr>
                <w:rFonts w:ascii="Times New Roman"/>
                <w:b w:val="false"/>
                <w:i w:val="false"/>
                <w:color w:val="000000"/>
                <w:sz w:val="20"/>
              </w:rPr>
              <w:t>
</w:t>
            </w:r>
            <w:r>
              <w:rPr>
                <w:rFonts w:ascii="Times New Roman"/>
                <w:b w:val="false"/>
                <w:i w:val="false"/>
                <w:color w:val="000000"/>
                <w:sz w:val="20"/>
              </w:rPr>
              <w:t>2) провода воздушной линии до 10 кВ должны располагаться выше проводов воздушной линии до 1 кВ;</w:t>
            </w:r>
            <w:r>
              <w:br/>
            </w:r>
            <w:r>
              <w:rPr>
                <w:rFonts w:ascii="Times New Roman"/>
                <w:b w:val="false"/>
                <w:i w:val="false"/>
                <w:color w:val="000000"/>
                <w:sz w:val="20"/>
              </w:rPr>
              <w:t>
</w:t>
            </w:r>
            <w:r>
              <w:rPr>
                <w:rFonts w:ascii="Times New Roman"/>
                <w:b w:val="false"/>
                <w:i w:val="false"/>
                <w:color w:val="000000"/>
                <w:sz w:val="20"/>
              </w:rPr>
              <w:t>3) провода воздушной линии до 10 кВ, закрепляемые на штыревых изоляторах, должны иметь двойное крепление;</w:t>
            </w:r>
            <w:r>
              <w:br/>
            </w:r>
            <w:r>
              <w:rPr>
                <w:rFonts w:ascii="Times New Roman"/>
                <w:b w:val="false"/>
                <w:i w:val="false"/>
                <w:color w:val="000000"/>
                <w:sz w:val="20"/>
              </w:rPr>
              <w:t>
4) расстояние по вертикали между ближайшими проводами разных напряжений, расположенными на общей опоре, а также в середине пролета при температуре окружающего воздуха плюс 15</w:t>
            </w:r>
            <w:r>
              <w:rPr>
                <w:rFonts w:ascii="Times New Roman"/>
                <w:b w:val="false"/>
                <w:i w:val="false"/>
                <w:color w:val="000000"/>
                <w:vertAlign w:val="superscript"/>
              </w:rPr>
              <w:t>0</w:t>
            </w:r>
            <w:r>
              <w:rPr>
                <w:rFonts w:ascii="Times New Roman"/>
                <w:b w:val="false"/>
                <w:i w:val="false"/>
                <w:color w:val="000000"/>
                <w:sz w:val="20"/>
              </w:rPr>
              <w:t>С без ветра, должно быть не менее 2 м.</w:t>
            </w:r>
          </w:p>
          <w:bookmarkEnd w:id="15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при совместной подвеске на общих опорах самоизолированных проводов и неизолированных проводов воздушной линии до 1 кВ по вертикали между ними на опоре и в пролете при температуре окружающего воздуха плюс 15 </w:t>
            </w:r>
            <w:r>
              <w:rPr>
                <w:rFonts w:ascii="Times New Roman"/>
                <w:b w:val="false"/>
                <w:i w:val="false"/>
                <w:color w:val="000000"/>
                <w:vertAlign w:val="superscript"/>
              </w:rPr>
              <w:t>0</w:t>
            </w:r>
            <w:r>
              <w:rPr>
                <w:rFonts w:ascii="Times New Roman"/>
                <w:b w:val="false"/>
                <w:i w:val="false"/>
                <w:color w:val="000000"/>
                <w:sz w:val="20"/>
              </w:rPr>
              <w:t>С без ветра не менее 0,4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подвески семи проводов с расщеплением одной фазы на два провода, с общим нулевым проводом на воздушной линии, по которым осуществляется питание отдельных потребителей с сосредоточенной нагрузкой.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изоляторов либо траверсов из изоляционных материалов на воздушной линии, независимо от материала опор, степени загрязнения атмосферы и интенсивности грозовой деятельности.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воздушных линий.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на опорах воздушной линии, предназначенных для повторного заземления нулевого провода, защиты от атмосферных перенапряжений, заземления электрооборудования, установленного на опорах воздушной линии, заземления защитных аппаратов.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защитных проводников к нулевому проводу металлических опор, металлических конструкций и арматур железобетонных опор.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нулевого провода к заземляющему выпуску арматуры железобетонных стоек и подкосов опор.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заземляющему проводнику оттяжки опор воздушной линии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штырь и арматур опор воздушной линии напряжением до 1 кВ, ограничивающих пролет пересечения, а также опор, на которых производится совместная подвеска.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заземлителю отдельным спуском защитных аппарат, устанавливаемые на опорах воздушной линии для защиты от грозовых перенапряжений.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приставки к деревянным опорам из предварительно напряженного железобетона.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в населенной и ненаселенной местности при наибольшей стреле провеса проводов до поверхности земли и проезжей части улиц не менее 6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до земли при наибольшей стреле провеса в труднодоступной местности до 3,5 м и в недоступной местности (склоны гор, скалы, утесы) до 1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до земли от проводов на изоляторах ввода в здание допускается не менее 2,75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53"/>
          <w:p>
            <w:pPr>
              <w:spacing w:after="20"/>
              <w:ind w:left="20"/>
              <w:jc w:val="both"/>
            </w:pPr>
            <w:r>
              <w:rPr>
                <w:rFonts w:ascii="Times New Roman"/>
                <w:b w:val="false"/>
                <w:i w:val="false"/>
                <w:color w:val="000000"/>
                <w:sz w:val="20"/>
              </w:rPr>
              <w:t>
Наличие расстояния по горизонтали от проводов воздушной линии при наибольшем их отклонении до зданий, строений и сооружений не менее:</w:t>
            </w:r>
            <w:r>
              <w:br/>
            </w:r>
            <w:r>
              <w:rPr>
                <w:rFonts w:ascii="Times New Roman"/>
                <w:b w:val="false"/>
                <w:i w:val="false"/>
                <w:color w:val="000000"/>
                <w:sz w:val="20"/>
              </w:rPr>
              <w:t>
</w:t>
            </w:r>
            <w:r>
              <w:rPr>
                <w:rFonts w:ascii="Times New Roman"/>
                <w:b w:val="false"/>
                <w:i w:val="false"/>
                <w:color w:val="000000"/>
                <w:sz w:val="20"/>
              </w:rPr>
              <w:t>1) 1,5 м – до балконов, террас и окон;</w:t>
            </w:r>
            <w:r>
              <w:br/>
            </w:r>
            <w:r>
              <w:rPr>
                <w:rFonts w:ascii="Times New Roman"/>
                <w:b w:val="false"/>
                <w:i w:val="false"/>
                <w:color w:val="000000"/>
                <w:sz w:val="20"/>
              </w:rPr>
              <w:t>
2) 1 м – до глухих стен.</w:t>
            </w:r>
          </w:p>
          <w:bookmarkEnd w:id="15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до наивысшего уровня воды не менее 2 м, а до льда – не менее 6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подземной кабельной вставки воздушной линии до опоры линии связи и ее заземлителя не менее 1 м, а при прокладке кабеля в изолирующей трубе – не менее 0,5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крайними проводами этих линий при сближении воздушной линии с воздушными линиями связи не менее 2 м, а в стесненных условиях – не менее 1,5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проводами воздушной линии и проводами линии связи, телевизионными кабелями и спусками от радиоантенн на вводах не менее 1,5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до дорожных знаков и их несущих тросов при пересечении и сближении воздушной линии с автомобильными дорогами не менее 1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воздушной линии под канатной дорогой или под трубопроводом провода воздушной линии при наименьшей стреле провеса до мостков или ограждающих сеток канатной дороги или до трубопровода – не менее 1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надписи на аппарате защиты, указывающей на значения номинального тока аппарата, уставки расцепителя и номинального тока плавкой вставки, требующееся для защищаемой им сети.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электрических сетей от токов короткого замыкания, обеспечивающая по возможности наименьшее время отключения и требования селективности.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участка от места присоединения к питающей линии до аппарата не более 3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предохранителей в нулевых проводниках.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в электрических сетях 110 кВ и выше, блокирующие их действие при качаниях или асинхронном ходе, если в указанных сетях возможны такие качания или асинхронный ход, при которых защиты могут срабатывать излишне.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указательных реле, встроенных в реле-указатели срабатывания, счетчики числа срабатываний, регистраторы аварийных событий и другие устройства в той степени, в какой это необходимо для учета и анализа работы защит, фиксирующих действие релейной защиты.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фиксирующих действие релейной защиты на отключение, установленные так, чтобы сигнализировалось действие каждой защиты, а при сложной защите – отдельные ее части (разные ступени защиты, отдельные комплекты защит от разных видов повреждения).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из элементов электроустановки предусмотренной основной защиты, предназначенной для ее действия при повреждениях в пределах всего защищаемого элемента с временем, меньшим, чем у других установленных на этом элементе защит.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резервных защит, предназначенных для обеспечения дальнего резервного действия для действия при отказах защит или выключателей смежных элементов.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резервной защиты, выполняющей функции не только дальнего, но и ближнего резервирования, действующей при отказе основной защиты данного элемента или вывода ее из работы, если основная защита элемента обладает абсолютной селективностью (высокочастотная защита, продольная и поперечная дифференциальные защиты.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резервирования при отказе выключателей, предусмотренных в электроустановках 110–500 кВ.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резервирования при отказе выключателей, действующего на отключение выключателей, смежных с отказавшим при отказе одного из выключателей поврежденного элемента (линия, трансформатор, шины) электроустановки.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режима заземления нейтралей силовых трансформаторов (размещение трансформаторов с заземленной нейтралью), при котором значения токов и напряжений при замыканиях на землю обеспечивают действие релейной защиты элементов сети при всех возможных режимах эксплуатации электрической системы в сетях с глухозаземленной нейтралью должен быть выбран исходя из условий релейной защиты.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трансформаторов тока защищаемого элемента, использующихся в качестве источника переменного оперативного тока для защит от короткого замыкания.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релейной защиты, выводимые из работы по условиям режима сети, селективности действия или по другим причинам, имеющих специальные приспособления для вывода их из работы оперативным персоналом.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указательного реле, встроенного в реле указателями срабатывания, счетчиками числа срабатываний или другими устройствами аналогичного назначения для фиксирования действия устройств автоматического повторного включения.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для оборудования конденсаторных установок.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зажимов или специальных муфт, предназначенных для кабелей с неметаллической оболочкой или с алюминиевыми жилами, соединяемые на промежуточных рядах.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кабелей вторичных цепей, жил кабелей и провода, присоединяемые к сборкам зажимов или аппаратам.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металлической оболочки или брони, заземленной с обеих сторон для кабелей вторичных цепей трансформаторов напряжения 110 кВ и выше, прокладываемой от трансформатора напряжения до щита.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отдельных предохранителей или автоматических выключателей (применение последних предпочтительно) для осуществления питания оперативным током вторичных цепей каждого присоединения.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панелях надписей с обслуживаемых сторон, указывающие присоединения, к которым относится панель, ее назначение, порядковый номер панели в щите, а установленная на панелях аппаратура должна иметь надписи или маркировку согласно сxемам.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четких надписей в распределительных устройствах, указывающие назначение отдельных цепей и панелей, при этом надписи должны выполняться на лицевой стороне устройства, а при обслуживании с двух сторон – также на задней стороне устройства.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всех металлических частей распределительных устройств или наличие другого антикоррозийного покрытия.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и приборы располагаются так, чтобы возникающие в них при эксплуатации искры или электрические дуги не могли причинить вреда обслуживающему персоналу, воспламенить или повредить окружающие предметы, вызвать КЗ или замыкание на землю.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аппаратов рубящего типа, установленное не замыкающим цепь самопроизвольно, под действием силы тяжести подвижные токоведущие части в отключенном состоянии без напряжения.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защищенных несгораемыми кожухами без отверстий и щелей рубильников с непосредственным ручным управлением (без привода), предназначенные для включения и отключения тока нагрузки и имеющие контакты, обращенные к оператору, с условии открытого установления, предназначенные лишь для снятия недоступным для неквалифицированного персонала.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коммутационных аппаратов четкого указания положения "Включено" и "Отключено".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резьбовых (пробочных) предохранителей, устанавливаемые так, чтобы питающие провода присоединялись к контактному винту, а отходящие к электроприемникам – к винтовой гильзе.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 неподвижно укрепленными неизолированными токоведущими частями разной полярности, а также между ними и неизолированными нетоковедущими металлическими частями расстояния не менее 20 мм по поверхности изоляции и 12 мм по воздуху и от неизолированных токоведущих частей до ограждений должны быть обеспечены расстояния не менее 100 мм при сетках и 40 мм при сплошных съемных ограждениях.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корпуса панелей выполненные из несгораемых материалов, а конструкции кожухов и других частей устройств из несгораемых или трудносгораемых материалов, кроме диспетчерских и им подобных пультов управления.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надежной защиты от отрицательного воздействия окружающей среды в распределительных устройствах, установленные в помещениях пыльных, сырых, особо сырых и на открытом воздухе.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154"/>
          <w:p>
            <w:pPr>
              <w:spacing w:after="20"/>
              <w:ind w:left="20"/>
              <w:jc w:val="both"/>
            </w:pPr>
            <w:r>
              <w:rPr>
                <w:rFonts w:ascii="Times New Roman"/>
                <w:b w:val="false"/>
                <w:i w:val="false"/>
                <w:color w:val="000000"/>
                <w:sz w:val="20"/>
              </w:rPr>
              <w:t>
Наличие проходов обслуживания, находящиеся с лицевой или с задней стороны щита, в электропомещениях, соответствующих требованиям:</w:t>
            </w:r>
            <w:r>
              <w:br/>
            </w:r>
            <w:r>
              <w:rPr>
                <w:rFonts w:ascii="Times New Roman"/>
                <w:b w:val="false"/>
                <w:i w:val="false"/>
                <w:color w:val="000000"/>
                <w:sz w:val="20"/>
              </w:rPr>
              <w:t>
</w:t>
            </w:r>
            <w:r>
              <w:rPr>
                <w:rFonts w:ascii="Times New Roman"/>
                <w:b w:val="false"/>
                <w:i w:val="false"/>
                <w:color w:val="000000"/>
                <w:sz w:val="20"/>
              </w:rPr>
              <w:t>1) ширина проходов в свету должна быть не менее 0,8 м, высота проходов в свету – не менее 1,9 м. В проходах не должны находиться предметы, которые могли бы стеснять передвижение людей и оборудования. В отдельных местах проходы стесняются выступающими строительными конструкциями, однако ширина прохода в этих местах должна быть не менее 0,6 м;</w:t>
            </w:r>
            <w:r>
              <w:br/>
            </w:r>
            <w:r>
              <w:rPr>
                <w:rFonts w:ascii="Times New Roman"/>
                <w:b w:val="false"/>
                <w:i w:val="false"/>
                <w:color w:val="000000"/>
                <w:sz w:val="20"/>
              </w:rPr>
              <w:t>
</w:t>
            </w:r>
            <w:r>
              <w:rPr>
                <w:rFonts w:ascii="Times New Roman"/>
                <w:b w:val="false"/>
                <w:i w:val="false"/>
                <w:color w:val="000000"/>
                <w:sz w:val="20"/>
              </w:rPr>
              <w:t xml:space="preserve"> 2) расстояния от наиболее выступающих неогражденных неизолированных токоведущих частей, расположенных на доступной высоте (менее 2,2 м) по одну сторону прохода, до противоположной стены или оборудования, не имеющего неогражденных неизолированных токоведущих частей, должны быть не менее: при напряжении ниже 660 В – 1,0 м при длине щита до 7 м и 1,2 м при длине щита более 7 м, при напряжении 660 В и выше – 1,5 м. Длиной щита в данном случае называется длина прохода между двумя рядами сплошного фронта панелей (шкафов) или между одним рядом и стеной;</w:t>
            </w:r>
            <w:r>
              <w:br/>
            </w:r>
            <w:r>
              <w:rPr>
                <w:rFonts w:ascii="Times New Roman"/>
                <w:b w:val="false"/>
                <w:i w:val="false"/>
                <w:color w:val="000000"/>
                <w:sz w:val="20"/>
              </w:rPr>
              <w:t>
</w:t>
            </w:r>
            <w:r>
              <w:rPr>
                <w:rFonts w:ascii="Times New Roman"/>
                <w:b w:val="false"/>
                <w:i w:val="false"/>
                <w:color w:val="000000"/>
                <w:sz w:val="20"/>
              </w:rPr>
              <w:t>3) расстояния между неогражденными неизолированными токоведущими частями, расположенными на высоте менее 2,2 м по обе стороны прохода, должны быть не менее, 1,5 м при напряжении ниже 660 В, 2,0 м при напряжении 660 В и выше;</w:t>
            </w:r>
            <w:r>
              <w:br/>
            </w:r>
            <w:r>
              <w:rPr>
                <w:rFonts w:ascii="Times New Roman"/>
                <w:b w:val="false"/>
                <w:i w:val="false"/>
                <w:color w:val="000000"/>
                <w:sz w:val="20"/>
              </w:rPr>
              <w:t>
</w:t>
            </w:r>
            <w:r>
              <w:rPr>
                <w:rFonts w:ascii="Times New Roman"/>
                <w:b w:val="false"/>
                <w:i w:val="false"/>
                <w:color w:val="000000"/>
                <w:sz w:val="20"/>
              </w:rPr>
              <w:t>4) неизолированные токоведущие части, находящиеся на расстояниях, меньших приведенных в подпунктах 2) и 3) настоящего пункта, должны быть ограждены;</w:t>
            </w:r>
            <w:r>
              <w:br/>
            </w:r>
            <w:r>
              <w:rPr>
                <w:rFonts w:ascii="Times New Roman"/>
                <w:b w:val="false"/>
                <w:i w:val="false"/>
                <w:color w:val="000000"/>
                <w:sz w:val="20"/>
              </w:rPr>
              <w:t>
</w:t>
            </w:r>
            <w:r>
              <w:rPr>
                <w:rFonts w:ascii="Times New Roman"/>
                <w:b w:val="false"/>
                <w:i w:val="false"/>
                <w:color w:val="000000"/>
                <w:sz w:val="20"/>
              </w:rPr>
              <w:t xml:space="preserve"> 5) неогражденные неизолированные токоведущие части, размещаемые над проходами, должны быть расположены на высоте не менее 2,2 м;</w:t>
            </w:r>
            <w:r>
              <w:br/>
            </w:r>
            <w:r>
              <w:rPr>
                <w:rFonts w:ascii="Times New Roman"/>
                <w:b w:val="false"/>
                <w:i w:val="false"/>
                <w:color w:val="000000"/>
                <w:sz w:val="20"/>
              </w:rPr>
              <w:t>
 6) ограждения, размещаемые над проходами, должны быть расположены на высоте не менее 1,9 м.</w:t>
            </w:r>
          </w:p>
          <w:bookmarkEnd w:id="15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неизолированных токоведущих частей в виде сетки с размерами ячеек не более 25 х 25 мм, а также сплошных или смешанных ограждений с высотой не менее 1,7 м. и проходов обслуживания щитов при длине щита более 7 м с двумя выходами. Выходы из проходов с монтажной стороны щита выполняются как в щитовое помещение, так и в другие помещения. При ширине прохода обслуживания более 3 м и отсутствии маслонаполненных аппаратов второй выход не обязателен. Двери из помещений РУ должны открываться в сторону других помещений (за исключением помещений РУ выше 1 кВ переменного тока и выше 1,5 кВ постоянного тока) или наружу и иметь самозапирающиеся замки, отпираемые без ключа с внутренней стороны помещения. Ширина дверей должна быть не менее 0,75 м, высота – не менее 1,9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закрытых сплошных ограждений в токоведущих частях распределительных устройств, установленных в помещениях, доступных для неинструктированного персонала.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в случае применения распредилительных устройств с открытыми токоведущими частями, при этом, ограждение должно быть сетчатым, сплошным или смешанным высотой не менее 1,7 м. Расстояние от сетчатого ограждения до неизолированных токоведущих частей устройства должно быть не менее 0,7 м, а от сплошных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55"/>
          <w:p>
            <w:pPr>
              <w:spacing w:after="20"/>
              <w:ind w:left="20"/>
              <w:jc w:val="both"/>
            </w:pPr>
            <w:r>
              <w:rPr>
                <w:rFonts w:ascii="Times New Roman"/>
                <w:b w:val="false"/>
                <w:i w:val="false"/>
                <w:color w:val="000000"/>
                <w:sz w:val="20"/>
              </w:rPr>
              <w:t>
Наличие требований при установке распределительных устройств на открытом воздухе:</w:t>
            </w:r>
            <w:r>
              <w:br/>
            </w: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В районах, где наблюдаются снежные заносы высотой 1 м и более, шкафы устанавливаются на повышенных фундаментах;</w:t>
            </w:r>
            <w:r>
              <w:br/>
            </w: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bookmarkEnd w:id="15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56"/>
          <w:p>
            <w:pPr>
              <w:spacing w:after="20"/>
              <w:ind w:left="20"/>
              <w:jc w:val="both"/>
            </w:pPr>
            <w:r>
              <w:rPr>
                <w:rFonts w:ascii="Times New Roman"/>
                <w:b w:val="false"/>
                <w:i w:val="false"/>
                <w:color w:val="000000"/>
                <w:sz w:val="20"/>
              </w:rPr>
              <w:t>
Недопущение нагрева от воздействия электрического тока строительных конструкций, находящихся вблизи токоведущих частей:</w:t>
            </w:r>
            <w:r>
              <w:br/>
            </w:r>
            <w:r>
              <w:rPr>
                <w:rFonts w:ascii="Times New Roman"/>
                <w:b w:val="false"/>
                <w:i w:val="false"/>
                <w:color w:val="000000"/>
                <w:sz w:val="20"/>
              </w:rPr>
              <w:t>
</w:t>
            </w:r>
            <w:r>
              <w:rPr>
                <w:rFonts w:ascii="Times New Roman"/>
                <w:b w:val="false"/>
                <w:i w:val="false"/>
                <w:color w:val="000000"/>
                <w:sz w:val="20"/>
              </w:rPr>
              <w:t>3) доступные для прикосновения персонала до температуры 50</w:t>
            </w:r>
            <w:r>
              <w:rPr>
                <w:rFonts w:ascii="Times New Roman"/>
                <w:b w:val="false"/>
                <w:i w:val="false"/>
                <w:color w:val="000000"/>
                <w:vertAlign w:val="superscript"/>
              </w:rPr>
              <w:t>0</w:t>
            </w:r>
            <w:r>
              <w:rPr>
                <w:rFonts w:ascii="Times New Roman"/>
                <w:b w:val="false"/>
                <w:i w:val="false"/>
                <w:color w:val="000000"/>
                <w:sz w:val="20"/>
              </w:rPr>
              <w:t>С и выше;</w:t>
            </w:r>
            <w:r>
              <w:br/>
            </w:r>
            <w:r>
              <w:rPr>
                <w:rFonts w:ascii="Times New Roman"/>
                <w:b w:val="false"/>
                <w:i w:val="false"/>
                <w:color w:val="000000"/>
                <w:sz w:val="20"/>
              </w:rPr>
              <w:t>
</w:t>
            </w:r>
            <w:r>
              <w:rPr>
                <w:rFonts w:ascii="Times New Roman"/>
                <w:b w:val="false"/>
                <w:i w:val="false"/>
                <w:color w:val="000000"/>
                <w:sz w:val="20"/>
              </w:rPr>
              <w:t>4) недоступные для прикосновения персонала до температуры 70</w:t>
            </w:r>
            <w:r>
              <w:rPr>
                <w:rFonts w:ascii="Times New Roman"/>
                <w:b w:val="false"/>
                <w:i w:val="false"/>
                <w:color w:val="000000"/>
                <w:vertAlign w:val="superscript"/>
              </w:rPr>
              <w:t>0</w:t>
            </w:r>
            <w:r>
              <w:rPr>
                <w:rFonts w:ascii="Times New Roman"/>
                <w:b w:val="false"/>
                <w:i w:val="false"/>
                <w:color w:val="000000"/>
                <w:sz w:val="20"/>
              </w:rPr>
              <w:t>С и выше.</w:t>
            </w:r>
            <w:r>
              <w:br/>
            </w:r>
            <w:r>
              <w:rPr>
                <w:rFonts w:ascii="Times New Roman"/>
                <w:b w:val="false"/>
                <w:i w:val="false"/>
                <w:color w:val="000000"/>
                <w:sz w:val="20"/>
              </w:rPr>
              <w:t>
Конструкции не проверяются на нагрев, если по находящимся вблизи них токоведущим частям проходит переменный ток 1000 А и менее.</w:t>
            </w:r>
          </w:p>
          <w:bookmarkEnd w:id="15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хорошо видимого указателя положения ("Включено", "Отключено") на выключателе или на его приводе. Недопущение применение сигнальных ламп в качестве единственных указателей положения выключателя. В случае если выключатель не имеет открытых контактов и его привод отделен стеной от выключателя, то указатель должен быть и на выключателе, и на приводе.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механизмов приводов масляных и воздушных выключателей, блоков клапанов воздушных выключателей, их агрегатных шкафов, а также других шкафов, в которых применяются аппаратура или зажимы внутренней установки независимо от минимальной температуры.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57"/>
          <w:p>
            <w:pPr>
              <w:spacing w:after="20"/>
              <w:ind w:left="20"/>
              <w:jc w:val="both"/>
            </w:pPr>
            <w:r>
              <w:rPr>
                <w:rFonts w:ascii="Times New Roman"/>
                <w:b w:val="false"/>
                <w:i w:val="false"/>
                <w:color w:val="000000"/>
                <w:sz w:val="20"/>
              </w:rPr>
              <w:t xml:space="preserve">
Наличие оперативной блокировки на распределительных устройствах 3 кВ и выше, исключающей возможность: </w:t>
            </w:r>
            <w:r>
              <w:br/>
            </w:r>
            <w:r>
              <w:rPr>
                <w:rFonts w:ascii="Times New Roman"/>
                <w:b w:val="false"/>
                <w:i w:val="false"/>
                <w:color w:val="000000"/>
                <w:sz w:val="20"/>
              </w:rPr>
              <w:t>
</w:t>
            </w:r>
            <w:r>
              <w:rPr>
                <w:rFonts w:ascii="Times New Roman"/>
                <w:b w:val="false"/>
                <w:i w:val="false"/>
                <w:color w:val="000000"/>
                <w:sz w:val="20"/>
              </w:rPr>
              <w:t>1) включения выключателей, отделителей и разъединителей на заземляющие ножи и короткозамыкатели;</w:t>
            </w:r>
            <w:r>
              <w:br/>
            </w:r>
            <w:r>
              <w:rPr>
                <w:rFonts w:ascii="Times New Roman"/>
                <w:b w:val="false"/>
                <w:i w:val="false"/>
                <w:color w:val="000000"/>
                <w:sz w:val="20"/>
              </w:rPr>
              <w:t>
</w:t>
            </w:r>
            <w:r>
              <w:rPr>
                <w:rFonts w:ascii="Times New Roman"/>
                <w:b w:val="false"/>
                <w:i w:val="false"/>
                <w:color w:val="000000"/>
                <w:sz w:val="20"/>
              </w:rPr>
              <w:t>2) включения заземляющих ножей на ошиновку, не отделенную разъединителями от ошиновки, находящейся под напряжением;</w:t>
            </w:r>
            <w:r>
              <w:br/>
            </w:r>
            <w:r>
              <w:rPr>
                <w:rFonts w:ascii="Times New Roman"/>
                <w:b w:val="false"/>
                <w:i w:val="false"/>
                <w:color w:val="000000"/>
                <w:sz w:val="20"/>
              </w:rPr>
              <w:t>
3) отключения и включения отделителями и разъединителями тока нагрузки, если это не предусмотрено конструкцией аппарата. При этом на заземляющих ножах линейных разъединителей со стороны линии допускается устанавливать только механическую блокировку с приводом разъединителя и приспособление для запирания заземляющих ножей замками в отключенном положении, для РУ с простыми схемами электрических соединений применяется механическая (ключевая) оперативная блокировка, а во всех остальных случаях – электромагнитную, приводы разъединителей, доступные для посторонних лиц, должны иметь приспособления для запирания их замками в отключенном и включенном положениях.</w:t>
            </w:r>
          </w:p>
          <w:bookmarkEnd w:id="15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удобного и безопасного условия для доступа и наблюдения за указателями уровня и температуры масла маслонаполненных трансформаторов и аппаратов, и других указателей, характеризующие состояние оборудования без снятия напряжения.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трансформаторного крана и аппарата выполнение установки, которых от уровня пола или поверхности не менее 0,2 м или выполнение соответствующих приямок для отбора проб масла.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установленных электрических освещений в распределительных устройствах и подстанции.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в соответствии с принятой системой обслуживания в распределительных устройствах и подстанции.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58"/>
          <w:p>
            <w:pPr>
              <w:spacing w:after="20"/>
              <w:ind w:left="20"/>
              <w:jc w:val="both"/>
            </w:pPr>
            <w:r>
              <w:rPr>
                <w:rFonts w:ascii="Times New Roman"/>
                <w:b w:val="false"/>
                <w:i w:val="false"/>
                <w:color w:val="000000"/>
                <w:sz w:val="20"/>
              </w:rPr>
              <w:t>
Недопущение размещения трансформаторных помещений и закрытых распределительных устройств:</w:t>
            </w:r>
            <w:r>
              <w:br/>
            </w:r>
            <w:r>
              <w:rPr>
                <w:rFonts w:ascii="Times New Roman"/>
                <w:b w:val="false"/>
                <w:i w:val="false"/>
                <w:color w:val="000000"/>
                <w:sz w:val="20"/>
              </w:rPr>
              <w:t>
</w:t>
            </w:r>
            <w:r>
              <w:rPr>
                <w:rFonts w:ascii="Times New Roman"/>
                <w:b w:val="false"/>
                <w:i w:val="false"/>
                <w:color w:val="000000"/>
                <w:sz w:val="20"/>
              </w:rPr>
              <w:t xml:space="preserve"> 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r>
              <w:br/>
            </w: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ЗРУ, за исключением в случаях установление трансформаторов типа сухого или с негорючим наполнением.</w:t>
            </w:r>
          </w:p>
          <w:bookmarkEnd w:id="15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59"/>
          <w:p>
            <w:pPr>
              <w:spacing w:after="20"/>
              <w:ind w:left="20"/>
              <w:jc w:val="both"/>
            </w:pPr>
            <w:r>
              <w:rPr>
                <w:rFonts w:ascii="Times New Roman"/>
                <w:b w:val="false"/>
                <w:i w:val="false"/>
                <w:color w:val="000000"/>
                <w:sz w:val="20"/>
              </w:rPr>
              <w:t>
Наличие ширины коридора управления, где находятся приводы выключателей или разъединителей не менее (считая в свету между ограждениями):</w:t>
            </w:r>
            <w:r>
              <w:br/>
            </w:r>
            <w:r>
              <w:rPr>
                <w:rFonts w:ascii="Times New Roman"/>
                <w:b w:val="false"/>
                <w:i w:val="false"/>
                <w:color w:val="000000"/>
                <w:sz w:val="20"/>
              </w:rPr>
              <w:t>
</w:t>
            </w:r>
            <w:r>
              <w:rPr>
                <w:rFonts w:ascii="Times New Roman"/>
                <w:b w:val="false"/>
                <w:i w:val="false"/>
                <w:color w:val="000000"/>
                <w:sz w:val="20"/>
              </w:rPr>
              <w:t xml:space="preserve">при одностороннем расположении оборудования 1,5 м; </w:t>
            </w:r>
            <w:r>
              <w:br/>
            </w:r>
            <w:r>
              <w:rPr>
                <w:rFonts w:ascii="Times New Roman"/>
                <w:b w:val="false"/>
                <w:i w:val="false"/>
                <w:color w:val="000000"/>
                <w:sz w:val="20"/>
              </w:rPr>
              <w:t>
</w:t>
            </w:r>
            <w:r>
              <w:rPr>
                <w:rFonts w:ascii="Times New Roman"/>
                <w:b w:val="false"/>
                <w:i w:val="false"/>
                <w:color w:val="000000"/>
                <w:sz w:val="20"/>
              </w:rPr>
              <w:t>при двустороннем расположении оборудования 2 м.</w:t>
            </w:r>
            <w:r>
              <w:br/>
            </w:r>
            <w:r>
              <w:rPr>
                <w:rFonts w:ascii="Times New Roman"/>
                <w:b w:val="false"/>
                <w:i w:val="false"/>
                <w:color w:val="000000"/>
                <w:sz w:val="20"/>
              </w:rPr>
              <w:t>
Допускается уменьшение ширины коридора до 1,8 м при двустороннем обслуживании и длине коридора до 7 м.</w:t>
            </w:r>
          </w:p>
          <w:bookmarkEnd w:id="15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60"/>
          <w:p>
            <w:pPr>
              <w:spacing w:after="20"/>
              <w:ind w:left="20"/>
              <w:jc w:val="both"/>
            </w:pPr>
            <w:r>
              <w:rPr>
                <w:rFonts w:ascii="Times New Roman"/>
                <w:b w:val="false"/>
                <w:i w:val="false"/>
                <w:color w:val="000000"/>
                <w:sz w:val="20"/>
              </w:rPr>
              <w:t>
Наличие выхода из распределительных устройств соответствующего следующим:</w:t>
            </w:r>
            <w:r>
              <w:br/>
            </w:r>
            <w:r>
              <w:rPr>
                <w:rFonts w:ascii="Times New Roman"/>
                <w:b w:val="false"/>
                <w:i w:val="false"/>
                <w:color w:val="000000"/>
                <w:sz w:val="20"/>
              </w:rPr>
              <w:t>
</w:t>
            </w:r>
            <w:r>
              <w:rPr>
                <w:rFonts w:ascii="Times New Roman"/>
                <w:b w:val="false"/>
                <w:i w:val="false"/>
                <w:color w:val="000000"/>
                <w:sz w:val="20"/>
              </w:rPr>
              <w:t>1) при длине РУ до 7 м допускается один выход;</w:t>
            </w:r>
            <w:r>
              <w:br/>
            </w:r>
            <w:r>
              <w:rPr>
                <w:rFonts w:ascii="Times New Roman"/>
                <w:b w:val="false"/>
                <w:i w:val="false"/>
                <w:color w:val="000000"/>
                <w:sz w:val="20"/>
              </w:rPr>
              <w:t>
</w:t>
            </w:r>
            <w:r>
              <w:rPr>
                <w:rFonts w:ascii="Times New Roman"/>
                <w:b w:val="false"/>
                <w:i w:val="false"/>
                <w:color w:val="000000"/>
                <w:sz w:val="20"/>
              </w:rPr>
              <w:t>2) при длине РУ более 7 м до 60 м должно быть предусмотрено два выхода по его концам, допускается располагать выходы из РУ на расстоянии до 7 м от его торцов;</w:t>
            </w:r>
            <w:r>
              <w:br/>
            </w:r>
            <w:r>
              <w:rPr>
                <w:rFonts w:ascii="Times New Roman"/>
                <w:b w:val="false"/>
                <w:i w:val="false"/>
                <w:color w:val="000000"/>
                <w:sz w:val="20"/>
              </w:rPr>
              <w:t>
</w:t>
            </w:r>
            <w:r>
              <w:rPr>
                <w:rFonts w:ascii="Times New Roman"/>
                <w:b w:val="false"/>
                <w:i w:val="false"/>
                <w:color w:val="000000"/>
                <w:sz w:val="20"/>
              </w:rPr>
              <w:t>3) при длине РУ более 60 м, кроме выходов по концам его, должны быть предусмотрены дополнительные выходы с таким расчетом, чтобы расстояние от любой точки коридора обслуживания, управления или взрывного коридора до выхода было не более 30 м.</w:t>
            </w:r>
            <w:r>
              <w:br/>
            </w:r>
            <w:r>
              <w:rPr>
                <w:rFonts w:ascii="Times New Roman"/>
                <w:b w:val="false"/>
                <w:i w:val="false"/>
                <w:color w:val="000000"/>
                <w:sz w:val="20"/>
              </w:rPr>
              <w:t>
При этом выходы выполняются наружу, на лестничную клетку или в другое производственное помещение с несгораемьми стенами и перекрытиями, не содержащее огне- и взрывоопасных предметов, аппаратов или производств, а также в другие отсеки РУ, отделенные от данного несгораемой или трудносгораемой дверью с пределом огнестойкости не менее 0,6 ч. В многоэтажных РУ второй и дополнительные выходы предусматриваются также на балкон с наружной пожарной лестницей.</w:t>
            </w:r>
          </w:p>
          <w:bookmarkEnd w:id="16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полов помещений распределительных устройств по всей площади каждого этажа на одной отметке, при этом конструкция полов должна исключать возможность образования цементной пыли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из распределительных устройств, открывающиеся в направлении других помещений или наружу и имеющие самозапирающиеся замки, открываемые без ключа со стороны распределительного устройства.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фиксирующее двери в закрытом положении и не препятствующее открыванию их в обоих направлениях дверей между отсеками одного распределительного устройства или между смежными помещениями двух распределительных устройств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открывающейся в сторону распределительных устройств с низшим напряжением до 1 кВ.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РУ одного напряжения, открывающихся одним и тем же ключом, ключи от входных дверей РУ и других помещений не должны подходить к замкам камер.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трансформаторов с массой масла до 600 кг в камерах распределительных устройств, имеющих выходы во взрывной коридор.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оборудования с открытыми токоведущими частями во взрывных коридорах.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разности температур воздуха, выходящего из помещений вентиляций трансформаторов и реакторов и входящего в него, не превосходила 15</w:t>
            </w:r>
            <w:r>
              <w:rPr>
                <w:rFonts w:ascii="Times New Roman"/>
                <w:b w:val="false"/>
                <w:i w:val="false"/>
                <w:color w:val="000000"/>
                <w:vertAlign w:val="superscript"/>
              </w:rPr>
              <w:t>0</w:t>
            </w:r>
            <w:r>
              <w:rPr>
                <w:rFonts w:ascii="Times New Roman"/>
                <w:b w:val="false"/>
                <w:i w:val="false"/>
                <w:color w:val="000000"/>
                <w:sz w:val="20"/>
              </w:rPr>
              <w:t>С для трансформаторов, 30</w:t>
            </w:r>
            <w:r>
              <w:rPr>
                <w:rFonts w:ascii="Times New Roman"/>
                <w:b w:val="false"/>
                <w:i w:val="false"/>
                <w:color w:val="000000"/>
                <w:vertAlign w:val="superscript"/>
              </w:rPr>
              <w:t>0</w:t>
            </w:r>
            <w:r>
              <w:rPr>
                <w:rFonts w:ascii="Times New Roman"/>
                <w:b w:val="false"/>
                <w:i w:val="false"/>
                <w:color w:val="000000"/>
                <w:sz w:val="20"/>
              </w:rPr>
              <w:t>С для реакторов на токи до 1000 А, 20</w:t>
            </w:r>
            <w:r>
              <w:rPr>
                <w:rFonts w:ascii="Times New Roman"/>
                <w:b w:val="false"/>
                <w:i w:val="false"/>
                <w:color w:val="000000"/>
                <w:vertAlign w:val="superscript"/>
              </w:rPr>
              <w:t>0</w:t>
            </w:r>
            <w:r>
              <w:rPr>
                <w:rFonts w:ascii="Times New Roman"/>
                <w:b w:val="false"/>
                <w:i w:val="false"/>
                <w:color w:val="000000"/>
                <w:sz w:val="20"/>
              </w:rPr>
              <w:t>С для реакторов на токи более 1000 А при невозможности обеспечить теплообмен естественной вентиляцией необходимо предусматривать принудительную, при этом, должен быть предусмотрен контроль ее работы с помощью сигнальных аппаратов.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температуры воздуха не ниже плюс 18</w:t>
            </w:r>
            <w:r>
              <w:rPr>
                <w:rFonts w:ascii="Times New Roman"/>
                <w:b w:val="false"/>
                <w:i w:val="false"/>
                <w:color w:val="000000"/>
                <w:vertAlign w:val="superscript"/>
              </w:rPr>
              <w:t>0</w:t>
            </w:r>
            <w:r>
              <w:rPr>
                <w:rFonts w:ascii="Times New Roman"/>
                <w:b w:val="false"/>
                <w:i w:val="false"/>
                <w:color w:val="000000"/>
                <w:sz w:val="20"/>
              </w:rPr>
              <w:t>С и не выше плюс 28</w:t>
            </w:r>
            <w:r>
              <w:rPr>
                <w:rFonts w:ascii="Times New Roman"/>
                <w:b w:val="false"/>
                <w:i w:val="false"/>
                <w:color w:val="000000"/>
                <w:vertAlign w:val="superscript"/>
              </w:rPr>
              <w:t>0</w:t>
            </w:r>
            <w:r>
              <w:rPr>
                <w:rFonts w:ascii="Times New Roman"/>
                <w:b w:val="false"/>
                <w:i w:val="false"/>
                <w:color w:val="000000"/>
                <w:sz w:val="20"/>
              </w:rPr>
              <w:t xml:space="preserve"> С в помещениях, в которых дежурный персонал находится 6 часов и более, при этом допускается устройство местных душирующих установок непосредственно на рабочем месте дежурного.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закрытого исполнения токоведущей части трансформатора при открытой установке производственных помещений трансформатора.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61"/>
          <w:p>
            <w:pPr>
              <w:spacing w:after="20"/>
              <w:ind w:left="20"/>
              <w:jc w:val="both"/>
            </w:pPr>
            <w:r>
              <w:rPr>
                <w:rFonts w:ascii="Times New Roman"/>
                <w:b w:val="false"/>
                <w:i w:val="false"/>
                <w:color w:val="000000"/>
                <w:sz w:val="20"/>
              </w:rPr>
              <w:t>
Наличие соблюденных требований при исполнении установки комплектно-трансформаторной подстанции или трансформаторов на внутрицеховой подстанции:</w:t>
            </w:r>
            <w:r>
              <w:br/>
            </w:r>
            <w:r>
              <w:rPr>
                <w:rFonts w:ascii="Times New Roman"/>
                <w:b w:val="false"/>
                <w:i w:val="false"/>
                <w:color w:val="000000"/>
                <w:sz w:val="20"/>
              </w:rPr>
              <w:t>
</w:t>
            </w:r>
            <w:r>
              <w:rPr>
                <w:rFonts w:ascii="Times New Roman"/>
                <w:b w:val="false"/>
                <w:i w:val="false"/>
                <w:color w:val="000000"/>
                <w:sz w:val="20"/>
              </w:rPr>
              <w:t>на каждой открыто установленной внутрицеховой подстанции применяются масляные трансформаторы с суммарной мощностью до 3,2 МВ А. Расстояние в свету между масляными трансформаторами разных КТП, а также между огражденными камерами масляных трансформаторов должно быть не менее 10 м;</w:t>
            </w:r>
            <w:r>
              <w:br/>
            </w:r>
            <w:r>
              <w:rPr>
                <w:rFonts w:ascii="Times New Roman"/>
                <w:b w:val="false"/>
                <w:i w:val="false"/>
                <w:color w:val="000000"/>
                <w:sz w:val="20"/>
              </w:rPr>
              <w:t>
</w:t>
            </w:r>
            <w:r>
              <w:rPr>
                <w:rFonts w:ascii="Times New Roman"/>
                <w:b w:val="false"/>
                <w:i w:val="false"/>
                <w:color w:val="000000"/>
                <w:sz w:val="20"/>
              </w:rPr>
              <w:t>1) в одном помещении внутрицеховой подстанции устанавливается КТП (допускается установка не более трех КТП) с масляными трансформаторами суммарной мощностью не более 6,5 МВ А;</w:t>
            </w:r>
            <w:r>
              <w:br/>
            </w:r>
            <w:r>
              <w:rPr>
                <w:rFonts w:ascii="Times New Roman"/>
                <w:b w:val="false"/>
                <w:i w:val="false"/>
                <w:color w:val="000000"/>
                <w:sz w:val="20"/>
              </w:rPr>
              <w:t>
</w:t>
            </w:r>
            <w:r>
              <w:rPr>
                <w:rFonts w:ascii="Times New Roman"/>
                <w:b w:val="false"/>
                <w:i w:val="false"/>
                <w:color w:val="000000"/>
                <w:sz w:val="20"/>
              </w:rPr>
              <w:t>2) ограждающие конструкции помещения внутрицеховой подстанции, в которых устанавливаются комплектно-трансформаторные подстанции с масляными трансформаторами, а также закрытые камеры масляных трансформаторов и аппараты с количеством масла 60 кг и более, должны быть выполнены из несгораемых материалов с пределом огнестойкости не менее 0,75 часов;</w:t>
            </w:r>
            <w:r>
              <w:br/>
            </w:r>
            <w:r>
              <w:rPr>
                <w:rFonts w:ascii="Times New Roman"/>
                <w:b w:val="false"/>
                <w:i w:val="false"/>
                <w:color w:val="000000"/>
                <w:sz w:val="20"/>
              </w:rPr>
              <w:t>
</w:t>
            </w:r>
            <w:r>
              <w:rPr>
                <w:rFonts w:ascii="Times New Roman"/>
                <w:b w:val="false"/>
                <w:i w:val="false"/>
                <w:color w:val="000000"/>
                <w:sz w:val="20"/>
              </w:rPr>
              <w:t>3) суммарная мощность масляных трансформаторов внутрицеховой подстанции, установленных на втором этаже, должна быть не более 1 МВ А;</w:t>
            </w:r>
            <w:r>
              <w:br/>
            </w:r>
            <w:r>
              <w:rPr>
                <w:rFonts w:ascii="Times New Roman"/>
                <w:b w:val="false"/>
                <w:i w:val="false"/>
                <w:color w:val="000000"/>
                <w:sz w:val="20"/>
              </w:rPr>
              <w:t>
установка комплектно-трансформаторной подстанции с масляными трансформаторами и масляных трансформаторов выше второго этажа не допускается.</w:t>
            </w:r>
          </w:p>
          <w:bookmarkEnd w:id="16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выполненных присоединений трансформатора столбовой (мачтовой) трансформаторной подстанции до 35 кВ мощностью не более 0,4 МВА к сети высшего напряжения при помощи предохранителей и разъединителя, управляемого с земли.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замка для запирания привода разъединителя.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разъединителей на концевой опоре воздушной линии.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трансформатора столбовой трансформаторной подстанции до 35 кВ мощностью не более 0,4 МВА, установленной на высоте не менее 4,5 метра, считая от земли до токоведущих частей, для обслуживания этой подстанций на высоте не менее 3 метров.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62"/>
          <w:p>
            <w:pPr>
              <w:spacing w:after="20"/>
              <w:ind w:left="20"/>
              <w:jc w:val="both"/>
            </w:pPr>
            <w:r>
              <w:rPr>
                <w:rFonts w:ascii="Times New Roman"/>
                <w:b w:val="false"/>
                <w:i w:val="false"/>
                <w:color w:val="000000"/>
                <w:sz w:val="20"/>
              </w:rPr>
              <w:t>
Наличие части столбовой (мачтовой) трансформаторной подстанции до 35 кВ мощностью не более 0,4 МВА, остающиеся под напряжением при отключенном положении разъединителя на высоте:</w:t>
            </w:r>
            <w:r>
              <w:br/>
            </w:r>
            <w:r>
              <w:rPr>
                <w:rFonts w:ascii="Times New Roman"/>
                <w:b w:val="false"/>
                <w:i w:val="false"/>
                <w:color w:val="000000"/>
                <w:sz w:val="20"/>
              </w:rPr>
              <w:t>
</w:t>
            </w:r>
            <w:r>
              <w:rPr>
                <w:rFonts w:ascii="Times New Roman"/>
                <w:b w:val="false"/>
                <w:i w:val="false"/>
                <w:color w:val="000000"/>
                <w:sz w:val="20"/>
              </w:rPr>
              <w:t>1) не менее 2,5 метра для подстанций 10 кВ;</w:t>
            </w:r>
            <w:r>
              <w:br/>
            </w:r>
            <w:r>
              <w:rPr>
                <w:rFonts w:ascii="Times New Roman"/>
                <w:b w:val="false"/>
                <w:i w:val="false"/>
                <w:color w:val="000000"/>
                <w:sz w:val="20"/>
              </w:rPr>
              <w:t>
2) не менее 3,1 метра для подстанций 35 кВ.</w:t>
            </w:r>
          </w:p>
          <w:bookmarkEnd w:id="16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4 метра от земли до изоляторов вывода на ВЛ до 1 кВ в столбовой (мачтовой) трансформаторной подстанции до 35 кВ мощностью не более 0,4 МВА.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подстанциях 20–500 кВ.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защитных промежутков, установленных на высоте не менее 2,5 м от земли на воздушной линии до 35 кВ с деревянными опорами в заземляющих спусках защитных промежутков.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вентильных разрядников (ограничителей перенапряжения) для защиты нейтралей обмоток 110–220 кВ силовых трансформаторов, имеющих изоляцию, пониженную относительно изоляции линейного конца обмотки и допускающую работу с разземленной нейтралью.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тросом по всей длине ответвления от воздушной линии, выполняемой на металлических или железобетонных опорах, если оно присоединено к воздушной линии, защищенной тросом по всей длине и питающей ответственные электроустановки и установка комплекта трубчатых разрядников при выполнении ответвления на деревянных опорах в месте его присоединения к линии.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трубчатых разрядников для защиты переключательных пунктов 3–10 кВ – по одному комплекту на концевой опоре каждой питающей воздушной линии с деревянными опорами. Присоединение разрядников к заземляющему устройству переключательного пункта.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воздухосборников давлением 23 МПа на каждую группу из трех баллонов указывающего манометра с трехходовым краном, предохранительного клапана и конденсатосборника с автоматической продувкой, при этом нижняя часть воздухосборников должна размещаться в специальной теплоизоляционной камере, имеющей автоматических электрообогрев.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обратного клапана между конечным водомаслоотделителем в компрессорной установке и воздухосборниками.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перепускных клапанов, поддерживающих в воздухопроводной распределительной сети и в резервуарах воздушных выключателей давление в заданных заводами пределах, обеспечивающее номинальную отключающую способность и надежную работу выключателей в режиме неуспешного автоматического повторного включения.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полностью автоматизированной и работающей без постоянного дежурства персонала компрессорной установки.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автоматического управления компрессорной установки, предусматривающей автоматический запуск и останов рабочих и резервных компрессоров, автоматическую продувку (спуск влаги и масла) водомаслоотделителей, автоматическое управление перепускными клапанами и защиту компрессорных агрегатов при повреждениях и неполадках и наличие установки сжатого воздуха, оборудованной сигнализацией, действующей при нарушениях нормальной ее работы.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помещении компрессорной установки ремонтной площадки и грузоподъемного устройства для производства монтажных и ремонтных работ.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в помещении компрессорной установки, покрытого керамической плиткой или равноценным материалом, наличие оштукатуренных стен, имеющих панели, окрашенные масляной краской до высоты не менее 1,5 м от пола.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помещения компрессорной установки, открывающихся наружу, с самозапирающимися замками, и открывающимися дверями изнутри без ключа с помощью рукоятки, открывающихся окон и оборудованные фрамугами.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срабатывающих при превышении давления в сети до 1,1 номинального, установленных для защиты распределительной сети.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линейного водоотделителя спускного вентиля и штуцера с фланцами для присоединения подводящего и отводящего воздухопроводов.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для обслуживания воздухопроводов и арматуры распределительной сети.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стальных воздухопроводов сваркой встык соединения с арматурой – фланцевые, при этом для труб с внутренним диаметром 6–8 мм допускаются фланцевые соединения или соединения при помощи ниппелей.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окрашенного устойчивой краской светлого тона наружных поверхностей воздухосборников и линейных водоотделителей, устанавливаемых на открытом воздухе.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специальном распределительном шкафу (поставляемом с выключателем) с размещенным запорным вентилем, фильтром, обратным клапаном и манометром в ответвлении к воздушному выключателю и снабжение их электроподогревом.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ко всем элементам установки сжатого воздуха для разборки и чистки.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163"/>
          <w:p>
            <w:pPr>
              <w:spacing w:after="20"/>
              <w:ind w:left="20"/>
              <w:jc w:val="both"/>
            </w:pPr>
            <w:r>
              <w:rPr>
                <w:rFonts w:ascii="Times New Roman"/>
                <w:b w:val="false"/>
                <w:i w:val="false"/>
                <w:color w:val="000000"/>
                <w:sz w:val="20"/>
              </w:rPr>
              <w:t>
Наличие расстояния от стенок резервуаров открытых складов масла не менее:</w:t>
            </w:r>
            <w:r>
              <w:br/>
            </w:r>
            <w:r>
              <w:rPr>
                <w:rFonts w:ascii="Times New Roman"/>
                <w:b w:val="false"/>
                <w:i w:val="false"/>
                <w:color w:val="000000"/>
                <w:sz w:val="20"/>
              </w:rPr>
              <w:t>
</w:t>
            </w:r>
            <w:r>
              <w:rPr>
                <w:rFonts w:ascii="Times New Roman"/>
                <w:b w:val="false"/>
                <w:i w:val="false"/>
                <w:color w:val="000000"/>
                <w:sz w:val="20"/>
              </w:rPr>
              <w:t>1) до зданий и сооружений электростанций и подстанций (в том числе до трансформаторной мастерской): для складов общим объемом до 100 тонн масла – 12 м; для складов более 100 т – 18 м;</w:t>
            </w:r>
            <w:r>
              <w:br/>
            </w:r>
            <w:r>
              <w:rPr>
                <w:rFonts w:ascii="Times New Roman"/>
                <w:b w:val="false"/>
                <w:i w:val="false"/>
                <w:color w:val="000000"/>
                <w:sz w:val="20"/>
              </w:rPr>
              <w:t>
</w:t>
            </w:r>
            <w:r>
              <w:rPr>
                <w:rFonts w:ascii="Times New Roman"/>
                <w:b w:val="false"/>
                <w:i w:val="false"/>
                <w:color w:val="000000"/>
                <w:sz w:val="20"/>
              </w:rPr>
              <w:t>2) до жилых и общественных зданий – на 25 % больше расстояний;</w:t>
            </w:r>
            <w:r>
              <w:br/>
            </w:r>
            <w:r>
              <w:rPr>
                <w:rFonts w:ascii="Times New Roman"/>
                <w:b w:val="false"/>
                <w:i w:val="false"/>
                <w:color w:val="000000"/>
                <w:sz w:val="20"/>
              </w:rPr>
              <w:t>
</w:t>
            </w:r>
            <w:r>
              <w:rPr>
                <w:rFonts w:ascii="Times New Roman"/>
                <w:b w:val="false"/>
                <w:i w:val="false"/>
                <w:color w:val="000000"/>
                <w:sz w:val="20"/>
              </w:rPr>
              <w:t>3) до аппаратной маслохозяйства – 8 м;</w:t>
            </w:r>
            <w:r>
              <w:br/>
            </w:r>
            <w:r>
              <w:rPr>
                <w:rFonts w:ascii="Times New Roman"/>
                <w:b w:val="false"/>
                <w:i w:val="false"/>
                <w:color w:val="000000"/>
                <w:sz w:val="20"/>
              </w:rPr>
              <w:t>
4) до складов баллонов водорода – 20 м.</w:t>
            </w:r>
          </w:p>
          <w:bookmarkEnd w:id="16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в темное время суток, если общее освещение недостаточно для наблюдения за уровнем масла в маслоуказателях.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вентильных разрядников не выше 35 кВ, соответствующих требованиям для разрядников, устанавливаемых на крышке и баках трансформатора.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направляющих в фундаментах для трансформаторов, имеющих катки, а также наличие упор, устанавливаемых с обеих сторон трансформатора для закрепления трансформатора на направляющих.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трансформаторов так, чтобы отверстие выхлопной трубы не было направлено на близко установленное оборудование.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вдоль путей перекатки, а также у фундаментов трансформаторов массой более 20 тонн анкеров, позволяющих закреплять за них лебедки, направляющие блоки, полиспасты, используемые при перекатке трансформаторов в обоих направлениях на собственных катках. Наличие в местах изменения направления движения площадки для установки домкратов.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камере масляных трансформаторов отдельного выхода наружу или в смежное помещение с несгораемым полом, стенами и перекрытием, не содержащее огнеопасных и взрывоопасных предметов, аппаратов и производств.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охладительных устройств с обеспеченным удобным доступом к ним, возможностями отсоединения трансформатора от системы охлаждения или отдельного охладителя от системы и выкатки трансформатора без слива масла из охладителей.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охладительных колонок и другого оборудования в системе охлаждения в помещении, температура в котором не снижается ниже плюс 50С. и предусмотреть в необходимых случаях отопление.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каждого насоса манометра для контроля работы маслонасосов системы ДЦ и Ц и водяных насосов. Наличие манометров установленных на входе масла в фильтр и выходе из фильтра при наличии сетчатых фильтров.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с искусственным охлаждением сигнализацией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64"/>
          <w:p>
            <w:pPr>
              <w:spacing w:after="20"/>
              <w:ind w:left="20"/>
              <w:jc w:val="both"/>
            </w:pPr>
            <w:r>
              <w:rPr>
                <w:rFonts w:ascii="Times New Roman"/>
                <w:b w:val="false"/>
                <w:i w:val="false"/>
                <w:color w:val="000000"/>
                <w:sz w:val="20"/>
              </w:rPr>
              <w:t>
Наличие стационарных устройств для ремонта трансформаторов без разборки активной части (башни, оборудованные мостовыми кранами):</w:t>
            </w:r>
            <w:r>
              <w:br/>
            </w:r>
            <w:r>
              <w:rPr>
                <w:rFonts w:ascii="Times New Roman"/>
                <w:b w:val="false"/>
                <w:i w:val="false"/>
                <w:color w:val="000000"/>
                <w:sz w:val="20"/>
              </w:rPr>
              <w:t>
</w:t>
            </w:r>
            <w:r>
              <w:rPr>
                <w:rFonts w:ascii="Times New Roman"/>
                <w:b w:val="false"/>
                <w:i w:val="false"/>
                <w:color w:val="000000"/>
                <w:sz w:val="20"/>
              </w:rPr>
              <w:t>1) на подстанциях 500 кВ и на подстанциях 220 кВ с трансформаторами 200 МВЧА и более, расположенных в труднодоступных или удаленных местах, с которых нецелесообразна отправка трансформаторов на ремонтные заводы;</w:t>
            </w:r>
            <w:r>
              <w:br/>
            </w:r>
            <w:r>
              <w:rPr>
                <w:rFonts w:ascii="Times New Roman"/>
                <w:b w:val="false"/>
                <w:i w:val="false"/>
                <w:color w:val="000000"/>
                <w:sz w:val="20"/>
              </w:rPr>
              <w:t>
2) на ОРУ электростанций при установке на них трансформаторов, если трансформаторы невозможно доставить на монтажную площадку гидроэлектростанции или ремонтную площадку машинного зала тепловой электростанции.</w:t>
            </w:r>
          </w:p>
          <w:bookmarkEnd w:id="16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или инвентарных грузоподъемных устройств, связанные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тонн для ремонта.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полупроводниковых преобразователей на преобразовательных подстанциях и установках, предназначенных для питания промышленных потребителей.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преобразовательных подстанций и установок, а также пожарной сигнализации и других видов сигнализации, которые требуются по условиям их работы.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165"/>
          <w:p>
            <w:pPr>
              <w:spacing w:after="20"/>
              <w:ind w:left="20"/>
              <w:jc w:val="both"/>
            </w:pPr>
            <w:r>
              <w:rPr>
                <w:rFonts w:ascii="Times New Roman"/>
                <w:b w:val="false"/>
                <w:i w:val="false"/>
                <w:color w:val="000000"/>
                <w:sz w:val="20"/>
              </w:rPr>
              <w:t>
Наличие устройств защиты, контроля и сигнализации, оборудованного на преобразовательном агрегате, действующими при следующих ненормальных режимах работы:</w:t>
            </w:r>
            <w:r>
              <w:br/>
            </w:r>
            <w:r>
              <w:rPr>
                <w:rFonts w:ascii="Times New Roman"/>
                <w:b w:val="false"/>
                <w:i w:val="false"/>
                <w:color w:val="000000"/>
                <w:sz w:val="20"/>
              </w:rPr>
              <w:t>
</w:t>
            </w:r>
            <w:r>
              <w:rPr>
                <w:rFonts w:ascii="Times New Roman"/>
                <w:b w:val="false"/>
                <w:i w:val="false"/>
                <w:color w:val="000000"/>
                <w:sz w:val="20"/>
              </w:rPr>
              <w:t>1) превышение допустимой температуры масла или негорючей жидкости трансформатора;</w:t>
            </w:r>
            <w:r>
              <w:br/>
            </w:r>
            <w:r>
              <w:rPr>
                <w:rFonts w:ascii="Times New Roman"/>
                <w:b w:val="false"/>
                <w:i w:val="false"/>
                <w:color w:val="000000"/>
                <w:sz w:val="20"/>
              </w:rPr>
              <w:t>
</w:t>
            </w:r>
            <w:r>
              <w:rPr>
                <w:rFonts w:ascii="Times New Roman"/>
                <w:b w:val="false"/>
                <w:i w:val="false"/>
                <w:color w:val="000000"/>
                <w:sz w:val="20"/>
              </w:rPr>
              <w:t>2) превышение допустимой температуры воды, охлаждающей полупроводниковый преобразователь;</w:t>
            </w:r>
            <w:r>
              <w:br/>
            </w:r>
            <w:r>
              <w:rPr>
                <w:rFonts w:ascii="Times New Roman"/>
                <w:b w:val="false"/>
                <w:i w:val="false"/>
                <w:color w:val="000000"/>
                <w:sz w:val="20"/>
              </w:rPr>
              <w:t>
</w:t>
            </w:r>
            <w:r>
              <w:rPr>
                <w:rFonts w:ascii="Times New Roman"/>
                <w:b w:val="false"/>
                <w:i w:val="false"/>
                <w:color w:val="000000"/>
                <w:sz w:val="20"/>
              </w:rPr>
              <w:t>3) перегорание предохранителя в силовой цепи полупроводникового вентиля;</w:t>
            </w:r>
            <w:r>
              <w:br/>
            </w:r>
            <w:r>
              <w:rPr>
                <w:rFonts w:ascii="Times New Roman"/>
                <w:b w:val="false"/>
                <w:i w:val="false"/>
                <w:color w:val="000000"/>
                <w:sz w:val="20"/>
              </w:rPr>
              <w:t>
</w:t>
            </w:r>
            <w:r>
              <w:rPr>
                <w:rFonts w:ascii="Times New Roman"/>
                <w:b w:val="false"/>
                <w:i w:val="false"/>
                <w:color w:val="000000"/>
                <w:sz w:val="20"/>
              </w:rPr>
              <w:t>4) прекращение действия воздушного или водяного охлаждения;</w:t>
            </w:r>
            <w:r>
              <w:br/>
            </w:r>
            <w:r>
              <w:rPr>
                <w:rFonts w:ascii="Times New Roman"/>
                <w:b w:val="false"/>
                <w:i w:val="false"/>
                <w:color w:val="000000"/>
                <w:sz w:val="20"/>
              </w:rPr>
              <w:t>
</w:t>
            </w:r>
            <w:r>
              <w:rPr>
                <w:rFonts w:ascii="Times New Roman"/>
                <w:b w:val="false"/>
                <w:i w:val="false"/>
                <w:color w:val="000000"/>
                <w:sz w:val="20"/>
              </w:rPr>
              <w:t>5) длительная перегрузка преобразовательного агрегата;</w:t>
            </w:r>
            <w:r>
              <w:br/>
            </w:r>
            <w:r>
              <w:rPr>
                <w:rFonts w:ascii="Times New Roman"/>
                <w:b w:val="false"/>
                <w:i w:val="false"/>
                <w:color w:val="000000"/>
                <w:sz w:val="20"/>
              </w:rPr>
              <w:t>
</w:t>
            </w:r>
            <w:r>
              <w:rPr>
                <w:rFonts w:ascii="Times New Roman"/>
                <w:b w:val="false"/>
                <w:i w:val="false"/>
                <w:color w:val="000000"/>
                <w:sz w:val="20"/>
              </w:rPr>
              <w:t>6) отсутствие управляющих импульсов;</w:t>
            </w:r>
            <w:r>
              <w:br/>
            </w:r>
            <w:r>
              <w:rPr>
                <w:rFonts w:ascii="Times New Roman"/>
                <w:b w:val="false"/>
                <w:i w:val="false"/>
                <w:color w:val="000000"/>
                <w:sz w:val="20"/>
              </w:rPr>
              <w:t>
</w:t>
            </w:r>
            <w:r>
              <w:rPr>
                <w:rFonts w:ascii="Times New Roman"/>
                <w:b w:val="false"/>
                <w:i w:val="false"/>
                <w:color w:val="000000"/>
                <w:sz w:val="20"/>
              </w:rPr>
              <w:t>7) повреждение (снижение уровня) изоляции установки;</w:t>
            </w:r>
            <w:r>
              <w:br/>
            </w:r>
            <w:r>
              <w:rPr>
                <w:rFonts w:ascii="Times New Roman"/>
                <w:b w:val="false"/>
                <w:i w:val="false"/>
                <w:color w:val="000000"/>
                <w:sz w:val="20"/>
              </w:rPr>
              <w:t>
8) нарушение работы в других устройствах собственных нужд преобразовательного агрегата, препятствующих его нормальной работе.</w:t>
            </w:r>
          </w:p>
          <w:bookmarkEnd w:id="16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измерительных приборов, установленных на корпусе преобразователя, таким образом, чтобы персонал мог следить за показаниями приборов, не заходя за ограждение преобразователя.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с указанием напряжения преобразователя при холостом ходе нанесенного на корпус преобразователя.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первичных цепей выпрямленного тока, соответствующих их рабочему напряжению.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изолированных подводящих и отводящих охлаждающую воду трубопроводов от охладительной системы, имеющей потенциал преобразователя при охлаждении преобразователей водой по проточной и по циркуляционной системам трубопроводы.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контроля и измерения напряжения и тока, оборудованного на аккумуляторной установке.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их отключения при появлении обратного тока для зарядных и подзарядных двигателей-генераторов.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цепи аккумуляторной батареи автоматического выключателя, селективного по отношению к защитным аппаратам сети.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постоянного контроля изоляции снабженного шин постоянного тока, позволяющим оценивать значение сопротивления изоляции и действующим на сигнал при снижении сопротивления изоляции одного из полюсов до 20 кОм в сети 220 В, 10 кОм в сети 110 В, 5 кОм в сети 48 В и 3 кОм в сети 24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аккумуляторной батареи блокировки, не допускающей проведения заряда батареи с напряжением более 2,3 В на элемент при отключенной вентиляции.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окрашенных неизолированных проводников дважды кислотостойкой, не содержащей спирта краской по всей длине, за исключением мест соединения шин, присоединения к аккумуляторам и других соединений.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между соседними неизолированными шинами расчетом на динамическую стойкость. Указанное расстояние, а также расстояние от шин до частей здания и других заземленных частей должно быть в свету не менее 50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вентилятора во взрывобезопасном исполнении при устройстве принудительной вытяжной вентиляции.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водопроводного крана и раковины на электростанциях, а также на подстанциях, оборудованных водопроводом, вблизи помещения аккумуляторной батареи, где над раковиной должна быть надпись: "Кислоту и электролит не сливать"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пожарной сигнализации, а также других видов сигнализации, которые требуются по условиям работы в электромашинном помещении.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 случайных прикосновений вращающихся частей оборудования, установленного в электромашинном помещении, расположенные на доступной высоте.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сети питания сварочных трансформаторов, переносных светильников и электроинструмента, а также машин для уборки помещений в электромашинном помещении.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инвентарных (стационарных или передвижных) подъемных и транспортных устройств для транспортировки и монтажа, разборки и сборки электрических машин, преобразователей и других работ.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проходов между фундаментами или корпусами машин, между машинами и частями здания или оборудования ширины проходов не менее 1 метра в свету, допускаются местные сужения проходов между выступающими частями машин и строительными конструкциями до 0,6 метра на длине не более 0,5 метра.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в свету между корпусом машины и стеной здания или между корпусами, а также между торцами рядом стоящих машин при наличии прохода с другой стороны машин не менее 0,3 метра при высоте машин до 1 метра от уровня пола и не менее 0,6 метра при высоте машин более 1 метра.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обслуживания между машинами и фасадом (лицевой стороной обслуживания) пульта управления или щита управления шириной не менее 2 м, при установке щитов в шкафу это расстояние выбирается от машины до закрытой двери или стенки шкафа и указанные требования не относятся к постам местного управления приводами.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между корпусом машины и торцом пульта управления или щита управления шириной не менее 1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тепловой несгораемой изоляции горячих трубопроводов в тех местах, где это необходимо для защиты персонала или оборудования.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несгораемой площадки шириной не менее 600 мм с поручнями и лестницами в случаях, когда верхняя отметка фундаментной плиты машины находится выше или ниже отметки пола электромашинного помещения более чем на 400 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перилами площадки обслуживания, расположенные на высоте до 2 м над уровнем пола, а на высоте более 2 м – перилами и бортовыми барьерами.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ступенек для входа на площадки обслуживания, расположенные на высоте до 2 м над уровнем пола.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светильники в электромашинном помещении не располагаются над открытыми шинами распределительных устройств и открытыми токопроводами, также электрические светильники, обслуживаемые с пола, не располагаются над вращающимися машинами.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централизованных систем смазки, в том числе предназначенной только для электрических машин, устанавливаемые вне электромашинного помещения.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и приборов контроля температуры масла и подшипников, а при наличии циркуляционной смазки, кроме того, приборов контроля протекания масла.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трубопроводов масла и воды прокладываемые к подшипникам открыто или в каналах со съемными покрытиями из несгораемых материалов.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 электрически изолированных от подшипников и других деталей машины, подводящие масло к подшипникам, электрически изолированных от фундаментной плиты.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в каждой секции газоохладителей и теплообменников для отключения ее от напорного и сливного коллекторов и для распределения воды по отдельным секциям.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для выпуска воздуха в каждой секции газоохладителей и теплообменников в самой высокой точке.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насоса автоматически включающегося при отключении работающего, а также при снижении давления охлаждающей воды в схеме подачи охлаждающей воды.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на напорном коллекторе и на насосах для установки на месте установки насосов газоохладителей, теплообменников и маслоохладителей.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встроенных гильз для ртутных термометров на напорных и сливных трубопроводах газоохладителей, теплообменников и маслоохладителей.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смотровых стекол для наблюдения за струей выходящего масла в сливных патрубках подшипников с циркуляционной смазкой и водородных уплотнений, при этом для освещения смотровых стекол должны применяться светильники, присоединенные к сети аварийного освещения.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автоматических газоанализаторов контроля наличия водорода в картерах подшипников и закрытых токопроводах для турбогенераторов с непосредственным водородным охлаждением обмоток.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 случайных прикосновений во вращающейся части электродвигателей и части, соединяющие электродвигатели с механизмами (муфты, шкивы).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приборов контроля температуры воздуха и охлаждающей воды при замкнутой принудительной системе вентиляции электродвигателей.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изолированности подшипников со стороны возбудителя, и все подшипники возбудителя у синхронных машин и маслопроводы этих электрических машин должны быть изолированы от корпусов их подшипников.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нанесенных четких знаков, позволяющих легко распознавать включенное и отключенное положения рукоятки управления аппаратом на корпусах аппаратов управления и разъединяющих аппарата и в случаях, когда оператор не может определить по состоянию аппарата управления, включена или отключена главная цепь электродвигателя, предусматривается световая сигнализация.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коммутационных аппаратов без повреждений и ненормального износа для коммутирования наибольших токов нормальных режимов работы управляемого ими электродвигателя (пусковой, тормозной, реверса, рабочий).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предварительной (перед пуском) сигнализации или звукового оповещения о предстоящем пуске при наличии дистанционного или автоматического управления механизмами, при этом такую сигнализацию и такое оповещение не требуется предусматривать у механизмов, вблизи которых установка аппарата аварийного отключения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сигнализацию и отключение при повышении температуры корпуса электродвигателя на электродвигателях с изменяемой частотой вращения, также на двигателях малой мощности допускается совмещение этой защиты с защитой от токов перегрузки.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 и отключение электродвигателя при повышении температуры или прекращении действия смазки на электродвигателях, имеющих принудительную смазку подшипников.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действующей на сигнал и отключение электродвигателя при повышении температуры или прекращении действия вентиляции электродвигателей, имеющих принудительную вентиляцию.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короткого замыкания для электродвигателей постоянного тока и при необходимости дополнительно устанавливаются защиты от перегрузки и от чрезмерного повышения частоты вращения.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предохранителей или автоматических выключателей для применения в защите электродвигателей от короткого замыкания.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автоматических выключателей для применения на электростанциях для защиты от короткого замыкания электродвигателей собственных нужд, связанных с основным технологическим процессом.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выносных токовых реле с действием на независимый расцепитель выключателя, применяемые при недостаточной чувствительности электромагнитных расцепителей автоматических выключателей в системе собственных нужд электростанций.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срабатывающей при нарушении равенства токов ветвей, применяемые для конденсаторной батареи, имеющей две или более параллельные ветви.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помещения, отвечающего требованиям огнестойкости, с выходом наружу или в общее помещение для расположения конденсаторных установок с общей массой масла более 600 кг. При этом конденсаторные установки с общей массой масла до 600 кг в каждой, а также конденсаторные установки, состоящие из конденсаторов с негорючей жидкостью или с негорючим твердым заполнителем, или конденсаторы без заполнителя – размещаются в помещениях распределительных устройств до 1 кВ и выше или в основных и вспомогательных помещениях производств, отнесенных к категориям Г и 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проводников в электроустановках до 1 кВ и выше с изолированной нейтралью, прокладываемой как в общей оболочке с фазными, так и отдельно от них, при этом магистрали заземления должны быть присоединены к заземлителям в двух или более разных местах и, по возможности, с противоположных концов помещения.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зданий, сооружений и наружных установок, содержащих пожароопасные зоны, от прямых ударов молнии и вторичных ее проявлений, а также заземление установленного в них оборудования (металлических сосудов, трубопроводов), содержащего горючие жидкости, порошкообразные или волокнистые материалы, для предотвращения искрения, обусловленного статическим электричеством, в соответствии с действующими нормативами по проектированию и устройству молниезащиты зданий и сооружений и защиты установок от статического электричества.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0" w:id="166"/>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_______________ _______________ 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 xml:space="preserve">Руководитель субъекта контроля и надзора </w:t>
      </w:r>
      <w:r>
        <w:br/>
      </w:r>
      <w:r>
        <w:rPr>
          <w:rFonts w:ascii="Times New Roman"/>
          <w:b w:val="false"/>
          <w:i w:val="false"/>
          <w:color w:val="000000"/>
          <w:sz w:val="28"/>
        </w:rPr>
        <w:t>_______________ _______________ 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