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feb0" w14:textId="9dff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16 июля 2014 года № 144 "Об утверждении Правил организации обменных операций с наличной иностранной валютой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2018 года № 183. Зарегистрировано в Министерстве юстиции Республики Казахстан 2 ноября 2018 года № 17677. Утратило силу постановлением Правления Национального Банка Республики Казахстан от 4 апреля 2019 года № 49 (вводится в действие с 01.07.2019).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04.04.2019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июня 2005 года </w:t>
      </w:r>
      <w:r>
        <w:rPr>
          <w:rFonts w:ascii="Times New Roman"/>
          <w:b w:val="false"/>
          <w:i w:val="false"/>
          <w:color w:val="000000"/>
          <w:sz w:val="28"/>
        </w:rPr>
        <w:t>"О валютном регулировании и валютном контроле"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 июля 2018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валютного регулирования и валютного контроля, риск-ориентированного надзора за деятельностью финансовых организаций, защиты прав потребителей финансовых услуг и совершенствования деятельности Национального Банка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144 "Об утверждении Правил организации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9801, опубликовано 12 ноября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обменных операций с наличной иностранной валютой в Республике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обменных операций с наличной иностранной валютой в Республике Казахстан (далее – Правила) разработаны в соответствии с законами Республики Казахстан от 30 марта 1995 года 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июня 2005 года </w:t>
      </w:r>
      <w:r>
        <w:rPr>
          <w:rFonts w:ascii="Times New Roman"/>
          <w:b w:val="false"/>
          <w:i w:val="false"/>
          <w:color w:val="000000"/>
          <w:sz w:val="28"/>
        </w:rPr>
        <w:t>"О валютном регулировании и валютном контроле"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валютном регулировании),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разрешениях) и определяют порядок и условия лицензирования уполномоченных организаций, включая квалификационные требования к ним, требования к деятельности по организации обменных операций с наличной иностранной валютой, порядок проведения уполномоченными организациями операций по покупке и (или) продаже аффинированного золота в слитках, выпущенных Национальным Банком Республики Казахстан (далее – Национальный Банк), а также порядок уведомления уполномоченным банком об открытии, приостановлении, возобновлении деятельности, закрытии обменных пунктов, формы и порядок предоставления информации по деятельности по организации обменных операций с наличной иностранной валютой, а также по операциям уполномоченных организаций по покупке и (или) продаже аффинированного золота в слитках, выпущенных Национальным Банком.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применяемые в Правилах, используются в значениях, указанных в Законе о валютном регулировании,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Правил используются также следующие термины и понятия: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автоматизированный обменный пункт – электронно-механическое устройство, принадлежащее юридическому лицу, имеющему право на организацию обменных операций с наличной иностранной валютой и позволяющее осуществлять обменные операции путем внесения наличных денег в данное устройство и получения из него наличными эквивалентной суммы в другой валюте;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обменные операции – операции по покупке, продаже и обмену наличной иностранной валюты, осуществляемые через обменные пункты и автоматизированные обменные пункты;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операционная касса обменного пункта – специально оборудованная часть помещения обменного пункта, предназначенная для кассира, обслуживающего клиентов при проведении операций с наличной иностранной валютой;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компьютерная система – автоматизированная информационная система, реализующая функции контрольно-кассовой машины, обеспечивающая ведение учета обменных операций и поставленная на учет в налоговом органе;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действительная лицензия – выданная или переоформленная лицензия на организацию обменных операций с наличной иностранной валютой, действие которой не приостановлено или не прекращено;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наличная иностранная валюта – находящиеся в обращении банкноты и казначейские билеты, принятые иностранными государствами как законное платежное средство;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юридическое лицо, имеющее право на организацию обменных операций с наличной иностранной валютой – уполномоченная организация или уполномоченный банк, имеющий право на организацию обменных операций с иностранной валютой в соответствии с выданной ему лицензией или правом, предоставленным законами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аффинированное золото в слитках – аффинированное инвестиционное золото в сертифицированных мерных слитках, соответствующее национальному стандарту Республики Казахстан СТ РК 2049-2010 "Слитки золота мерные. Технические условия", выпущенное Национальным Банком не ранее 2017 года;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действительное приложение к лицензии – выданное или переоформленное приложение к лицензии на организацию обменных операций с наличной иностранной валютой, действие которого не приостановлено или не прекращено;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приложение к лицензии – неотъемлемая часть лицензии, содержащая сведения о фактическом месте нахождения обменного пункта уполномоченной организации;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лицензия и электронное приложение к лицензии – лицензия и приложение к лицензии в форме электронного документа, оформляемые и выдаваемые с использованием информационных технологий, равнозначные лицензии и приложению к лицензии на бумажном носителе.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Уполномоченная организация создается в организационно-правовой форме товарищества с ограниченной ответственностью.";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30 000 000 (тридцать миллионов) казахстанских тенге для каждого обменного пункта с местом нахождения в городе Астана, а также городах республиканского значения;";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В случае отнесения города к категории города республиканского значения уполномоченная организация, имеющая обменный пункт в данном городе, приводит размер уставного капитала в соответствие с требованием, установленным подпунктом 1) части второй пункта 6 Правил, в течение шести месяцев с даты отнесения города к категории города республиканского значения.";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качестве подтверждения соответствия квалификационным требованиям уполномоченная организация направляет через веб-портал "электронного правительства" следующие документы: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получение лицензии на организацию обменных операций с наличной иностранной валютой и приложения к ней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(в случае, предусмотренном в пункте 9 Правил), заявление на получение приложения к действительной лицензии на организацию обменных операций с наличной иностранной валютой для дополнительно открываемого обменного пункта по форме согласно приложению 5 к Правилам (в случае,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банка второго уровня (в том числе, выписка о движении денег по банковским счетам клиента), подтверждающий зачисление на банковский счет уполномоченной организации денег в качестве взноса в уставный капитал в соответствии с требованиями пункта 6 Правил, выданный не ранее 30 (тридцати) календарных дней до даты обращения за получением лицензии и (или) приложения к лицензии, либо финансовая отчетность по состоянию на первое число месяца подачи заявления на получение приложения к действительной лицензии на организацию обменных операций с наличной иностранной валютой для дополнительно открываемого обменного пункта по форме согласно приложению 5 к Правилам, которая подтверждает соответствие размера уставного капитала уполномоченной организации установленным требованиям с учетом дополнительного обменного пункта (в случае, предусмотренном в пункте 13 Правил);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прохождение кассиром подготовки по работе с наличной иностранной валютой, либо копия (нотариально засвидетельствованная) документа, предусмотренного трудовым законодательством Республики Казахстан и подтверждающего трудовую деятельность работника не менее шести месяцев в качестве кассира по работе с наличной иностранной валютой.";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получения лицензии и приложения к ней уполномоченная организация направляет через веб-портал "электронного правительства" следующие документы: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соответствие заявителя квалификационным требованиям, предусмотренным пунктом 8 Правил;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устава;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в иностранной валюте.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Лицензия на организацию обменных операций с наличной иностранной валютой и приложение к ней выдаются филиалом Национального Банка через веб-портал "электронного правительства" на казахском и русском языках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соответственно, в течение тридцати рабочих дней со дня представления полного пакета документов. Отказ в выдаче лицензии и (или) приложения к ней производится филиалом Национального Банка через веб-портал "электронного правительства" в случаях, предусмотренных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валютном регулировании.";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приложения к действительной лицензии на организацию обменных операций с наличной иностранной валютой для дополнительно открываемого обменного пункта уполномоченная организация или ее филиал направляет через веб-портал "электронного правительства" документы, подтверждающие соответствие заявителя квалификационным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"Переоформление лицензии и (или) приложения к лицензии осуществляется филиалом Национального Банка в течение десяти рабочих дней со дня представления через веб-портал "электронного правительства" полного пакета документов 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разрешениях. При этом заявление на переоформление лицензии на организацию обменных операций с наличной иностранной валютой и (или) приложения к лицензии на организацию обменных операций с наличной иностранной валютой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направляется через веб-портал "электронного правительства" в течение тридцати календарных дней со дня возникновения изменений, послуживших основанием для переоформления лицензии и (или) приложения к лицензии.";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увеличения размера уставного капитала представляются документы,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Автоматизированный обменный пункт при совершении обменной операции обеспечивает реализацию функции определения подлинности банкнот следующими способами: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видимого изображения на обеих сторонах банкноты национальной валюты Республики Казахстан официальному описанию, размещенному на официальном интернет-ресурсе Национального Банка;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наличие ферромагнитных компонентов у серии и номера, напечатанных специальной краской;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банкноты в ультрафиолетовом свете (контроль люминесценции бумаги и иное).";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В помещении обменного пункта хранятся следующие документы: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приказа руководителя юридического лица, имеющего право на организацию обменных операций с наличной иностранной валютой, (его филиала) о принятии и (или) назначении соответствующего лица на должность кассира;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свидетельствующего о прохождении кассиром обменного пункта специальной подготовки по работе с наличной иностранной валютой, либо копия документа, подтверждающего опыт работы кассира обменного пункта с наличной иностранной валютой не менее 6 (шести) месяцев;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кассира обменного пункта;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правил внутреннего контроля юридического лица, имеющего право на организацию обменных операций с наличной иностранной валютой, разработанных и принятых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с отметкой об ознакомлении кассира обменного пункта с данным документом.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организациями также хранятся документ с образцами подписей руководителя и иных лиц, имеющих право на издание распоряжений об установлении курсов покупки, продажи и кросс-курсов, копия регистрационной карточки контрольно-кассовой машины и копия договора с уполномоченным банком,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По обменным операциям на сумму, превышающую эквивалент пятиста тысяч казахстанских тенге по курсу проведения обменной операции, в журнале реестров фиксируются: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 клиента, (фамилия, имя и отчество (при его наличии) (имя, отчество (при его наличии) указываются полностью), вид документа, дата выдачи, номер документа, срок действия);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(при его наличии);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автоматизированного обменного пункта сумма однократно проведенной обменной операции не превышает эквивалент пятиста тысяч казахстанских тенге по курсу проведения обменной операции.";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6-1 следующего содержания: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6-1. Проведение операций с аффинированным золотом в слитках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58-1. Уполномоченная организация осуществляет операции по покупке и (или) продаже аффинированного золота в слитках через свои обменные пункты в порядке, определенном Правилами.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Пополнение кассы обменного пункта уполномоченной организации аффинированным золотом в слитках осуществляется за счет операций по покупке аффинированного золота в слитках у физических лиц и путем приобретения аффинированного золота в слитках у Национального Банка на основании соответствующего договора купли-продажи.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организация, осуществляющая операции по покупке и (или) продаже аффинированного золота в слитках через свои обменные пункты, размещает на информационном стенде сведения о стоимости покупки и (или) продажи таких слитков.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58-2. При покупке и (или) продаже аффинированного золота в слитках уполномоченная организация проверяет целостность специальной упаковки и защитные элементы аффинированного золота в слитках с применением технического средства, обеспечивающего контроль люминесценции в ультрафиолетовом свете, а также с применением оптического прибора, обеспечивающего не менее 10 (десяти) кратного увеличения.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58-3. Операции по покупке и (или) продаже аффинированного золота в слитках осуществляются по стоимости, установленной уполномоченной организацией в распоряжении об установлении стоимости аффинированного золота в слитках. Распоряжение об установлении стоимости аффинированного золота в слитках издается руководителем уполномоченной организации или иным лицом, которому предоставлены такие полномочия, с обязательным указанием номера, даты и времени (определяемого в часах и минутах) его издания.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полномочий руководителя уполномоченной организации на издание распоряжений об установлении стоимости аффинированного золота в слитках иному лицу производится только на основании приказа руководителя уполномоченной организации.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58-4. Информация о стоимости покупки и (или) продажи аффинированного золота в слитках, установленная распоряжением об установлении стоимости аффинированного золота в слитках, размещается на информационном стенде для клиентов в течение всего периода его действия.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кассе обменного пункта аффинированного золота в слитках информация о стоимости их продажи на информационном стенде уполномоченной организации не размещается. В случае отсутствия в кассе обменного пункта наличной национальной валюты информация о стоимости покупки аффинированного золота в слитках на информационном стенде уполномоченной организации не размещается.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58-5. Установление уполномоченной организацией ограничений в приеме аффинированного золота в слитках по разновидностям, а также отказ физическим лицам в проведении операций по покупке и (или) продаже таких слитков при наличии в обменном пункте наличной национальной валюты в сумме, необходимой для проведения такой операции, не допускается.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58-6. Уполномоченная организация осуществляет покупку, продажу аффинированного золота в слитках в целостной специальной упаковке.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58-7. В случае отказа физическому лицу в покупке аффинированного золота в слитках по причине отсутствия в обменном пункте наличной национальной валюты и при наличии на информационном стенде уполномоченной организации информации о стоимости покупки такого золота, кассиром обменного пункта по требованию физического лица выдается справка в произвольной форме с указанием разновидности такого золота, его стоимости согласно распоряжению об установлении стоимости аффинированного золота в слитках и суммы в национальной валюте, отсутствующей в обменном пункте, даты и времени выдачи справки. Справка подписывается кассиром обменного пункта уполномоченной организации и регистрируется в порядке, установленном внутренними правилами уполномоченной организации.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58-8. Обменный пункт уполномоченной организации подтверждает проведение операции по покупке и (или) продаже аффинированного золота в слитках выдачей контрольного чека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 Казахстан "О налогах и других обязательных платежах в бюджет" (Налоговый кодекс).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58-9. Каждая проводимая в обменном пункте уполномоченной организации операция по покупке и (или) продаже аффинированного золота в слитках учитывается в электронном журнале учета операций с аффинированным золотом в слитках по форме согласно приложению 14 к Правилам (далее – журнал учета операций с аффинированным золотом в слитках).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операций с аффинированным золотом в слитках ведется отдельно в каждой операционной кассе обменного пункта в рамках программного обеспечения. При этом программно-аппаратные средства формирования журнала учета операций с аффинированным золотом в слитках обеспечивают некорректируемую ежедневную регистрацию и энергонезависимое хранение информации по совершенным операциям в течение пяти лет со дня их совершения.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с аффинированным золотом в слитках на сумму, превышающую два миллиона казахстанских тенге, в журнале учета операций с аффинированным золотом в слитках, фиксируются: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 клиента, (фамилия, имя и отчество (при его наличии) (имя, отчество (при его наличии) указываются полностью), вид документа, дата выдачи, номер документа, срок действия);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(при его наличии);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58-10. Изменение стоимости аффинированного золота в слитках осуществляется только на основании издания нового распоряжения об установлении стоимости такого золота. При этом с начала действия нового распоряжения об установлении стоимости аффинированного золота в слитках предыдущее распоряжение отменяется.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издания в течение рабочего времени обменного пункта уполномоченной организации нового распоряжения, изменяющего стоимость покупки и (или) продажи аффинированного золота в слитках, в журнале учета операций с аффинированным золотом в слитках, подводится промежуточный итог по объемам операций с таким золотом до начала проведения операций по новой стоимости. После завершения рабочего времени обменного пункта уполномоченной организации в журнале учета операций с аффинированным золотом в слитках отражаются итоги по операциям, проведенным в течение рабочего времени, и выводится остаток денег.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58-11. В случае осуществления операций с аффинированным золотом в слитках в течение отчетного месяца уполномоченные организации в срок до 10 (десятого) числа (включительно) месяца, следующего за отчетным, представляют в филиал Национального Банка форму, предназначенную для сбора административных данных, "Отчет об операциях с аффинированным золотом в слитках, проведенных через обменные пункты", согласно приложению 15 к Правилам (далее – отчет об операциях с аффинированным золотом в слитках).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операциях с аффинированным золотом в слитках формируется каждым филиалом уполномоченной организации самостоятельно и представляется в филиал Национального Банка по месту своего нахождения.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58-12. Продажа аффинированного золота в слитках со вскрытой специальной упаковкой, а также без специальной упаковки не допускается.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аффинированного золота в слитках со вскрытой специальной упаковкой, а также без специальной упаковки осуществляется уполномоченными организациями, имеющими договорные отношения по их выкупу с Национальным Банком.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обращения физического лица аффинированное золото в слитках со вскрытой специальной упаковкой, а также без специальной упаковки направляется на выкуп в Национальный Банк.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аффинированного золота в слитках со вскрытой специальной упаковкой, а также без специальной упаковки, уполномоченные организации предупреждают физическое лицо о взимании комиссионного вознаграждения за направление такого золота в Национальный Банк с целью его выкупа.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самостоятельно устанавливает комиссионное вознаграждение за направление в Национальный Банк аффинированного золота в слитках со вскрытой специальной упаковкой, а также без специальной упаковки с целью их выкупа, не превышающее 10 (десяти) процентов от номинальной стоимости аффинированного золота в слитках.";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лицензии на организацию обменных операций с наличной иностранной валютой и приложения к ней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приложения к действительной лицензии на организацию обменных операций с наличной иностранной валютой для дополнительно открываемого обменного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реестров купленной и проданной наличной иностранной валюты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14 и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Уполномоченным организациям, обменные пункты которых находятся в городах Шымкент и Туркестан в срок до 1 апреля 2019 года привести свою деятельность в соответствие с требованиями подпунктов 1) и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обменных операций с наличной иностранной валютой в Республике Казахстан, утвержденных постановлением Правления Национального Банка Республики Казахстан от 16 июля 2014 года № 144, зарегистрированным в Реестре государственной регистрации нормативных правовых актов под № 9801.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 и валютного регулирования (Куандыков А.А.) в установленном законодательством Республики Казахстан порядке обеспечить: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октября 2018 года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октября 2018 года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октября 2018 года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наличной 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получение лицензии на организацию обменных операций с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наличной иностранной валютой и приложения к ней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лица, БИН,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организацию обменных операций с наличной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валютой и  приложение к лицензии для открытия обменного пункта,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название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дома (здания) (стационарного помещения), а также этаж, сектор, блок и прочее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соответствии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Доля участия участников в уставном капитале уполномоченной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документа, удостоверяющего личность, (фамилия, имя и отчество (при его наличии), дата рождения);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(для резидентов);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доля в уставном капитале (% (сумма)).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(для резидентов);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доля в уставном капитале (% (сумма)).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Характеристики технических средств для определения подлинности денежных знаков: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1153"/>
        <w:gridCol w:w="2942"/>
        <w:gridCol w:w="2943"/>
        <w:gridCol w:w="1465"/>
        <w:gridCol w:w="1465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в ультрафиолетовом свете (контроль люминесценции бумаги и иное)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на наличие магнитных меток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характеристики контрольно-кассового аппарата (компьютерной системы):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1028"/>
        <w:gridCol w:w="1307"/>
        <w:gridCol w:w="1307"/>
        <w:gridCol w:w="3288"/>
        <w:gridCol w:w="3289"/>
      </w:tblGrid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некорректируемой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энергонезависимого хранения информации по совершенным обменным операциям в течение пяти лет со дня их совершения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Технические характеристики программного обеспечения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50"/>
        <w:gridCol w:w="1350"/>
        <w:gridCol w:w="1350"/>
        <w:gridCol w:w="3398"/>
        <w:gridCol w:w="3399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некорректируемой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энергонезависимого хранения информации по совершенным обменным операциям в течение пяти лет со дня их совершения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характеристики системы видеонаблюдения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574"/>
        <w:gridCol w:w="1587"/>
        <w:gridCol w:w="1588"/>
        <w:gridCol w:w="3386"/>
        <w:gridCol w:w="3387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записи и хранения информации в течение тридцати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зоне видимости видеонаблюдения рабочей зоны кассира и клиента, а также установления в местах, обеспечивающих отсутствие помех для видеонаблюдения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Прилагаемые документы: 1.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в тенге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уполномоченного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для направления любой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по вопросам выдачи или отказа в выдаче лицензии и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(сведения) являются действительными (соответствуют) действительности.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лицо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                  (фамилия, имя и отчество (при его наличии)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наличной 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</w:p>
        </w:tc>
      </w:tr>
    </w:tbl>
    <w:bookmarkStart w:name="z1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получение приложения к действительной лицензии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организацию обменных операций с наличной иностранной валютой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дополнительно открываемого обменного пункта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место государственной регистрации,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 лицензиата*: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филиала, место нахождения филиала,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лицензии на организацию обменных операций с наличной иностранной валютой: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приложение к действительной лицензии на организацию обменных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операций с  наличной иностранной валютой на обменный пункт, расположенный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адресу**:________________________________________________________________________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соответствии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Доля участия учредителей (участников) в уставном капитале уполномоченной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документа, удостоверяющего личность, (фамилия, имя и отчество (при его наличии), дата рождения);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(для резидентов);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доля в уставном капитале (% (сумма)).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(для резидентов);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доля в уставном капитале (% (сумма)).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Характеристики технических средств, для определения подлинности денежных знаков: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1153"/>
        <w:gridCol w:w="2942"/>
        <w:gridCol w:w="2943"/>
        <w:gridCol w:w="1465"/>
        <w:gridCol w:w="1465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в ультрафиолетовом свете (контроль люминесценции бумаги и иное)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на наличие магнитных меток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характеристики контрольно-кассового аппарата (компьютерной системы):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1028"/>
        <w:gridCol w:w="1307"/>
        <w:gridCol w:w="1307"/>
        <w:gridCol w:w="3288"/>
        <w:gridCol w:w="3289"/>
      </w:tblGrid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некорректируемой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энергонезависимого хранения информации по совершенным обменным операциям в течение пяти лет со дня их совершения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Технические характеристики программного обеспечения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50"/>
        <w:gridCol w:w="1350"/>
        <w:gridCol w:w="1350"/>
        <w:gridCol w:w="3398"/>
        <w:gridCol w:w="3399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некорректируемой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энергонезависимого хранения информации по совершенным обменным операциям в течение пяти лет со дня их совершения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характеристики системы видеонаблюдения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574"/>
        <w:gridCol w:w="1587"/>
        <w:gridCol w:w="1588"/>
        <w:gridCol w:w="3386"/>
        <w:gridCol w:w="3387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записи и хранения информации в течение тридцати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зоне видимости видеонаблюдения рабочей зоны кассира и клиента, а также установления в местах, обеспечивающих отсутствие помех для видеонаблюдения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Прилагаемые документы: 1.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лицо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– указывается при открытии дополнительного обменного пункта вне региона места нахождения 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– адрес, по которому располагается помещение обменного пункта, с указанием,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размещения обменного пункта в зданиях и сооружениях многофункционального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(в том числе железнодорожных вокзалах, аэропортах, деловых и торговых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центрах), данных, уточняющих место нахождения обменного пункта (например, этаж, сектор, блок)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валютой 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реестров купленной и проданной наличной иностранной валюты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имеющего право на организацию обменных операций,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его филиала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приложения к лицензии уполномоченной организации (свидетельства обменного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пункта уполномоченного банка) (после получения уполномоченным банком такого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свидетельства)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Остаток в операционной кассе обменного _________________________тенге пункта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начало дня*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 всем видам валют)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Остаток в операционной кассе _________________________тенге обменного пункта на конец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дня*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 всем видам валют)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*Не заполняется при совмещении обменных операций с иными банковскими операциями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8"/>
        <w:gridCol w:w="1916"/>
        <w:gridCol w:w="1635"/>
        <w:gridCol w:w="1640"/>
        <w:gridCol w:w="1635"/>
        <w:gridCol w:w="1641"/>
        <w:gridCol w:w="787"/>
        <w:gridCol w:w="788"/>
      </w:tblGrid>
      <w:tr>
        <w:trPr>
          <w:trHeight w:val="30" w:hRule="atLeast"/>
        </w:trPr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действия распоряжения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распоряжения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купленной и проданной наличной иностранной валюты за "____" _________________20____года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39"/>
        <w:gridCol w:w="1881"/>
        <w:gridCol w:w="660"/>
        <w:gridCol w:w="639"/>
        <w:gridCol w:w="1526"/>
        <w:gridCol w:w="639"/>
        <w:gridCol w:w="1880"/>
        <w:gridCol w:w="3776"/>
      </w:tblGrid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ства*</w:t>
            </w:r>
          </w:p>
          <w:bookmarkEnd w:id="112"/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клиента**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валюты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валюты</w:t>
            </w:r>
          </w:p>
        </w:tc>
        <w:tc>
          <w:tcPr>
            <w:tcW w:w="3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операции (в часах и минутах) 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***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по: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Кассир _______________________________________________________________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– указывается в соответствии с документом, представленным клиентом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проведении обменной операции: 1 – для резидентов (граждане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иностранцы и лица без гражданства, имеющие документ на право постоянного проживания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Республике Казахстан), 2 – для нерезидентов,  0 – для операций менее пяти ста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казахстанских тенге (включительно);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– заполняется в случае, предусмотренном в части первой пункта 53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Пересчет суммы эквивалента обменной операции в тенге осуществляется по курсу проведения обменной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 – исчисляется по курсу покупки;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**** – исчисляется по курсу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***** – время проведения операции, указанное в контрольном чеке.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учета операций с аффинированным золотом в слитках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организации или ее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приложения к лицензии 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"____"______________20____года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012"/>
        <w:gridCol w:w="1009"/>
        <w:gridCol w:w="504"/>
        <w:gridCol w:w="504"/>
        <w:gridCol w:w="1009"/>
        <w:gridCol w:w="1009"/>
        <w:gridCol w:w="1010"/>
        <w:gridCol w:w="505"/>
        <w:gridCol w:w="505"/>
        <w:gridCol w:w="1010"/>
        <w:gridCol w:w="1010"/>
        <w:gridCol w:w="505"/>
        <w:gridCol w:w="505"/>
        <w:gridCol w:w="1010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в операционной кассе обменного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слитков по разновидностям в массах (грамм)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дня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дня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действия распоряжения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распоряжения руководителя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аффинированного золота в слитках в национальной валюте тенге по разновидностям в массах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(по массам)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(по массам)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учета операций с аффинированным золотом в слитках за "____"_________________20____года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98"/>
        <w:gridCol w:w="1607"/>
        <w:gridCol w:w="950"/>
        <w:gridCol w:w="1455"/>
        <w:gridCol w:w="546"/>
        <w:gridCol w:w="950"/>
        <w:gridCol w:w="1757"/>
        <w:gridCol w:w="546"/>
        <w:gridCol w:w="3227"/>
      </w:tblGrid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резидентства*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клиента**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операции (в часах и минутах) 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слитка (грамм)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тенге***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слитка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слитка (грамм)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тенге****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слитка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по: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Кассир ________________________________________________________________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– указывается в соответствии с документом, представленным клиентом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проведении операции: 1 – для резидентов (граждане Республики Казахстан, иностранцы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без гражданства, имеющие документ на право постоянного проживания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Казахстан), 2 – для нерезидентов, 0 – для операций менее двух миллионов казахстанских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тенге, при проведении которых не представлен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– заполняется в случае, предусмотренном в части третьей пункта 58-9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 – исчисляется по стоимости покупки;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**** – исчисляется по стоимости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***** – время проведения операции, указанное в контрольном чеке.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4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8"/>
    <w:bookmarkStart w:name="z14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операциях с аффинированным золотом в слитках, проведенных через обменные пункты"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Отчетный, период: за __________ 20 ___ года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SMSAZ_UO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уполномоченная организация (ее филиал)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 Республики Казахстан по месту нахождения уполномоченной организации (ее филиала)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10 числа (включительно) месяца, следующего за отчетным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уполномоченной организации (ее филиала)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лицензии на организацию обменных операций с наличной иностранной валютой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почтовый адрес, телефон, факс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2"/>
        <w:gridCol w:w="1741"/>
        <w:gridCol w:w="1028"/>
        <w:gridCol w:w="1281"/>
        <w:gridCol w:w="1282"/>
        <w:gridCol w:w="1282"/>
        <w:gridCol w:w="1282"/>
        <w:gridCol w:w="1282"/>
      </w:tblGrid>
      <w:tr>
        <w:trPr>
          <w:trHeight w:val="30" w:hRule="atLeast"/>
        </w:trPr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Разновидности по массам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аффинированного золота в слитках у физических лиц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купленного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купленного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аффинированного золота в слитках физическим лицам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проданного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проданного аффинированного золота в слитках 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Итоги по операциям с аффинированным золотом в слитках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на начало отчетного периода в кассе обменного пункта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на конец отчетного периода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"____"_______________20____года 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руководитель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исполнитель        (фамилия имя, отчество (при его наличии) (подпись)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"Отчет об операциях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аффинированным золотом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слитках, проведенных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пункты"</w:t>
            </w:r>
          </w:p>
        </w:tc>
      </w:tr>
    </w:tbl>
    <w:bookmarkStart w:name="z15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28"/>
    <w:bookmarkStart w:name="z15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операциях с аффинированным золотом в слитках, проведенных через обменные пункты"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об операциях с аффинированным золотом в слитках, проведенных через обменные пункты" (далее – Форма).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уполномоченной организацией (ее филиалом) по данным за отчетный месяц журнала учета операций с аффинированным золотом в слитках по форме согласно приложению 14 к Правилам. Филиал уполномоченной организации составляет самостоятельную Форму.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Формы в расчетах для данных в тенге используется сумма операций в тенге, указанная соответственно в графах 5 и 8 Реестра учета операций с аффинированным золотом в слитках.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