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e7b5" w14:textId="efbe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соблюдением законодательства Республики Казахстан о телерадиовещании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коммуникаций Республики Казахстан от 31 октября 2018 года № 455 и Министра национальной экономики Республики Казахстан от 31 октября 2018 года № 39. Зарегистрирован в Министерстве юстиции Республики Казахстан 2 ноября 2018 года № 17674. Утратил силу Совместным приказом Министра культуры и информации Республики Казахстан от 4 сентября 2024 года № 405-НҚ и Заместителя Премьер-Министра - Министра национальной экономики Республики Казахстан от 17 сентября 2024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культуры и информации РК от 04.09.2024 </w:t>
      </w:r>
      <w:r>
        <w:rPr>
          <w:rFonts w:ascii="Times New Roman"/>
          <w:b w:val="false"/>
          <w:i w:val="false"/>
          <w:color w:val="000000"/>
          <w:sz w:val="28"/>
        </w:rPr>
        <w:t>№ 405-НҚ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- Министра национальной экономики РК от 17.09.2024 № 76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совместного приказа Министра информации и общественного развития РК от 30.03.2019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04.04.2019 № 24 (вводится в действие с 11.04.2019).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информации и общественного развития РК от 02.12.2022 № 534 и Министра национальной экономики РК от 02.12.2022 № 118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за соблюдением законодательства Республики Казахстан о телерадиовещании (далее – Критерии)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1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телерадиовещании (далее – проверочный лист) в отношении теле-, радиокомпаний,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телерадиовещании в отношении операторов телерадиовещания,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за соблюдением законодательства Республики Казахстан о телерадиовещании в отношении распространителей индивидуальных спутниковых и эфирных приемных устройств,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за соблюдением законодательства Республики Казахстан о телерадиовещании в отношении операторов телерадиовещания на соответствие квалификационным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информации и общественного развития РК от 02.12.2022 № 534 и Министра национальной экономики РК от 02.12.2022 № 118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1282 и исполняющего обязанности Министра национальной экономики Республики Казахстан от 31 декабря 2015 года № 844 "Об утверждении критериев оценки степени риска и проверочного листа за соблюдением законодательства Республики Казахстан о телерадиовещании" (зарегистрирован в Реестре государственной регистрации нормативных правовых актов за № 13009, опубликован 29 февраля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коммуникаций Республики Казахстан обеспечить: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информации и коммуникаций Республики Казахстан;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информации и коммуникаций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строки, порядковый номер 30,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критериям, строки, порядковый номер 29,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приказу, которые вводятся в действие с 11 января 2019 года.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информации и коммуникаций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Д. Абаев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bookmarkStart w:name="z17" w:id="15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прокуратуры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1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телерадиовещании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информации и общественного развития РК от 17.05.2023 № 198-НҚ и и.о. Министра национальной экономики РК от 18.05.2023 № 73 (вводится в действие по истечении десяти календарных дней после дня его первого официального опубликования).</w:t>
      </w:r>
    </w:p>
    <w:bookmarkStart w:name="z2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телерадиовещании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8"/>
    <w:bookmarkStart w:name="z2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9"/>
    <w:bookmarkStart w:name="z2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значительное нарушение – нарушение требований, установленных нормативными правовыми актами в области телерадиовещания, создающие предпосылки для возникновения угрозы жизни и здоровья человека, законным интересам физических и юридических лиц, государства, а также наличие двух подтвержденных жалоб и обращений в отношении субъекта (объекта) контроля;</w:t>
      </w:r>
    </w:p>
    <w:bookmarkEnd w:id="20"/>
    <w:bookmarkStart w:name="z2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нарушение требований, установленных нормативными правовыми актами в области телерадиовещания, несоблюдение которых не создает предпосылки для возникновения угрозы жизни и здоровью населения, законным интересам физических и юридических лиц, но выполнение, которых является обязательным для субъектов телерадиовещания при осуществлении своей деятельности, а также наличие одной подтвержденной жалобы либо обращения;</w:t>
      </w:r>
    </w:p>
    <w:bookmarkEnd w:id="21"/>
    <w:bookmarkStart w:name="z2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грубое нарушение – нарушение требований, установленных нормативными правовыми актами в области телерадиовещания, связанные с несоблюдением запрещающей нормы законодательства Республики Казахстан (запрещается, не допускается, не разрешается), а также нарушение требований, которые влечет за собой угрозу жизни и здоровью человека, законным интересам физических и юридических лиц, государства, наличие трех и более подтвержденных жалоб, и обращений в отношении субъекта (объекта) контроля;</w:t>
      </w:r>
    </w:p>
    <w:bookmarkEnd w:id="22"/>
    <w:bookmarkStart w:name="z2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3"/>
    <w:bookmarkStart w:name="z2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квалификационным требованиям (далее – проверка на соответствие требованиям)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24"/>
    <w:bookmarkStart w:name="z2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за соблюдением законодательства Республики Казахстан о телерадиовещании;</w:t>
      </w:r>
    </w:p>
    <w:bookmarkEnd w:id="25"/>
    <w:bookmarkStart w:name="z26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6"/>
    <w:bookmarkStart w:name="z2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27"/>
    <w:bookmarkStart w:name="z2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 (объекты) контроля в области телерадиовещания – операторы телерадиовещания, теле-, радиокомпании и распространители индивидуальных спутниковых и эфирных приемных устройств.</w:t>
      </w:r>
    </w:p>
    <w:bookmarkEnd w:id="28"/>
    <w:bookmarkStart w:name="z2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29"/>
    <w:bookmarkStart w:name="z2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0"/>
    <w:bookmarkStart w:name="z2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1"/>
    <w:bookmarkStart w:name="z2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2"/>
    <w:bookmarkStart w:name="z2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и (или) проверки на соответствие требованиям формируется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3"/>
    <w:bookmarkStart w:name="z2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 (далее – степени риска):</w:t>
      </w:r>
    </w:p>
    <w:bookmarkEnd w:id="34"/>
    <w:bookmarkStart w:name="z2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5"/>
    <w:bookmarkStart w:name="z2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6"/>
    <w:bookmarkStart w:name="z2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7"/>
    <w:bookmarkStart w:name="z2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проводится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8"/>
    <w:bookmarkStart w:name="z2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проводится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39"/>
    <w:bookmarkStart w:name="z2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40"/>
    <w:bookmarkStart w:name="z2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1"/>
    <w:bookmarkStart w:name="z2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2"/>
    <w:bookmarkStart w:name="z2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3"/>
    <w:bookmarkStart w:name="z2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4"/>
    <w:bookmarkStart w:name="z2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5"/>
    <w:bookmarkStart w:name="z2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6"/>
    <w:bookmarkStart w:name="z2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7"/>
    <w:bookmarkStart w:name="z2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8"/>
    <w:bookmarkStart w:name="z2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9"/>
    <w:bookmarkStart w:name="z2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50"/>
    <w:bookmarkStart w:name="z2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государственного контроля осуществляется с учетом одного из следующих критериев:</w:t>
      </w:r>
    </w:p>
    <w:bookmarkEnd w:id="51"/>
    <w:bookmarkStart w:name="z2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52"/>
    <w:bookmarkStart w:name="z2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 в области телерадиовещания;</w:t>
      </w:r>
    </w:p>
    <w:bookmarkEnd w:id="53"/>
    <w:bookmarkStart w:name="z2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54"/>
    <w:bookmarkStart w:name="z2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55"/>
    <w:bookmarkStart w:name="z2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за соблюдением законодательства Республики Казахстан о телерадиовещании осуществляется в зависимости от вероятности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деятельностью субъектов (объектов) контроля,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телерадиовещания.</w:t>
      </w:r>
    </w:p>
    <w:bookmarkEnd w:id="56"/>
    <w:bookmarkStart w:name="z2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теле-, радиокомпании, к средней степени риска относятся операторы телерадиовещания, к низкой степени риска относятся распространители индивидуальных спутниковых и эфирных приемных устройств.</w:t>
      </w:r>
    </w:p>
    <w:bookmarkEnd w:id="57"/>
    <w:bookmarkStart w:name="z2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8"/>
    <w:bookmarkStart w:name="z2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59"/>
    <w:bookmarkStart w:name="z2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0"/>
    <w:bookmarkStart w:name="z2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1"/>
    <w:bookmarkStart w:name="z2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телерадиовещания.</w:t>
      </w:r>
    </w:p>
    <w:bookmarkEnd w:id="62"/>
    <w:bookmarkStart w:name="z2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</w:t>
      </w:r>
    </w:p>
    <w:bookmarkEnd w:id="63"/>
    <w:bookmarkStart w:name="z2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внеплановых проверок и профилактического контроля с посещением субъектов (объектов) контроля. </w:t>
      </w:r>
    </w:p>
    <w:bookmarkEnd w:id="64"/>
    <w:bookmarkStart w:name="z2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для проведения проверки на соответствие требованиям используется следующий источник информации:</w:t>
      </w:r>
    </w:p>
    <w:bookmarkEnd w:id="65"/>
    <w:bookmarkStart w:name="z3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проверок в отношении операторов телерадиовещания. </w:t>
      </w:r>
    </w:p>
    <w:bookmarkEnd w:id="66"/>
    <w:bookmarkStart w:name="z3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информации, уполномоченный орган в области телерадиовещания формирует субъективные критерии, подлежащие оценке.</w:t>
      </w:r>
    </w:p>
    <w:bookmarkEnd w:id="67"/>
    <w:bookmarkStart w:name="z3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68"/>
    <w:bookmarkStart w:name="z3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9"/>
    <w:bookmarkStart w:name="z3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70"/>
    <w:bookmarkStart w:name="z3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соответствуют степени нарушения – грубое, значительное и незначительное.</w:t>
      </w:r>
    </w:p>
    <w:bookmarkEnd w:id="71"/>
    <w:bookmarkStart w:name="z3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в области телерадиовещания с учетом специфики сферы в области телерадиовещания.</w:t>
      </w:r>
    </w:p>
    <w:bookmarkEnd w:id="72"/>
    <w:bookmarkStart w:name="z3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73"/>
    <w:bookmarkStart w:name="z3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4 настоящих Критериев, рассчитывается показатель степени риска по субъективным критериям по шкале от 0 до 100 баллов.</w:t>
      </w:r>
    </w:p>
    <w:bookmarkEnd w:id="74"/>
    <w:bookmarkStart w:name="z3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мероприятий.</w:t>
      </w:r>
    </w:p>
    <w:bookmarkEnd w:id="75"/>
    <w:bookmarkStart w:name="z3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76"/>
    <w:bookmarkStart w:name="z3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нарушений требований к субъектам в области телерадиовещания в отношении деятельности теле-, радиокомпаний, операторов телерадиовещания и распространителей индивидуальных спутниковых и эфирных приемных устройств,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7"/>
    <w:bookmarkStart w:name="z3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нарушения требований к субъектам в области телерадиовещания, для проведения проверки на соответствие требованиям деятельности операторов телерадиовещания,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78"/>
    <w:bookmarkStart w:name="z3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телерадиовещания в случаях:</w:t>
      </w:r>
    </w:p>
    <w:bookmarkEnd w:id="79"/>
    <w:bookmarkStart w:name="z3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требованиям.</w:t>
      </w:r>
    </w:p>
    <w:bookmarkEnd w:id="80"/>
    <w:bookmarkStart w:name="z3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освобождения от профилактического контроля с посещением субъекта (объекта) контроля и проведения проверки на соответствие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81"/>
    <w:bookmarkStart w:name="z3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82"/>
    <w:bookmarkStart w:name="z3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онлайн-режиме.</w:t>
      </w:r>
    </w:p>
    <w:bookmarkEnd w:id="83"/>
    <w:bookmarkStart w:name="z3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профилактического контроля с посещением субъекта (объекта) контроля и (или) проведения проверки на соответствие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84"/>
    <w:bookmarkStart w:name="z31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85"/>
    <w:bookmarkStart w:name="z3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86"/>
    <w:bookmarkStart w:name="z3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значений, данных в диапазон от 0 до 100 баллов.</w:t>
      </w:r>
    </w:p>
    <w:bookmarkEnd w:id="87"/>
    <w:bookmarkStart w:name="z3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88"/>
    <w:bookmarkStart w:name="z3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89"/>
    <w:bookmarkStart w:name="z3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90"/>
    <w:bookmarkStart w:name="z3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SC – показатель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91"/>
    <w:bookmarkStart w:name="z3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92"/>
    <w:bookmarkStart w:name="z3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3"/>
    <w:bookmarkStart w:name="z3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одного грубого нарушения по любому из источников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94"/>
    <w:bookmarkStart w:name="z3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5"/>
    <w:bookmarkStart w:name="z3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6"/>
    <w:bookmarkStart w:name="z3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7"/>
    <w:bookmarkStart w:name="z3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98"/>
    <w:bookmarkStart w:name="z3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9"/>
    <w:bookmarkStart w:name="z3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00"/>
    <w:bookmarkStart w:name="z3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01"/>
    <w:bookmarkStart w:name="z3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2"/>
    <w:bookmarkStart w:name="z3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3"/>
    <w:bookmarkStart w:name="z3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0,3, где:</w:t>
      </w:r>
    </w:p>
    <w:bookmarkEnd w:id="104"/>
    <w:bookmarkStart w:name="z3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05"/>
    <w:bookmarkStart w:name="z3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6"/>
    <w:bookmarkStart w:name="z3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7"/>
    <w:bookmarkStart w:name="z3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8"/>
    <w:bookmarkStart w:name="z3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09"/>
    <w:bookmarkStart w:name="z3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0"/>
    <w:bookmarkStart w:name="z3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11"/>
    <w:bookmarkStart w:name="z3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12"/>
    <w:bookmarkStart w:name="z3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3"/>
    <w:bookmarkStart w:name="z3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Расчет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производится по шкале от 0 до 100 баллов и осуществляется по следующей формуле:</w:t>
      </w:r>
    </w:p>
    <w:bookmarkEnd w:id="114"/>
    <w:bookmarkStart w:name="z3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2070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16"/>
    <w:bookmarkStart w:name="z3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17"/>
    <w:bookmarkStart w:name="z3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8"/>
    <w:bookmarkStart w:name="z3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субъективным критериям, определенным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Критериев, включается в расчет показателя степени риска по субъективным критериям.</w:t>
      </w:r>
    </w:p>
    <w:bookmarkEnd w:id="119"/>
    <w:bookmarkStart w:name="z3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20"/>
    <w:bookmarkStart w:name="z3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15621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22"/>
    <w:bookmarkStart w:name="z3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23"/>
    <w:bookmarkStart w:name="z3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24"/>
    <w:bookmarkStart w:name="z3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Критериев.</w:t>
      </w:r>
    </w:p>
    <w:bookmarkEnd w:id="125"/>
    <w:bookmarkStart w:name="z36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26"/>
    <w:bookmarkStart w:name="z3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 оценки степени риска, но не чаще одного раза в год.</w:t>
      </w:r>
    </w:p>
    <w:bookmarkEnd w:id="127"/>
    <w:bookmarkStart w:name="z3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 оценки степени риска, но не чаще одного раза в два года.</w:t>
      </w:r>
    </w:p>
    <w:bookmarkEnd w:id="128"/>
    <w:bookmarkStart w:name="z3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 оценки степени риска, но не чаще одного раза в три года.</w:t>
      </w:r>
    </w:p>
    <w:bookmarkEnd w:id="129"/>
    <w:bookmarkStart w:name="z3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Кратность проведения профилактического контроля с посещением субъекта (объекта) отнесенных к высокой и средней степеням риска, не может быть чаще двух раз в год.</w:t>
      </w:r>
    </w:p>
    <w:bookmarkEnd w:id="130"/>
    <w:bookmarkStart w:name="z3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31"/>
    <w:bookmarkStart w:name="z3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Списки профилактического контроля с посещением субъектов (объектов)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36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телерадиовещания в отношении деятельности теле-, радиокомпаний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37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телерадиовещания в отношении деятельности операторов телерадиовещания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37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телерадиовещания в отношении деятельности распространителей индивидуальных спутниковых и эфирных приемных устройств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телерадиовещании</w:t>
            </w:r>
          </w:p>
        </w:tc>
      </w:tr>
    </w:tbl>
    <w:bookmarkStart w:name="z37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телерадиовещания, для проведения проверки на соответствие требованиям деятельности операторов телерадиовещания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23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телерадиовещании в отношении теле-, радиокомпаний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информации и общественного развития РК от 02.12.2022 № 534 и Министра национальной экономики РК от 02.12.2022 № 118 (вводится в действие с 01.01.2023).</w:t>
      </w:r>
    </w:p>
    <w:p>
      <w:pPr>
        <w:spacing w:after="0"/>
        <w:ind w:left="0"/>
        <w:jc w:val="both"/>
      </w:pPr>
      <w:bookmarkStart w:name="z236" w:id="138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телепрограмм, за исключением рекламы, менее пятидесяти процентов в еженедельном объеме телерадиовещания отечественных телеканалов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музыкальных произведений казахстанских авторов либо исполнителей и отечественных радиопрограмм, за исключением рекламы, в еженедельном объеме радиовещания отечественных радиоканалов: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1 января 2018 года – менее сорока пяти процентов;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1 января 2020 года – менее пятидесяти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дополнительной информации, носящей характер коммерческой рекламы, превышающей двадцать пять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радиоканалах, не специализирующихся на сообщениях и материалах рекламного характера, превышающей двадцать процентов от общего объема вещания в сутки, за исключением бегущей строки, социальной рекламы, информации о собственной продукции теле-, радиоканалов (анонсов),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транслируемого в прямом эфире или записи повтора прямого эфира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телеторговли на телеканалах, не специализирующихся на сообщениях и материалах рекламного характера, превышающей более тридцати процентов от общего объема вещания рекламы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виде наложений, в том числе способом бегущей строки, более семи с половиной процентов площади кадра и нарушающей текстовый или информационный материал в телепрограммах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 эфир теле-, радиоканалов без объявления своего наименования, а при непрерывном вещании не реже четырех раз в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теле-, радиопрограмм на казахском языке по времени менее суммарного объема теле-, радиопрограмм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теле-, радиопрограмм на казахском языке в интервалах времени продолжительностью шесть часов каждый, исчисляемый с ноля часов местного времени, менее суммарного объема теле-, радиопрограмм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рекламы на казахском языке в интервалах времени через каждые шесть часов, исчисляемых с ноля часов местного времени, менее суммарного объема рекламы, распространяемой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собственником теле-, радиоканала срока распространения теле-, радиопрограмм в течение шести месяцев со дня получения свидетельства о постановке на учет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требования по обеспечению не менее одной телепрограммы новостного характера в период с шестнадцати до двадцати двух часов местного времени сурдопереводом или переводом в виде 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обязательных сообщений, размещаемых на телеканалах, сурдопереводом или переводом в виде субтитров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Ретрансляция в еженедельном объеме отечественными теле-, радиоканалами теле-, радиопрограмм иностранных теле-, радиоканалов, превышающем двадцать процентов от общего объема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с 6.00 часов до 22.00 часов по местному времени информационной продукции, содержащей информацию, запрещенную для детей: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побуждающая детей к совершению действий, представляющих угрозу их жизни и (или) здоровью, в том числе к суициду;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провоцирующая детей на антиобщественные и противоправные действия; содержащая специальный сексуально-эротический характер;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описание и (или) изображение сексуального насилия;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 ненормативную лексику;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которой среди детей запрещено, отнесенную к возрастной категории "с 18 лет"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рекламы о деятельности финансовой (инвестиционной) пирамиды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рекламой, в том числе способом бегущей строки, трансляции официальных сообщений, выступлений кандидатов в Президенты Республики Казахстан и в депутаты представительных органов, образовательных и религиозных телепрограмм, а также демонстрацию детских телепрограмм, за исключением рекламы, предназначенной для детей и подростков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на теле-, радиоканалах в дни национального траура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посредством телерадиовещания информационной продукции без указания знака возрастной категории или без сообщения возрастной категории в начале теле-, радиопрограммы, а также при каждом возобновлении после ее прерывания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 с двадцати двух часов вечера до шести часов утра местного времени на отечественных теле-, радиоканалах (за исключением детских и религиозных) во время трансляции и (или) ретрансляции без предупреждения о вреде чрезмерного потребления вина не менее чем на десяти процентах рекламной площади (пространства); без сопровождения двумя социальными рекламами по популяризации здорового образа жизни; без сопровождения сообщением, предупреждающим о вреде чрезмерного потребления вина на радиоканалах по окончании трансляции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содержащей рекламу вина;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 трудовой деятельностью и управлением транспортным средством;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несовершеннолетних, в том числе выполненную с помощью мультипликации (анимации);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адресованной несовершеннолетним;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соответствующего товара (работ, услуг), а также самого рекламодателя, подлежащего лицензированию, без указания номера лицензии и наименования органа, выдавшего лицензию, кроме рекламы на радио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случаев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общем объеме вещания рекламы в сутки продолжительностью более двадцати процентов в период времени с восемнадцати до двадцати трех часов местного времени в течение часа времени вещания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рекламы, размещаемой на безвозмездной основе на обязательных теле-, радиоканалах, менее десяти выходов в интервале времени продолжительностью восемнадцать часов, исчисляемом с шести часов утра местного времени, с обязательными двумя выходами в интервале времени продолжительностью шесть часов, исчисляемом с восемнадцати часов местного времени 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неравномерно в течение всего ежедневного ее выхода в эфир на территории Республики Казахстан на казахском и русском языках, а также по усмотрению рекламодателя и на других языках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радиопрограммах социальной рекламы с упоминанием о спонсорах продолжительностью более трех секунд о каждом, в телепрограммах социальной рекламы с упоминанием о спонсорах продолжительностью более трех секунд о каждом, и такому упоминанию отведено более чем семь процентов площади кадра, а в социальной рекламе, распространяемой другими способами, – более чем пять процентов рекламной площади (пространства)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звука при трансляции рекламы громче звука транслируемой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или иных общественно полезных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о записи и хранении транслируемых и ретранслируемых теле-, радиопрограмм в течение шести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качества подачи теле-, радиоканалами теле-, радиопрограмм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7" w:id="13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23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телерадиовещании в отношении операторов телерадиовещания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информации и общественного развития РК от 02.12.2022 № 534 и Министра национальной экономики РК от 02.12.2022 № 118 (вводится в действие с 01.01.2023).</w:t>
      </w:r>
    </w:p>
    <w:p>
      <w:pPr>
        <w:spacing w:after="0"/>
        <w:ind w:left="0"/>
        <w:jc w:val="both"/>
      </w:pPr>
      <w:bookmarkStart w:name="z240" w:id="141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оператором телерадиовещания обязательных теле-, радиоканалов, не в приоритетном в цифровом вещании последовательных чисел, начиная с первого и более, и в аналоговом вещании путем размещения в начале сетки разделения частот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помех иным радиопередающим и (или) радиоприемным средствам связи посредством использования радиоэлектронных средств приема и передачи сигнала телерадиовещания, несоответствующих заявленным техническим параметрам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при ретрансляции операторами телерадиовещания иностранных теле-, радиоканалов на территории Республики Казахстан, 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социальной рекламы;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рекламы, размещаемой в месте события, транслируемого в прямом эфире или записи повтора прямого эфира;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рекламы, распространяемой иностранными теле-, радиоканалами, специализирующимися исключительно на сообщениях и материалах рекламного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операторами телерадиовещания иностранных теле-, радиоканалов, не поставленных на учет в уполномоченном органе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письменного согласия собственников здания и (или) зданий по организации системы коллективного приема, не предусматривающей коммерческой 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заключенного договора на распространение теле-, радиоканалов свободного доступа между оператором телерадиовещания и теле-, радиокомпанией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использования для распространения теле-, радиоканалов технических средств телерадиовещания, не прошедших процедуры подтверждения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теле-, радиокомпаниями и операторами телерадиовещания независимо от их форм собственности в оповещении населения об угрозе жизни, здоровью людей и порядке действий в сложившейся обстановке при чрезвычайных ситуациях природного и техногенного характера, а также в интересах обороны, национальной безопасности и охраны правопорядка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ретрансляции теле-, радиоканала, теле-, радиопрограммы без договора, заключенного между оператором телерадиовещания и теле-, радиокомпанией или филиалом (представительством) иностранного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14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</w:t>
      </w:r>
      <w:r>
        <w:rPr>
          <w:rFonts w:ascii="Times New Roman"/>
          <w:b w:val="false"/>
          <w:i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455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39</w:t>
            </w:r>
          </w:p>
        </w:tc>
      </w:tr>
    </w:tbl>
    <w:bookmarkStart w:name="z24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телерадиовещании в отношении распространителей индивидуальных спутниковых и эфирных приемных устройств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информации и общественного развития РК от 17.02.2022 № 41 и Министра национальной экономики РК от 21.02.2022 № 16 (вводится в действие по истечении десяти календарных дней после дня его первого официального опубликования);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информации и общественного развития РК от 02.12.2022 № 534 и Министра национальной экономики РК от 02.12.2022 № 118 (вводится в действие с 01.01.2023).</w:t>
      </w:r>
    </w:p>
    <w:p>
      <w:pPr>
        <w:spacing w:after="0"/>
        <w:ind w:left="0"/>
        <w:jc w:val="both"/>
      </w:pPr>
      <w:bookmarkStart w:name="z244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карт условного доступа к услугам операторов телерадиовещания и оборудования, предназначенного для индивидуального приема теле-, радиосигнала операторов телерадиовещания, без лицензии в сфере телерадиовещания и не обладающих собственными спутниковыми системами вещания на территории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5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______________________________________________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 2022 года № __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2022 года № ___</w:t>
            </w:r>
          </w:p>
        </w:tc>
      </w:tr>
    </w:tbl>
    <w:bookmarkStart w:name="z24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телерадиовещании в отношении операторов телерадиовещания на соответствие квалификационным требованиям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Совместный приказ дополнен приложением 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информации и общественного развития РК от 02.12.2022 № 534 и Министра национальной экономики РК от 02.12.2022 № 118 (вводится в действие с 01.01.2023).</w:t>
      </w:r>
    </w:p>
    <w:p>
      <w:pPr>
        <w:spacing w:after="0"/>
        <w:ind w:left="0"/>
        <w:jc w:val="both"/>
      </w:pPr>
      <w:bookmarkStart w:name="z249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/ профилактический контроль с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</w:t>
      </w:r>
      <w:r>
        <w:rPr>
          <w:rFonts w:ascii="Times New Roman"/>
          <w:b w:val="false"/>
          <w:i/>
          <w:color w:val="000000"/>
          <w:sz w:val="28"/>
        </w:rPr>
        <w:t xml:space="preserve">Индивидуальный идентификационный номер),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одной трети от общего числа инженерно-технических специалистов, имеющих профильное высшее, техническое или профессиональное образование в сфере телекоммуникаций и практический опыт по специальности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возможностей для организации оповещения населения в случае чрезвычайных ситуаций (схема организации оповещения населения в случае чрезвычайных ситуаций)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предварительных договоров на ретрансляцию теле-, радиоканалов с теле-, радиокомпаниями-правообладателями (для многопрограммного вещания)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и площади для размещения и эксплуатации технических средств, административно-управленческого персонала, обслуживания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 и испытательного оборудования для проведения контрольно-измерительных и испытательных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радиоканалов посредством аналогового эфирного 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эфирного цифрового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спутникового телерадиовещания при наличии разрешения на использование полос частот, радиочастот (радиочастотных каналов) и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операторами телерадиовещания посредством кабельного и эфирно-кабельного телерадиовещания без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Распространение теле-, радиоканалов операторами телерадиовещания эфирно-кабельного телерадиовещания при наличии разрешения на использование полос частот, радиочастот (радиочастотных каналов)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коллективного приема теле-, радиоканалов, преследующей коммерческие цели без наличия лицензии для занятия деятельностью по распространение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теле-, радиоканалов в сетях телекоммуникаций без лицензии для занятия деятельностью по распространению теле-, радиоканалов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0" w:id="148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____________________________________________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должность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     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