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513a" w14:textId="b575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11 октября 2018 года № 433. Зарегистрирован в Министерстве юстиции Республики Казахстан 31 октября 2018 года № 17646.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июня 2018 года № 702 "О некоторых вопросах административно-территориального устройства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дополнение,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труда и социальной защиты Республики Казахстан Курмангалиеву А.Д.</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Министра информации и</w:t>
      </w:r>
    </w:p>
    <w:p>
      <w:pPr>
        <w:spacing w:after="0"/>
        <w:ind w:left="0"/>
        <w:jc w:val="both"/>
      </w:pPr>
      <w:r>
        <w:rPr>
          <w:rFonts w:ascii="Times New Roman"/>
          <w:b w:val="false"/>
          <w:i w:val="false"/>
          <w:color w:val="000000"/>
          <w:sz w:val="28"/>
        </w:rPr>
        <w:t>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________________Д. Абаев</w:t>
      </w:r>
    </w:p>
    <w:p>
      <w:pPr>
        <w:spacing w:after="0"/>
        <w:ind w:left="0"/>
        <w:jc w:val="both"/>
      </w:pPr>
      <w:r>
        <w:rPr>
          <w:rFonts w:ascii="Times New Roman"/>
          <w:b w:val="false"/>
          <w:i w:val="false"/>
          <w:color w:val="000000"/>
          <w:sz w:val="28"/>
        </w:rPr>
        <w:t>"__" __________2018 года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Заместитель Премьер-Министра</w:t>
      </w:r>
    </w:p>
    <w:p>
      <w:pPr>
        <w:spacing w:after="0"/>
        <w:ind w:left="0"/>
        <w:jc w:val="both"/>
      </w:pPr>
      <w:r>
        <w:rPr>
          <w:rFonts w:ascii="Times New Roman"/>
          <w:b w:val="false"/>
          <w:i w:val="false"/>
          <w:color w:val="000000"/>
          <w:sz w:val="28"/>
        </w:rPr>
        <w:t>Республики Казахстан –</w:t>
      </w:r>
    </w:p>
    <w:p>
      <w:pPr>
        <w:spacing w:after="0"/>
        <w:ind w:left="0"/>
        <w:jc w:val="both"/>
      </w:pPr>
      <w:r>
        <w:rPr>
          <w:rFonts w:ascii="Times New Roman"/>
          <w:b w:val="false"/>
          <w:i w:val="false"/>
          <w:color w:val="000000"/>
          <w:sz w:val="28"/>
        </w:rPr>
        <w:t>Министр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У. Шукеев</w:t>
      </w:r>
    </w:p>
    <w:p>
      <w:pPr>
        <w:spacing w:after="0"/>
        <w:ind w:left="0"/>
        <w:jc w:val="both"/>
      </w:pPr>
      <w:r>
        <w:rPr>
          <w:rFonts w:ascii="Times New Roman"/>
          <w:b w:val="false"/>
          <w:i w:val="false"/>
          <w:color w:val="000000"/>
          <w:sz w:val="28"/>
        </w:rPr>
        <w:t>"__" __________2018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Е. Сагадиев</w:t>
      </w:r>
    </w:p>
    <w:p>
      <w:pPr>
        <w:spacing w:after="0"/>
        <w:ind w:left="0"/>
        <w:jc w:val="both"/>
      </w:pPr>
      <w:r>
        <w:rPr>
          <w:rFonts w:ascii="Times New Roman"/>
          <w:b w:val="false"/>
          <w:i w:val="false"/>
          <w:color w:val="000000"/>
          <w:sz w:val="28"/>
        </w:rPr>
        <w:t xml:space="preserve"> "__" __________2018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А. Смаилов</w:t>
      </w:r>
    </w:p>
    <w:p>
      <w:pPr>
        <w:spacing w:after="0"/>
        <w:ind w:left="0"/>
        <w:jc w:val="both"/>
      </w:pPr>
      <w:r>
        <w:rPr>
          <w:rFonts w:ascii="Times New Roman"/>
          <w:b w:val="false"/>
          <w:i w:val="false"/>
          <w:color w:val="000000"/>
          <w:sz w:val="28"/>
        </w:rPr>
        <w:t>"__"__________2018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Н. Айдапкелов</w:t>
      </w:r>
    </w:p>
    <w:p>
      <w:pPr>
        <w:spacing w:after="0"/>
        <w:ind w:left="0"/>
        <w:jc w:val="both"/>
      </w:pPr>
      <w:r>
        <w:rPr>
          <w:rFonts w:ascii="Times New Roman"/>
          <w:b w:val="false"/>
          <w:i w:val="false"/>
          <w:color w:val="000000"/>
          <w:sz w:val="28"/>
        </w:rPr>
        <w:t>"__"__________2018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 № 433</w:t>
            </w:r>
          </w:p>
        </w:tc>
      </w:tr>
    </w:tbl>
    <w:bookmarkStart w:name="z20" w:id="14"/>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дополнение</w:t>
      </w:r>
    </w:p>
    <w:bookmarkEnd w:id="14"/>
    <w:bookmarkStart w:name="z21" w:id="15"/>
    <w:p>
      <w:pPr>
        <w:spacing w:after="0"/>
        <w:ind w:left="0"/>
        <w:jc w:val="both"/>
      </w:pPr>
      <w:r>
        <w:rPr>
          <w:rFonts w:ascii="Times New Roman"/>
          <w:b w:val="false"/>
          <w:i w:val="false"/>
          <w:color w:val="ff0000"/>
          <w:sz w:val="28"/>
        </w:rPr>
        <w:t xml:space="preserve">
      1. Утратил силу приказом Министра труда и социальной защиты населения РК от 26.05.2023 </w:t>
      </w:r>
      <w:r>
        <w:rPr>
          <w:rFonts w:ascii="Times New Roman"/>
          <w:b w:val="false"/>
          <w:i w:val="false"/>
          <w:color w:val="ff0000"/>
          <w:sz w:val="28"/>
        </w:rPr>
        <w:t>№ 181</w:t>
      </w:r>
      <w:r>
        <w:rPr>
          <w:rFonts w:ascii="Times New Roman"/>
          <w:b w:val="false"/>
          <w:i w:val="false"/>
          <w:color w:val="ff0000"/>
          <w:sz w:val="28"/>
        </w:rPr>
        <w:t xml:space="preserve"> (вводится в действие с 01.07.2023).</w:t>
      </w:r>
    </w:p>
    <w:bookmarkEnd w:id="15"/>
    <w:bookmarkStart w:name="z78"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8 декабря 2015 года № 943 "Об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 (зарегистрирован в Реестре государственной регистрации нормативных правовых актов за № 12627, опубликован 20 января 2016 года в  информационно-правовой системе нормативных-правовых актов Республики Казахстан "Әділет") следующее изменение:</w:t>
      </w:r>
    </w:p>
    <w:bookmarkEnd w:id="16"/>
    <w:bookmarkStart w:name="z79"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выдачи специальной одежды и других средств индивидуальной защиты работникам организаций различных видов экономической деятельности, утвержденных указанным приказом:</w:t>
      </w:r>
    </w:p>
    <w:bookmarkEnd w:id="17"/>
    <w:bookmarkStart w:name="z80" w:id="18"/>
    <w:p>
      <w:pPr>
        <w:spacing w:after="0"/>
        <w:ind w:left="0"/>
        <w:jc w:val="both"/>
      </w:pPr>
      <w:r>
        <w:rPr>
          <w:rFonts w:ascii="Times New Roman"/>
          <w:b w:val="false"/>
          <w:i w:val="false"/>
          <w:color w:val="000000"/>
          <w:sz w:val="28"/>
        </w:rPr>
        <w:t>
      примечание изложить в следующей редакции:</w:t>
      </w:r>
    </w:p>
    <w:bookmarkEnd w:id="18"/>
    <w:bookmarkStart w:name="z81" w:id="19"/>
    <w:p>
      <w:pPr>
        <w:spacing w:after="0"/>
        <w:ind w:left="0"/>
        <w:jc w:val="both"/>
      </w:pPr>
      <w:r>
        <w:rPr>
          <w:rFonts w:ascii="Times New Roman"/>
          <w:b w:val="false"/>
          <w:i w:val="false"/>
          <w:color w:val="000000"/>
          <w:sz w:val="28"/>
        </w:rPr>
        <w:t>
      "Примечание:</w:t>
      </w:r>
    </w:p>
    <w:bookmarkEnd w:id="19"/>
    <w:bookmarkStart w:name="z82" w:id="20"/>
    <w:p>
      <w:pPr>
        <w:spacing w:after="0"/>
        <w:ind w:left="0"/>
        <w:jc w:val="both"/>
      </w:pPr>
      <w:r>
        <w:rPr>
          <w:rFonts w:ascii="Times New Roman"/>
          <w:b w:val="false"/>
          <w:i w:val="false"/>
          <w:color w:val="000000"/>
          <w:sz w:val="28"/>
        </w:rPr>
        <w:t>
      1. Допускается замена предусмотренных настоящими нормами специальной одежды, специальной обуви и средств индивидуальной защиты на специальную одежду, специальную обувь и средства индивидуальной защиты из других тканей и материалов, аналогичных по защитным свойствам и гигиеническим характеристикам, со сроками носки, предусмотренными настоящими нормами.</w:t>
      </w:r>
    </w:p>
    <w:bookmarkEnd w:id="20"/>
    <w:bookmarkStart w:name="z83" w:id="21"/>
    <w:p>
      <w:pPr>
        <w:spacing w:after="0"/>
        <w:ind w:left="0"/>
        <w:jc w:val="both"/>
      </w:pPr>
      <w:r>
        <w:rPr>
          <w:rFonts w:ascii="Times New Roman"/>
          <w:b w:val="false"/>
          <w:i w:val="false"/>
          <w:color w:val="000000"/>
          <w:sz w:val="28"/>
        </w:rPr>
        <w:t>
      2. Износ средств индивидуальной защиты определяется как физическое изнашивание средств индивидуальной защиты, характеризующееся потерей первоначальных качеств материалов, из которых они изготовлены, уменьшением стоимости за период их срока службы.</w:t>
      </w:r>
    </w:p>
    <w:bookmarkEnd w:id="21"/>
    <w:bookmarkStart w:name="z84" w:id="22"/>
    <w:p>
      <w:pPr>
        <w:spacing w:after="0"/>
        <w:ind w:left="0"/>
        <w:jc w:val="both"/>
      </w:pPr>
      <w:r>
        <w:rPr>
          <w:rFonts w:ascii="Times New Roman"/>
          <w:b w:val="false"/>
          <w:i w:val="false"/>
          <w:color w:val="000000"/>
          <w:sz w:val="28"/>
        </w:rPr>
        <w:t>
      Пригодность указанных средств индивидуальной защиты к использованию, в том числе процент их износа, устанавливает уполномоченное работодателем должностное лицо или комиссия по охране труда организации.</w:t>
      </w:r>
    </w:p>
    <w:bookmarkEnd w:id="22"/>
    <w:bookmarkStart w:name="z85" w:id="23"/>
    <w:p>
      <w:pPr>
        <w:spacing w:after="0"/>
        <w:ind w:left="0"/>
        <w:jc w:val="both"/>
      </w:pPr>
      <w:r>
        <w:rPr>
          <w:rFonts w:ascii="Times New Roman"/>
          <w:b w:val="false"/>
          <w:i w:val="false"/>
          <w:color w:val="000000"/>
          <w:sz w:val="28"/>
        </w:rPr>
        <w:t>
      3. Специальная одежда, специальная обувь и средства индивидуальной защиты, предусмотренные нормами выдачи со сроком носки "дежурный", "дежурная", "дежурные" выдаются для периодического использования при выполнении отдельных видов работ.</w:t>
      </w:r>
    </w:p>
    <w:bookmarkEnd w:id="23"/>
    <w:bookmarkStart w:name="z86" w:id="24"/>
    <w:p>
      <w:pPr>
        <w:spacing w:after="0"/>
        <w:ind w:left="0"/>
        <w:jc w:val="both"/>
      </w:pPr>
      <w:r>
        <w:rPr>
          <w:rFonts w:ascii="Times New Roman"/>
          <w:b w:val="false"/>
          <w:i w:val="false"/>
          <w:color w:val="000000"/>
          <w:sz w:val="28"/>
        </w:rPr>
        <w:t>
      Дежурные специальная одежда, специальная обувь и средства индивидуальной защиты общего пользования выдаются работникам только на время выполнения тех работ, для которых они предназначены и закрепляются за определенными рабочими местами и передаются от одной смены к другой.</w:t>
      </w:r>
    </w:p>
    <w:bookmarkEnd w:id="24"/>
    <w:bookmarkStart w:name="z87" w:id="25"/>
    <w:p>
      <w:pPr>
        <w:spacing w:after="0"/>
        <w:ind w:left="0"/>
        <w:jc w:val="both"/>
      </w:pPr>
      <w:r>
        <w:rPr>
          <w:rFonts w:ascii="Times New Roman"/>
          <w:b w:val="false"/>
          <w:i w:val="false"/>
          <w:color w:val="000000"/>
          <w:sz w:val="28"/>
        </w:rPr>
        <w:t>
      Сроки носки средств индивидуальной защиты, выдаваемых в качестве дежурных, устанавливаются в зависимости от характера и условий труда уполномоченным работодателем должностным лицом или комиссией по охране труда организации. Указанные сроки должны быть не менее сроков носки средств индивидуальной защиты, выдаваемых для работников данного производства.</w:t>
      </w:r>
    </w:p>
    <w:bookmarkEnd w:id="25"/>
    <w:bookmarkStart w:name="z88" w:id="26"/>
    <w:p>
      <w:pPr>
        <w:spacing w:after="0"/>
        <w:ind w:left="0"/>
        <w:jc w:val="both"/>
      </w:pPr>
      <w:r>
        <w:rPr>
          <w:rFonts w:ascii="Times New Roman"/>
          <w:b w:val="false"/>
          <w:i w:val="false"/>
          <w:color w:val="000000"/>
          <w:sz w:val="28"/>
        </w:rPr>
        <w:t>
      3. Инженерно-техническим работникам, обязанным по роду своей деятельности периодически посещать производственные цеха и участки, бригадирам, мастерам, выполняющим обязанности бригадиров, помощникам и подручным рабочих специальная одежда, специальная обувь и другие средства индивидуальной защиты выдаются по нормам, установленным для рабочих основных профессий этих цехов и участков.</w:t>
      </w:r>
    </w:p>
    <w:bookmarkEnd w:id="26"/>
    <w:bookmarkStart w:name="z89" w:id="27"/>
    <w:p>
      <w:pPr>
        <w:spacing w:after="0"/>
        <w:ind w:left="0"/>
        <w:jc w:val="both"/>
      </w:pPr>
      <w:r>
        <w:rPr>
          <w:rFonts w:ascii="Times New Roman"/>
          <w:b w:val="false"/>
          <w:i w:val="false"/>
          <w:color w:val="000000"/>
          <w:sz w:val="28"/>
        </w:rPr>
        <w:t>
      4. Теплая специальная одежда и специальная обувь, как средства защиты от холода, выдаются по климатическим поясам рабочим и служащим по профессиям и должностям, предусмотренным нормами выдачи специальной одежды, специальной обуви и других средств индивидуальной защиты со сроками носки, указанными в таблице: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Климатический пояс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(южнее 500 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(южнее 500 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(севернее 500 с.ш.)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(севернее 500 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vMerge/>
            <w:tcBorders>
              <w:top w:val="nil"/>
              <w:left w:val="single" w:color="cfcfcf" w:sz="5"/>
              <w:bottom w:val="single" w:color="cfcfcf" w:sz="5"/>
              <w:right w:val="single" w:color="cfcfcf" w:sz="5"/>
            </w:tcBorders>
          </w:tcPr>
          <w:p/>
        </w:tc>
      </w:tr>
    </w:tbl>
    <w:bookmarkStart w:name="z90" w:id="28"/>
    <w:p>
      <w:pPr>
        <w:spacing w:after="0"/>
        <w:ind w:left="0"/>
        <w:jc w:val="both"/>
      </w:pPr>
      <w:r>
        <w:rPr>
          <w:rFonts w:ascii="Times New Roman"/>
          <w:b w:val="false"/>
          <w:i w:val="false"/>
          <w:color w:val="000000"/>
          <w:sz w:val="28"/>
        </w:rPr>
        <w:t>
      6. При постоянной работе в высокогорных районах: на высоте от 1000 до 2000 метров над уровнем моря теплая специальная одежда и специальная обувь выдаются на срок носки, установленный для районов 3 климатического пояса.</w:t>
      </w:r>
    </w:p>
    <w:bookmarkEnd w:id="28"/>
    <w:bookmarkStart w:name="z91" w:id="29"/>
    <w:p>
      <w:pPr>
        <w:spacing w:after="0"/>
        <w:ind w:left="0"/>
        <w:jc w:val="both"/>
      </w:pPr>
      <w:r>
        <w:rPr>
          <w:rFonts w:ascii="Times New Roman"/>
          <w:b w:val="false"/>
          <w:i w:val="false"/>
          <w:color w:val="000000"/>
          <w:sz w:val="28"/>
        </w:rPr>
        <w:t>
      7. Полушубки, предусмотренные соответствующими нормами, могут заменяться в 1 климатическом поясе на куртки для защиты от пониженных температур с пристегивающейся утепляющей подкладкой, меховым воротником, ветрозащитным клапаном и капюшоном со сроком носки – 3 года.</w:t>
      </w:r>
    </w:p>
    <w:bookmarkEnd w:id="29"/>
    <w:bookmarkStart w:name="z92" w:id="30"/>
    <w:p>
      <w:pPr>
        <w:spacing w:after="0"/>
        <w:ind w:left="0"/>
        <w:jc w:val="both"/>
      </w:pPr>
      <w:r>
        <w:rPr>
          <w:rFonts w:ascii="Times New Roman"/>
          <w:b w:val="false"/>
          <w:i w:val="false"/>
          <w:color w:val="000000"/>
          <w:sz w:val="28"/>
        </w:rPr>
        <w:t>
      8. Работники, занятые работой на открытом воздухе в 3 климатическом поясе и не получающие в качестве специальной одежды полушубки, должны дополнительно обеспечиваться утепленным бельем со сроком носки 1 год.</w:t>
      </w:r>
    </w:p>
    <w:bookmarkEnd w:id="30"/>
    <w:bookmarkStart w:name="z93" w:id="31"/>
    <w:p>
      <w:pPr>
        <w:spacing w:after="0"/>
        <w:ind w:left="0"/>
        <w:jc w:val="both"/>
      </w:pPr>
      <w:r>
        <w:rPr>
          <w:rFonts w:ascii="Times New Roman"/>
          <w:b w:val="false"/>
          <w:i w:val="false"/>
          <w:color w:val="000000"/>
          <w:sz w:val="28"/>
        </w:rPr>
        <w:t>
      9. В тех случаях, когда такие виды средств индивидуальной защиты, как жилет, сигнальные перчатки, диэлектрические галоши и перчатки, диэлектрический резиновый коврик, очки защитные, каска защитная, подшлемник под каску, пояс предохранительный, противогаз, респиратор, щиток защитный, спасательные жилеты, пояса и костюмы, страховочные системы, маски и полумаски со сменными фильтрами, наушники, наколенники, газоанализаторы, эвакуационный транспорт, изолирующие противогазы не указаны в соответствующих нормах, они выдаются работодателем работникам с учетом условий и особенностей выполняемых работ со сроком носки  "до износа" или как "дежурные".</w:t>
      </w:r>
    </w:p>
    <w:bookmarkEnd w:id="31"/>
    <w:bookmarkStart w:name="z94" w:id="32"/>
    <w:p>
      <w:pPr>
        <w:spacing w:after="0"/>
        <w:ind w:left="0"/>
        <w:jc w:val="both"/>
      </w:pPr>
      <w:r>
        <w:rPr>
          <w:rFonts w:ascii="Times New Roman"/>
          <w:b w:val="false"/>
          <w:i w:val="false"/>
          <w:color w:val="000000"/>
          <w:sz w:val="28"/>
        </w:rPr>
        <w:t>
      10. Работникам всех профессий, занятым на наружных работах в районах, где наблюдается массовый лет кровососущих насекомых дополнительно к специальной одежде, предусмотренной настоящими нормами, выдается костюм для защиты от кровососущих насекомых или комплект защитной трикотажной одежды (рубашка верхняя из тонкого защитного полотна, рубашка нижняя из толстого полотна, головная накидка со специальной пропиткой) со сроками носки – 2 года, накомарник со сроком носки – 1 год;</w:t>
      </w:r>
    </w:p>
    <w:bookmarkEnd w:id="32"/>
    <w:bookmarkStart w:name="z95" w:id="33"/>
    <w:p>
      <w:pPr>
        <w:spacing w:after="0"/>
        <w:ind w:left="0"/>
        <w:jc w:val="both"/>
      </w:pPr>
      <w:r>
        <w:rPr>
          <w:rFonts w:ascii="Times New Roman"/>
          <w:b w:val="false"/>
          <w:i w:val="false"/>
          <w:color w:val="000000"/>
          <w:sz w:val="28"/>
        </w:rPr>
        <w:t>
      Работникам всех профессий, занятым на наружных работах в районах, зараженных энцефалитным клещом, дополнительно к специальной одежде, предусмотренной настоящими нормами, выдается костюм противоэнцефалитный со сроком носки – 1 год.".</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Министра труда и социальной защиты населения РК от 17.03.2020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труда и социальной защиты населения РК от 13.12.2024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3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12 декабря 2017 года № 427 "Об утверждении формы, предназначенной для сбора административных данных, представляемой Департаментами Комитета труда, социальной защиты и миграции Министерства труда и социальной защиты населения Республики Казахстан" (зарегистрирован в Реестре государственной регистрации нормативных правовых актов за № 16157, опубликован в Эталонным контрольным банке нормативных правовых актов 8 января 2018 года) следующее изменение: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предназначенную для сбора административных данных, утвержденную указанным приказом изложить в новой редакции согласно приложению 4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Министра труда и социальной защиты населения РК от 22.11.2021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 вносятся</w:t>
            </w:r>
            <w:r>
              <w:br/>
            </w:r>
            <w:r>
              <w:rPr>
                <w:rFonts w:ascii="Times New Roman"/>
                <w:b w:val="false"/>
                <w:i w:val="false"/>
                <w:color w:val="000000"/>
                <w:sz w:val="20"/>
              </w:rPr>
              <w:t>изменения и дополнение</w:t>
            </w:r>
          </w:p>
        </w:tc>
      </w:tr>
    </w:tbl>
    <w:bookmarkStart w:name="z111" w:id="35"/>
    <w:p>
      <w:pPr>
        <w:spacing w:after="0"/>
        <w:ind w:left="0"/>
        <w:jc w:val="left"/>
      </w:pPr>
      <w:r>
        <w:rPr>
          <w:rFonts w:ascii="Times New Roman"/>
          <w:b/>
          <w:i w:val="false"/>
          <w:color w:val="000000"/>
        </w:rPr>
        <w:t xml:space="preserve"> Отчет о назначении и выплате социальных выплат</w:t>
      </w:r>
    </w:p>
    <w:bookmarkEnd w:id="35"/>
    <w:p>
      <w:pPr>
        <w:spacing w:after="0"/>
        <w:ind w:left="0"/>
        <w:jc w:val="both"/>
      </w:pPr>
      <w:r>
        <w:rPr>
          <w:rFonts w:ascii="Times New Roman"/>
          <w:b w:val="false"/>
          <w:i w:val="false"/>
          <w:color w:val="ff0000"/>
          <w:sz w:val="28"/>
        </w:rPr>
        <w:t xml:space="preserve">
      Сноска. Приложение 1 утратило силу приказом Министра труда и социальной защиты населения РК от 17.03.2020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Методике определения</w:t>
            </w:r>
            <w:r>
              <w:br/>
            </w:r>
            <w:r>
              <w:rPr>
                <w:rFonts w:ascii="Times New Roman"/>
                <w:b w:val="false"/>
                <w:i w:val="false"/>
                <w:color w:val="000000"/>
                <w:sz w:val="20"/>
              </w:rPr>
              <w:t>прогнозной потребности в</w:t>
            </w:r>
            <w:r>
              <w:br/>
            </w:r>
            <w:r>
              <w:rPr>
                <w:rFonts w:ascii="Times New Roman"/>
                <w:b w:val="false"/>
                <w:i w:val="false"/>
                <w:color w:val="000000"/>
                <w:sz w:val="20"/>
              </w:rPr>
              <w:t>рабочей силе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3" w:id="36"/>
      <w:r>
        <w:rPr>
          <w:rFonts w:ascii="Times New Roman"/>
          <w:b w:val="false"/>
          <w:i w:val="false"/>
          <w:color w:val="000000"/>
          <w:sz w:val="28"/>
        </w:rPr>
        <w:t>
      Сведения по прогнозным данным социально-экономического развития Республики</w:t>
      </w:r>
    </w:p>
    <w:bookmarkEnd w:id="36"/>
    <w:p>
      <w:pPr>
        <w:spacing w:after="0"/>
        <w:ind w:left="0"/>
        <w:jc w:val="both"/>
      </w:pPr>
      <w:r>
        <w:rPr>
          <w:rFonts w:ascii="Times New Roman"/>
          <w:b w:val="false"/>
          <w:i w:val="false"/>
          <w:color w:val="000000"/>
          <w:sz w:val="28"/>
        </w:rPr>
        <w:t>Казахстан на среднесрочный период производительность труда, валовая добавленная</w:t>
      </w:r>
    </w:p>
    <w:p>
      <w:pPr>
        <w:spacing w:after="0"/>
        <w:ind w:left="0"/>
        <w:jc w:val="both"/>
      </w:pPr>
      <w:r>
        <w:rPr>
          <w:rFonts w:ascii="Times New Roman"/>
          <w:b w:val="false"/>
          <w:i w:val="false"/>
          <w:color w:val="000000"/>
          <w:sz w:val="28"/>
        </w:rPr>
        <w:t>стоимость по отраслям экономики) по</w:t>
      </w:r>
    </w:p>
    <w:p>
      <w:pPr>
        <w:spacing w:after="0"/>
        <w:ind w:left="0"/>
        <w:jc w:val="both"/>
      </w:pPr>
      <w:r>
        <w:rPr>
          <w:rFonts w:ascii="Times New Roman"/>
          <w:b w:val="false"/>
          <w:i w:val="false"/>
          <w:color w:val="000000"/>
          <w:sz w:val="28"/>
        </w:rPr>
        <w:t>_____________________________________________________ области, города</w:t>
      </w:r>
    </w:p>
    <w:p>
      <w:pPr>
        <w:spacing w:after="0"/>
        <w:ind w:left="0"/>
        <w:jc w:val="both"/>
      </w:pPr>
      <w:r>
        <w:rPr>
          <w:rFonts w:ascii="Times New Roman"/>
          <w:b w:val="false"/>
          <w:i w:val="false"/>
          <w:color w:val="000000"/>
          <w:sz w:val="28"/>
        </w:rPr>
        <w:t xml:space="preserve">             Астана, Алматы, Шымкент*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Приложение 2 утратило силу Министра труда и социальной защиты населения РК от 13.12.2024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прогнозной потребности</w:t>
            </w:r>
            <w:r>
              <w:br/>
            </w:r>
            <w:r>
              <w:rPr>
                <w:rFonts w:ascii="Times New Roman"/>
                <w:b w:val="false"/>
                <w:i w:val="false"/>
                <w:color w:val="000000"/>
                <w:sz w:val="20"/>
              </w:rPr>
              <w:t>в рабочей силе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37"/>
    <w:p>
      <w:pPr>
        <w:spacing w:after="0"/>
        <w:ind w:left="0"/>
        <w:jc w:val="left"/>
      </w:pPr>
      <w:r>
        <w:rPr>
          <w:rFonts w:ascii="Times New Roman"/>
          <w:b/>
          <w:i w:val="false"/>
          <w:color w:val="000000"/>
        </w:rPr>
        <w:t xml:space="preserve"> Прогнозная численность выпускников на пять лет по уровням образования в разрезе регионов</w:t>
      </w:r>
    </w:p>
    <w:bookmarkEnd w:id="37"/>
    <w:p>
      <w:pPr>
        <w:spacing w:after="0"/>
        <w:ind w:left="0"/>
        <w:jc w:val="both"/>
      </w:pPr>
      <w:r>
        <w:rPr>
          <w:rFonts w:ascii="Times New Roman"/>
          <w:b w:val="false"/>
          <w:i w:val="false"/>
          <w:color w:val="ff0000"/>
          <w:sz w:val="28"/>
        </w:rPr>
        <w:t xml:space="preserve">
      Сноска. Приложение 3 утратило силу Министра труда и социальной защиты населения РК от 13.12.2024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2017 года № 427</w:t>
            </w:r>
          </w:p>
        </w:tc>
      </w:tr>
    </w:tbl>
    <w:bookmarkStart w:name="z139" w:id="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
    <w:bookmarkStart w:name="z140" w:id="39"/>
    <w:p>
      <w:pPr>
        <w:spacing w:after="0"/>
        <w:ind w:left="0"/>
        <w:jc w:val="both"/>
      </w:pPr>
      <w:r>
        <w:rPr>
          <w:rFonts w:ascii="Times New Roman"/>
          <w:b w:val="false"/>
          <w:i w:val="false"/>
          <w:color w:val="000000"/>
          <w:sz w:val="28"/>
        </w:rPr>
        <w:t>
      Сведения о работе должностных лиц Департаментов Комитета труда, социальной защиты и миграции Министерства труда и социальной защиты населения Республики Казахстан</w:t>
      </w:r>
    </w:p>
    <w:bookmarkEnd w:id="39"/>
    <w:bookmarkStart w:name="z141" w:id="40"/>
    <w:p>
      <w:pPr>
        <w:spacing w:after="0"/>
        <w:ind w:left="0"/>
        <w:jc w:val="both"/>
      </w:pPr>
      <w:r>
        <w:rPr>
          <w:rFonts w:ascii="Times New Roman"/>
          <w:b w:val="false"/>
          <w:i w:val="false"/>
          <w:color w:val="000000"/>
          <w:sz w:val="28"/>
        </w:rPr>
        <w:t>
      Отчетный период ________ квартал 20___ года</w:t>
      </w:r>
    </w:p>
    <w:bookmarkEnd w:id="40"/>
    <w:bookmarkStart w:name="z142" w:id="41"/>
    <w:p>
      <w:pPr>
        <w:spacing w:after="0"/>
        <w:ind w:left="0"/>
        <w:jc w:val="both"/>
      </w:pPr>
      <w:r>
        <w:rPr>
          <w:rFonts w:ascii="Times New Roman"/>
          <w:b w:val="false"/>
          <w:i w:val="false"/>
          <w:color w:val="000000"/>
          <w:sz w:val="28"/>
        </w:rPr>
        <w:t>
      Индекс: 1-ГК</w:t>
      </w:r>
    </w:p>
    <w:bookmarkEnd w:id="41"/>
    <w:bookmarkStart w:name="z143" w:id="42"/>
    <w:p>
      <w:pPr>
        <w:spacing w:after="0"/>
        <w:ind w:left="0"/>
        <w:jc w:val="both"/>
      </w:pPr>
      <w:r>
        <w:rPr>
          <w:rFonts w:ascii="Times New Roman"/>
          <w:b w:val="false"/>
          <w:i w:val="false"/>
          <w:color w:val="000000"/>
          <w:sz w:val="28"/>
        </w:rPr>
        <w:t>
      Периодичность: ежеквартально</w:t>
      </w:r>
    </w:p>
    <w:bookmarkEnd w:id="42"/>
    <w:bookmarkStart w:name="z144" w:id="43"/>
    <w:p>
      <w:pPr>
        <w:spacing w:after="0"/>
        <w:ind w:left="0"/>
        <w:jc w:val="both"/>
      </w:pPr>
      <w:r>
        <w:rPr>
          <w:rFonts w:ascii="Times New Roman"/>
          <w:b w:val="false"/>
          <w:i w:val="false"/>
          <w:color w:val="000000"/>
          <w:sz w:val="28"/>
        </w:rPr>
        <w:t>
      Круг лиц представляющих сведения: Департаменты Комитета труда, социальной защиты и миграции Министерства труда и социальной защиты населения Республики Казахстан по областям, городов Астана, Алматы и Шымкент</w:t>
      </w:r>
    </w:p>
    <w:bookmarkEnd w:id="43"/>
    <w:bookmarkStart w:name="z145" w:id="44"/>
    <w:p>
      <w:pPr>
        <w:spacing w:after="0"/>
        <w:ind w:left="0"/>
        <w:jc w:val="both"/>
      </w:pPr>
      <w:r>
        <w:rPr>
          <w:rFonts w:ascii="Times New Roman"/>
          <w:b w:val="false"/>
          <w:i w:val="false"/>
          <w:color w:val="000000"/>
          <w:sz w:val="28"/>
        </w:rPr>
        <w:t>
      Куда представляются сведения: Министерство труда и социальной защиты населения Республики Казахстан</w:t>
      </w:r>
    </w:p>
    <w:bookmarkEnd w:id="44"/>
    <w:bookmarkStart w:name="z146" w:id="45"/>
    <w:p>
      <w:pPr>
        <w:spacing w:after="0"/>
        <w:ind w:left="0"/>
        <w:jc w:val="both"/>
      </w:pPr>
      <w:r>
        <w:rPr>
          <w:rFonts w:ascii="Times New Roman"/>
          <w:b w:val="false"/>
          <w:i w:val="false"/>
          <w:color w:val="000000"/>
          <w:sz w:val="28"/>
        </w:rPr>
        <w:t>
      Срок представления: ежеквартально к 5 числу месяца, следующего за отчетным кварталом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текущем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истекшем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должностных лиц Департамента Комитета труда, социальной защиты и миграции Министерства труда и социальной защиты населения Республики Казахстан,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6"/>
          <w:p>
            <w:pPr>
              <w:spacing w:after="20"/>
              <w:ind w:left="20"/>
              <w:jc w:val="both"/>
            </w:pPr>
            <w:r>
              <w:rPr>
                <w:rFonts w:ascii="Times New Roman"/>
                <w:b w:val="false"/>
                <w:i w:val="false"/>
                <w:color w:val="000000"/>
                <w:sz w:val="20"/>
              </w:rPr>
              <w:t xml:space="preserve">
количество проверок, </w:t>
            </w:r>
          </w:p>
          <w:bookmarkEnd w:id="46"/>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внеплановых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7"/>
          <w:p>
            <w:pPr>
              <w:spacing w:after="20"/>
              <w:ind w:left="20"/>
              <w:jc w:val="both"/>
            </w:pPr>
            <w:r>
              <w:rPr>
                <w:rFonts w:ascii="Times New Roman"/>
                <w:b w:val="false"/>
                <w:i w:val="false"/>
                <w:color w:val="000000"/>
                <w:sz w:val="20"/>
              </w:rPr>
              <w:t xml:space="preserve">
количество проверок, незарегистрированных в Комитете по правовой статистике и специальным учетам Генеральной прокуратуры Республики Казахстан, </w:t>
            </w:r>
          </w:p>
          <w:bookmarkEnd w:id="47"/>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инициативе правоохранительных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проверяемых субъектов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8"/>
          <w:p>
            <w:pPr>
              <w:spacing w:after="20"/>
              <w:ind w:left="20"/>
              <w:jc w:val="both"/>
            </w:pPr>
            <w:r>
              <w:rPr>
                <w:rFonts w:ascii="Times New Roman"/>
                <w:b w:val="false"/>
                <w:i w:val="false"/>
                <w:color w:val="000000"/>
                <w:sz w:val="20"/>
              </w:rPr>
              <w:t xml:space="preserve">
количество выявленных/устраненных нарушений, </w:t>
            </w:r>
          </w:p>
          <w:bookmarkEnd w:id="48"/>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законодательства Республики Казахстан о социальной защите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9"/>
          <w:p>
            <w:pPr>
              <w:spacing w:after="20"/>
              <w:ind w:left="20"/>
              <w:jc w:val="both"/>
            </w:pPr>
            <w:r>
              <w:rPr>
                <w:rFonts w:ascii="Times New Roman"/>
                <w:b w:val="false"/>
                <w:i w:val="false"/>
                <w:color w:val="000000"/>
                <w:sz w:val="20"/>
              </w:rPr>
              <w:t>
2) невыполнение реабилитационных</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мероприятий согласно индивидуальной программе</w:t>
            </w:r>
          </w:p>
          <w:p>
            <w:pPr>
              <w:spacing w:after="20"/>
              <w:ind w:left="20"/>
              <w:jc w:val="both"/>
            </w:pPr>
            <w:r>
              <w:rPr>
                <w:rFonts w:ascii="Times New Roman"/>
                <w:b w:val="false"/>
                <w:i w:val="false"/>
                <w:color w:val="000000"/>
                <w:sz w:val="20"/>
              </w:rPr>
              <w:t>
реабилитации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0"/>
          <w:p>
            <w:pPr>
              <w:spacing w:after="20"/>
              <w:ind w:left="20"/>
              <w:jc w:val="both"/>
            </w:pPr>
            <w:r>
              <w:rPr>
                <w:rFonts w:ascii="Times New Roman"/>
                <w:b w:val="false"/>
                <w:i w:val="false"/>
                <w:color w:val="000000"/>
                <w:sz w:val="20"/>
              </w:rPr>
              <w:t>
3) необеспечение доступа инвалидов к объектам социальной и транспортной инфраструктуры, к культурно-зрелищным</w:t>
            </w:r>
          </w:p>
          <w:bookmarkEnd w:id="50"/>
          <w:p>
            <w:pPr>
              <w:spacing w:after="20"/>
              <w:ind w:left="20"/>
              <w:jc w:val="both"/>
            </w:pPr>
            <w:r>
              <w:rPr>
                <w:rFonts w:ascii="Times New Roman"/>
                <w:b w:val="false"/>
                <w:i w:val="false"/>
                <w:color w:val="000000"/>
                <w:sz w:val="20"/>
              </w:rPr>
              <w:t>
организациям и спортивным сооружениям;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нарушение законодательства Республики Казахстан о специальных социальных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условиях 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условиях полустационара;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условиях оказания услуг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1"/>
          <w:p>
            <w:pPr>
              <w:spacing w:after="20"/>
              <w:ind w:left="20"/>
              <w:jc w:val="both"/>
            </w:pPr>
            <w:r>
              <w:rPr>
                <w:rFonts w:ascii="Times New Roman"/>
                <w:b w:val="false"/>
                <w:i w:val="false"/>
                <w:color w:val="000000"/>
                <w:sz w:val="20"/>
              </w:rPr>
              <w:t>
количество</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выданных предписаний, </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области социальной защиты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сфере предоставления специальных социальных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2"/>
          <w:p>
            <w:pPr>
              <w:spacing w:after="20"/>
              <w:ind w:left="20"/>
              <w:jc w:val="both"/>
            </w:pPr>
            <w:r>
              <w:rPr>
                <w:rFonts w:ascii="Times New Roman"/>
                <w:b w:val="false"/>
                <w:i w:val="false"/>
                <w:color w:val="000000"/>
                <w:sz w:val="20"/>
              </w:rPr>
              <w:t>
количество переданных материалов в правоохранительные органы,</w:t>
            </w:r>
          </w:p>
          <w:bookmarkEnd w:id="52"/>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органы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органы прокуратуры;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административных штрафов ,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области социальной защиты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сфере предоставления специальных социальных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наложенных административных штрафов,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области социальной защиты инвалидов,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сфере предоставления специальных социальных услуг,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 них - оплаченных,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3"/>
          <w:p>
            <w:pPr>
              <w:spacing w:after="20"/>
              <w:ind w:left="20"/>
              <w:jc w:val="both"/>
            </w:pPr>
            <w:r>
              <w:rPr>
                <w:rFonts w:ascii="Times New Roman"/>
                <w:b w:val="false"/>
                <w:i w:val="false"/>
                <w:color w:val="000000"/>
                <w:sz w:val="20"/>
              </w:rPr>
              <w:t>
количество отмененных актов, предписаний, постановлений,</w:t>
            </w:r>
          </w:p>
          <w:bookmarkEnd w:id="53"/>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органами прокуратуры;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(заявлений) на неправомерные действия на должностных лиц Департамента Комитета труда, социальной защиты и миграции Министерства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подтвердившиеся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должностных лиц Департамента Комитета труда, социальной защиты и миграции Министерства труда и социальной защиты населения Республики Казахстан, привлеченных к дисциплинарной ответственности,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выговор;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строгий выговор;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предупреждение о неполном служебном соответствии или понижение в государственной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увольнение с занимаемой государственной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54"/>
      <w:r>
        <w:rPr>
          <w:rFonts w:ascii="Times New Roman"/>
          <w:b w:val="false"/>
          <w:i w:val="false"/>
          <w:color w:val="000000"/>
          <w:sz w:val="28"/>
        </w:rPr>
        <w:t>
      Руководитель _________________________________________________ __________________</w:t>
      </w:r>
    </w:p>
    <w:bookmarkEnd w:id="5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58" w:id="55"/>
    <w:p>
      <w:pPr>
        <w:spacing w:after="0"/>
        <w:ind w:left="0"/>
        <w:jc w:val="both"/>
      </w:pPr>
      <w:r>
        <w:rPr>
          <w:rFonts w:ascii="Times New Roman"/>
          <w:b w:val="false"/>
          <w:i w:val="false"/>
          <w:color w:val="000000"/>
          <w:sz w:val="28"/>
        </w:rPr>
        <w:t xml:space="preserve">
      Телефон исполнителя ________________________________________________ </w:t>
      </w:r>
    </w:p>
    <w:bookmarkEnd w:id="55"/>
    <w:bookmarkStart w:name="z159" w:id="56"/>
    <w:p>
      <w:pPr>
        <w:spacing w:after="0"/>
        <w:ind w:left="0"/>
        <w:jc w:val="both"/>
      </w:pPr>
      <w:r>
        <w:rPr>
          <w:rFonts w:ascii="Times New Roman"/>
          <w:b w:val="false"/>
          <w:i w:val="false"/>
          <w:color w:val="000000"/>
          <w:sz w:val="28"/>
        </w:rPr>
        <w:t xml:space="preserve">
      Адрес организации __________________________________________________ </w:t>
      </w:r>
    </w:p>
    <w:bookmarkEnd w:id="56"/>
    <w:bookmarkStart w:name="z160" w:id="57"/>
    <w:p>
      <w:pPr>
        <w:spacing w:after="0"/>
        <w:ind w:left="0"/>
        <w:jc w:val="both"/>
      </w:pPr>
      <w:r>
        <w:rPr>
          <w:rFonts w:ascii="Times New Roman"/>
          <w:b w:val="false"/>
          <w:i w:val="false"/>
          <w:color w:val="000000"/>
          <w:sz w:val="28"/>
        </w:rPr>
        <w:t xml:space="preserve">
      Телефон организации ________________________________________________ </w:t>
      </w:r>
    </w:p>
    <w:bookmarkEnd w:id="57"/>
    <w:bookmarkStart w:name="z161" w:id="58"/>
    <w:p>
      <w:pPr>
        <w:spacing w:after="0"/>
        <w:ind w:left="0"/>
        <w:jc w:val="both"/>
      </w:pPr>
      <w:r>
        <w:rPr>
          <w:rFonts w:ascii="Times New Roman"/>
          <w:b w:val="false"/>
          <w:i w:val="false"/>
          <w:color w:val="000000"/>
          <w:sz w:val="28"/>
        </w:rPr>
        <w:t>
      М.П.</w:t>
      </w:r>
    </w:p>
    <w:bookmarkEnd w:id="58"/>
    <w:bookmarkStart w:name="z162" w:id="5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"Сведения о работе должностных лиц Департамента Комитета труда, социальной защиты и миграции Министерства труда и социальной защиты населения Республики Казахстан" приведены в приложении к настоящей форме.</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