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c4686" w14:textId="efc46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программы нравственно-духовного образования "Самопознание"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образования и науки Республики Казахстан от 29 сентября 2018 года № 522. Зарегистрирован в Министерстве юстиции Республики Казахстан 26 октября 2018 года № 17623. Утратил силу приказом Министра просвещения Республики Казахстан от 28 октября 2022 года № 436.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просвещения РК от 28.10.2022 </w:t>
      </w:r>
      <w:r>
        <w:rPr>
          <w:rFonts w:ascii="Times New Roman"/>
          <w:b w:val="false"/>
          <w:i w:val="false"/>
          <w:color w:val="ff0000"/>
          <w:sz w:val="28"/>
        </w:rPr>
        <w:t>№ 436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6-5)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</w:t>
      </w:r>
      <w:r>
        <w:rPr>
          <w:rFonts w:ascii="Times New Roman"/>
          <w:b w:val="false"/>
          <w:i w:val="false"/>
          <w:color w:val="000000"/>
          <w:sz w:val="28"/>
        </w:rPr>
        <w:t xml:space="preserve"> нравственно-духовного образования "Самопознание" согласно приложению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охране прав детей Министерства образования и науки Республики Казахстан (Оршубеков Н.А.)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образования и науки Республики Казахстан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представление в Департамент юридической службы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Департаментам высшего и послевузовского образования (Тойбаев А.Ж.), технического и профессионального образования (Оспанова Н.Ж.), дошкольного и среднего образования (Каринова Ш.Т.) Министерства образования и науки Республики Казахстан обеспечить реализацию программы нравственно-духовного образования "Самопознание".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образования и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2018 года № 522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нравственно-духовного образования "Самопознание"</w:t>
      </w:r>
    </w:p>
    <w:bookmarkEnd w:id="10"/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Программа нравственно-духовного образования "Самопознание" (далее–Программа) разработана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подпунктом 6-5)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и определяет цели, содержание, а также инновационные способы функционирования системы воспитания и обучения, обеспечивающей гармоничное интеллектуальное и нравственно-духовное развитие обучающегося.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настоящей Программе применяется следующий термин: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Программа нравственно-духовного образования "Самопознание" – программа, определяющая цели, содержание, а также инновационные способы функционирования системы воспитания и обучения, обеспечивающей гармоничное интеллектуальное и нравственно-духовное развитие обучающихся.</w:t>
      </w:r>
    </w:p>
    <w:bookmarkEnd w:id="14"/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Цель функционирования системы воспитания и обучения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функционирования системы воспитания и обучения является гармоничное интеллектуальное и нравственно-духовное развитие обучающихся через: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актуализацию ценностного потенциала содержания образовательных областей;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усиление нравственно-духовного аспекта содержания дополнительного образования и внеучебной деятельности;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активизацию взаимодействия организаций образований с общественными организациями, творческими союзами по вопросам нравственно-духовного развития личности.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Программа применяется дошкольными организациями, организациями среднего образования (начального, основного среднего, общего среднего), организациями технического и профессионального образования, организациями высшего образования.</w:t>
      </w:r>
    </w:p>
    <w:bookmarkEnd w:id="20"/>
    <w:bookmarkStart w:name="z2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Содержание системы воспитания и обучения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Гармоничное интеллектуальное и нравственно-духовное развитие человека обеспечивается через содержание взаимосвязанных компонентов системы обучения и воспитания: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учебно-воспитательный процесс;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дополнительное образование;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сотрудничество с семьей, с законными представителями обучающихся;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взаимодействие с общественными организациями в области образования, творческими союзами.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Содержание системы воспитания и обучения (далее – Содержание), обеспечивающей гармоничное интеллектуальное и нравственно-духовное развитие человека основывается на: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-принципе гуманистической направленности – осуществление деятельности организации образования на основе гуманистических идей и общечеловеческих ценностей;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-принципе национального наследия – познание общечеловеческих ценностей через призму национальной культуры;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-принципе социального взаимодействия – консолидация общественных институтов с целью нравственно-духовного образования обучающихся;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-принципе природосообразности – учет возрастных и индивидуальных особенностей личности, состояния физического и психического здоровья.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строится на основе интегрированного знания о человеке, позволяющего обучающемуся познать себя, других людей, окружающий мир и духовный опыт человечества для понимания своего предназначения, определения своей социальной роли в семье, коллективе, обществе.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направлено на формирование следующих ключевых компетенций обучающихся: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навыки самопознания, самооценки, самовоспитания, саморазвития;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готовность к нравственному выбору на основе общечеловеческих ценностей и способность действовать на его основе в различных жизненных ситуациях;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готовность проявлять созидательную активность, гражданственность и патриотизм, навыки служения обществу;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умение выстраивать доброжелательные отношения с окружающими, работать в команде;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навыки здорового образа жизни.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Инновационные способы функционирования системы воспитания и обучения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Инновационные способы функционирования системы воспитания и обучения, обеспечивающие гармоничное интеллектуальное и нравственно-духовное развитие обучающихся, определяют практико-ориентированные условия обучения: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интеграция общечеловеческих ценностей в содержание учебных дисциплин и внеурочных мероприятий;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системное развитие у обучающихся навыков самопознания, самооценки, самовоспитания, саморазвития;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использование социально направленной проектной деятельности как необходимого условия организации внеучебной деятельности;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активизация участия родителей в учебно-воспитательном процессе, нравственно-духовное просвещение родительской общественности;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сотрудничество с общественными организациями и творческими союзами, социальными институтами в целях нравственно-духовного развития личности.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Программа основана на: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100% обеспеченности организаций образования научно-методической литературой по интеграции ценностного потенциала нравственно-духовного образования "Самопознание" в образовательные области;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100% охвате обучающихся общественно полезной деятельностью, дополнительным образованием;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100% охвате повышением квалификации по нравственно-духовному образованию "Самопознание" педагогов организаций дошкольного воспитания и обучения, начального образования, основного среднего образования, среднего образования (общего среднего образования, технического и профессионального образования), высшего образования.</w:t>
      </w:r>
    </w:p>
    <w:bookmarkEnd w:id="4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