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38109" w14:textId="e4381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представления сведений по юридическим лицам, осуществляющим сбор лома и отходов цветных и черных металлов, и физическим лицам, осуществляющим реализацию такого лома и отходов и их формы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4 октября 2018 года № 691. Зарегистрирован в Министерстве юстиции Республики Казахстан 25 октября 2018 года № 17605. Утратил силу приказом Министра промышленности и строительства Республики Казахстан от 20 февраля 2026 года № 66.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промышленности и строительства РК от 20.02.2026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статьи 26 Кодекса Республики Казахстан от 25 декабря 2017 года "О налогах и других обязательных платежах в бюджет (Налоговый кодекс)"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сведений по юридическим лицам, осуществляющим сбор лома и отходов цветных и черных металлов, и физическим лицам, осуществляющим реализацию такого лома и отходов, согласно приложению 1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сведений по юридическим лицам, осуществляющим сбор лома и отходов цветных и черных металлов, и физическим лицам, осуществляющим реализацию такого лома и отходов, согласно приложению 2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 и 3)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инвестициям и развитию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 Смаилов А.А.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2018 года № 691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представления сведений по юридическим лицам, осуществляющим сбор лома и отходов цветных и черных металлов, и физическим лицам, осуществляющим реализацию такого лома и отходов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представления сведений по юридическим лицам, осуществляющим сбор лома и отходов цветных и черных металлов, и физическим лицам, осуществляющим реализацию такого лома и отходов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статьи 26 Кодекса Республики Казахстан от 25 декабря 2017 года "О налогах и других обязательных платежах в бюджет" (Налоговый кодекс) и в целях обмена сведений между Министерством по инвестициям и развитию Республики Казахстан (далее – Министерство) и Комитетом государственных доходов Министерства финансов Республики Казахстан (далее – Комитет)  по юридическим лицам, осуществляющим сбор лома и отходов цветных  и черных металлов, и физическим лицам, осуществляющим реализацию такого лома и отходов (далее – сведения).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представления сведений по юридическим лицам, осуществляющим сбор лома и отходов цветных и черных металлов, и физическим лицам, осуществляющим реализацию такого лома и отходов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Министерство ежегодно не позднее 31 марта года, следующего за отчетным, представляет в Комитет сведения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в течение пяти рабочих дней со дня получения от Министерства сведений направляет их в территориальные органы государственных доходов по месту нахождения юридических лиц, осуществляющих сбор лома и отходов цветных и черных металлов, и физических лиц, осуществляющих реализацию такого лома и отходов.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Территориальные органы государственных доходов по полученным от Комитета сведениям принимают меры по исполнению юридическими и физическими лицами налоговых обязательств,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25 декабря 2017 года "О налогах и других обязательных платежах в бюджет".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2018 года № 691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юридическим лицам, осуществляющим сбор лома и отходов цветных и черных металлов, и физическим лицам, осуществляющим реализацию такого лома и отходов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место нахождения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физического лица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реализуемого лома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тонну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сведения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указанной формы приведено согласно приложению к настоящей форме.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Сведений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осуществляющим сбор лома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 цветных и черных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металлов, и физическим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осуществляющим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такого лома и отходов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"Сведения по юридическим лицам, осуществляющим сбор лома и отходов цветных и черных металлов, и физическим лицам, осуществляющим реализацию такого лома и отходов"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"Сведения по юридическим лицам, осуществляющим сбор лома 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отходов цветных и черных металлов, и физическим лицам, осуществляющим реализацию такого лома и отходов" заполняется следующим образом: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"№ пп" указывается номер по порядку. Последующая информация не должна прерывать нумерацию по порядку;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"Наименование юридического лица" указывается наименование юридического лица, осуществляющего сбор лома и отходов цветных и черных металлов;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"Бизнес идентификационный номер" указывается бизнес идентификационный номер юридического лица, осуществляющего сбор лома и отходов цветных и черных металлов;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"Фактическое место нахождения" указывается адрес фактического места нахождения юридического лица, осуществляющего сбор лома и отходов цветных и черных металлов;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"Фамилия, имя, отчество (при наличии) физического лица" указывается Фамилия, имя, отчество физического лица, осуществляющего реализацию лома и отходов цветных и черных металлов;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графе 6 "Индивидуальный идентификационный номер" указывается индивидуальный идентификационный номер физического лица, осуществляющего реализацию лома и отходов цветных и черных металлов;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"Вес реализуемого лома" указывается вес реализуемого лома  и отходов цветных и черных металлов;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"Цена за тонну" указывается цена за тонну реализуемого лома  и отходов цветных и черных металлов;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"Сумма" указывается сумма реализуемого лома и отходов цветных и черных металлов (в тенге), рассчитываемая как произведение  граф 7 и 8;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"Иные сведения" указываются иные сведения.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