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3ab75" w14:textId="1b3a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и приказ Министра по инвестициям и развитию Республики Казахстан от 13 декабря 2017 года № 867 "Об утверждении Правил приемки построенного объекта в эксплуатацию собственником самостоятельно, а также формы акта приемки"</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9 октября 2018 года № 701. Зарегистрирован в Министерстве юстиции Республики Казахстан 19 октября 2018 года № 17577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(зарегистрированный в Реестре государственной регистрации нормативных правовых актов за № 12684, опубликованный 4 февраля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bookmarkStart w:name="z9" w:id="5"/>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"Глава 2. Градостроительные требования";</w:t>
      </w:r>
    </w:p>
    <w:bookmarkEnd w:id="6"/>
    <w:bookmarkStart w:name="z11" w:id="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7"/>
    <w:bookmarkStart w:name="z12" w:id="8"/>
    <w:p>
      <w:pPr>
        <w:spacing w:after="0"/>
        <w:ind w:left="0"/>
        <w:jc w:val="both"/>
      </w:pPr>
      <w:r>
        <w:rPr>
          <w:rFonts w:ascii="Times New Roman"/>
          <w:b w:val="false"/>
          <w:i w:val="false"/>
          <w:color w:val="000000"/>
          <w:sz w:val="28"/>
        </w:rPr>
        <w:t>
      "Глава 3. Предпроектные процедуры и проектирование";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 w:id="9"/>
    <w:p>
      <w:pPr>
        <w:spacing w:after="0"/>
        <w:ind w:left="0"/>
        <w:jc w:val="both"/>
      </w:pPr>
      <w:r>
        <w:rPr>
          <w:rFonts w:ascii="Times New Roman"/>
          <w:b w:val="false"/>
          <w:i w:val="false"/>
          <w:color w:val="000000"/>
          <w:sz w:val="28"/>
        </w:rPr>
        <w:t>
      "22. Реализация проектов по строительству осуществляется на основании соответствующего права на земельный участок и следующими этапами:</w:t>
      </w:r>
    </w:p>
    <w:bookmarkEnd w:id="9"/>
    <w:bookmarkStart w:name="z15" w:id="10"/>
    <w:p>
      <w:pPr>
        <w:spacing w:after="0"/>
        <w:ind w:left="0"/>
        <w:jc w:val="both"/>
      </w:pPr>
      <w:r>
        <w:rPr>
          <w:rFonts w:ascii="Times New Roman"/>
          <w:b w:val="false"/>
          <w:i w:val="false"/>
          <w:color w:val="000000"/>
          <w:sz w:val="28"/>
        </w:rPr>
        <w:t xml:space="preserve">
      1) получение исходных материалов для разработки проектов строительства; </w:t>
      </w:r>
    </w:p>
    <w:bookmarkEnd w:id="10"/>
    <w:bookmarkStart w:name="z16" w:id="11"/>
    <w:p>
      <w:pPr>
        <w:spacing w:after="0"/>
        <w:ind w:left="0"/>
        <w:jc w:val="both"/>
      </w:pPr>
      <w:r>
        <w:rPr>
          <w:rFonts w:ascii="Times New Roman"/>
          <w:b w:val="false"/>
          <w:i w:val="false"/>
          <w:color w:val="000000"/>
          <w:sz w:val="28"/>
        </w:rPr>
        <w:t xml:space="preserve">
      2) разработка и согласование эскиза (эскизного проекта); </w:t>
      </w:r>
    </w:p>
    <w:bookmarkEnd w:id="11"/>
    <w:bookmarkStart w:name="z17" w:id="12"/>
    <w:p>
      <w:pPr>
        <w:spacing w:after="0"/>
        <w:ind w:left="0"/>
        <w:jc w:val="both"/>
      </w:pPr>
      <w:r>
        <w:rPr>
          <w:rFonts w:ascii="Times New Roman"/>
          <w:b w:val="false"/>
          <w:i w:val="false"/>
          <w:color w:val="000000"/>
          <w:sz w:val="28"/>
        </w:rPr>
        <w:t xml:space="preserve">
      3) разработка проектно-сметной документации (далее - проектирование) и проведение комплексной вневедомственной экспертизы проектов строительства (далее – экспертиза); </w:t>
      </w:r>
    </w:p>
    <w:bookmarkEnd w:id="12"/>
    <w:bookmarkStart w:name="z18" w:id="13"/>
    <w:p>
      <w:pPr>
        <w:spacing w:after="0"/>
        <w:ind w:left="0"/>
        <w:jc w:val="both"/>
      </w:pPr>
      <w:r>
        <w:rPr>
          <w:rFonts w:ascii="Times New Roman"/>
          <w:b w:val="false"/>
          <w:i w:val="false"/>
          <w:color w:val="000000"/>
          <w:sz w:val="28"/>
        </w:rPr>
        <w:t xml:space="preserve">
      4) уведомление органов, осуществляющих государственный архитектурно-строительный контроль и надзор о начале производства строительно-монтажных работ, осуществление строительно-монтажных работ; </w:t>
      </w:r>
    </w:p>
    <w:bookmarkEnd w:id="13"/>
    <w:bookmarkStart w:name="z19" w:id="14"/>
    <w:p>
      <w:pPr>
        <w:spacing w:after="0"/>
        <w:ind w:left="0"/>
        <w:jc w:val="both"/>
      </w:pPr>
      <w:r>
        <w:rPr>
          <w:rFonts w:ascii="Times New Roman"/>
          <w:b w:val="false"/>
          <w:i w:val="false"/>
          <w:color w:val="000000"/>
          <w:sz w:val="28"/>
        </w:rPr>
        <w:t xml:space="preserve">
      5) приемка и ввод в эксплуатацию построенного объекта. </w:t>
      </w:r>
    </w:p>
    <w:bookmarkEnd w:id="14"/>
    <w:bookmarkStart w:name="z20" w:id="15"/>
    <w:p>
      <w:pPr>
        <w:spacing w:after="0"/>
        <w:ind w:left="0"/>
        <w:jc w:val="both"/>
      </w:pPr>
      <w:r>
        <w:rPr>
          <w:rFonts w:ascii="Times New Roman"/>
          <w:b w:val="false"/>
          <w:i w:val="false"/>
          <w:color w:val="000000"/>
          <w:sz w:val="28"/>
        </w:rPr>
        <w:t>
      При строительстве индивидуального жилого дома не выше 2-х этажей и временных строений (хозяйственно-бытовых помещений), располагаемых на собственных приусадебных участках, проектирование и экспертиза проектов строительства не требуется.";</w:t>
      </w:r>
    </w:p>
    <w:bookmarkEnd w:id="15"/>
    <w:bookmarkStart w:name="z21" w:id="16"/>
    <w:p>
      <w:pPr>
        <w:spacing w:after="0"/>
        <w:ind w:left="0"/>
        <w:jc w:val="both"/>
      </w:pPr>
      <w:r>
        <w:rPr>
          <w:rFonts w:ascii="Times New Roman"/>
          <w:b w:val="false"/>
          <w:i w:val="false"/>
          <w:color w:val="000000"/>
          <w:sz w:val="28"/>
        </w:rPr>
        <w:t>
      дополнить пунктом 22-1 следующего содержания:</w:t>
      </w:r>
    </w:p>
    <w:bookmarkEnd w:id="16"/>
    <w:bookmarkStart w:name="z22" w:id="17"/>
    <w:p>
      <w:pPr>
        <w:spacing w:after="0"/>
        <w:ind w:left="0"/>
        <w:jc w:val="both"/>
      </w:pPr>
      <w:r>
        <w:rPr>
          <w:rFonts w:ascii="Times New Roman"/>
          <w:b w:val="false"/>
          <w:i w:val="false"/>
          <w:color w:val="000000"/>
          <w:sz w:val="28"/>
        </w:rPr>
        <w:t>
      "22-1.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осуществляется следующими этапами:</w:t>
      </w:r>
    </w:p>
    <w:bookmarkEnd w:id="17"/>
    <w:bookmarkStart w:name="z23" w:id="18"/>
    <w:p>
      <w:pPr>
        <w:spacing w:after="0"/>
        <w:ind w:left="0"/>
        <w:jc w:val="both"/>
      </w:pPr>
      <w:r>
        <w:rPr>
          <w:rFonts w:ascii="Times New Roman"/>
          <w:b w:val="false"/>
          <w:i w:val="false"/>
          <w:color w:val="000000"/>
          <w:sz w:val="28"/>
        </w:rPr>
        <w:t xml:space="preserve">
      1) получение исходных материалов для реконструкции (перепланировки, переоборудования) помещений (отдельных частей) существующих зданий; </w:t>
      </w:r>
    </w:p>
    <w:bookmarkEnd w:id="18"/>
    <w:bookmarkStart w:name="z24" w:id="19"/>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19"/>
    <w:bookmarkStart w:name="z25" w:id="20"/>
    <w:p>
      <w:pPr>
        <w:spacing w:after="0"/>
        <w:ind w:left="0"/>
        <w:jc w:val="both"/>
      </w:pPr>
      <w:r>
        <w:rPr>
          <w:rFonts w:ascii="Times New Roman"/>
          <w:b w:val="false"/>
          <w:i w:val="false"/>
          <w:color w:val="000000"/>
          <w:sz w:val="28"/>
        </w:rPr>
        <w:t xml:space="preserve">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 </w:t>
      </w:r>
    </w:p>
    <w:bookmarkEnd w:id="20"/>
    <w:bookmarkStart w:name="z26" w:id="21"/>
    <w:p>
      <w:pPr>
        <w:spacing w:after="0"/>
        <w:ind w:left="0"/>
        <w:jc w:val="both"/>
      </w:pPr>
      <w:r>
        <w:rPr>
          <w:rFonts w:ascii="Times New Roman"/>
          <w:b w:val="false"/>
          <w:i w:val="false"/>
          <w:color w:val="000000"/>
          <w:sz w:val="28"/>
        </w:rPr>
        <w:t xml:space="preserve">
      4) приемка и ввод в эксплуатацию построенного объекта. </w:t>
      </w:r>
    </w:p>
    <w:bookmarkEnd w:id="21"/>
    <w:bookmarkStart w:name="z27" w:id="22"/>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осуществляется на основании технического проекта, выполненного лицами, имеющими лицензию. Получение решения МИО, проектирование и экспертиза проекта не требуется.";</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9" w:id="23"/>
    <w:p>
      <w:pPr>
        <w:spacing w:after="0"/>
        <w:ind w:left="0"/>
        <w:jc w:val="both"/>
      </w:pPr>
      <w:r>
        <w:rPr>
          <w:rFonts w:ascii="Times New Roman"/>
          <w:b w:val="false"/>
          <w:i w:val="false"/>
          <w:color w:val="000000"/>
          <w:sz w:val="28"/>
        </w:rPr>
        <w:t>
      "24. Исходные материалы для разработки проектов строительства включают:</w:t>
      </w:r>
    </w:p>
    <w:bookmarkEnd w:id="23"/>
    <w:bookmarkStart w:name="z30" w:id="24"/>
    <w:p>
      <w:pPr>
        <w:spacing w:after="0"/>
        <w:ind w:left="0"/>
        <w:jc w:val="both"/>
      </w:pPr>
      <w:r>
        <w:rPr>
          <w:rFonts w:ascii="Times New Roman"/>
          <w:b w:val="false"/>
          <w:i w:val="false"/>
          <w:color w:val="000000"/>
          <w:sz w:val="28"/>
        </w:rPr>
        <w:t>
      1) архитектурно-планировочное задание (далее – АПЗ);</w:t>
      </w:r>
    </w:p>
    <w:bookmarkEnd w:id="24"/>
    <w:bookmarkStart w:name="z31" w:id="25"/>
    <w:p>
      <w:pPr>
        <w:spacing w:after="0"/>
        <w:ind w:left="0"/>
        <w:jc w:val="both"/>
      </w:pPr>
      <w:r>
        <w:rPr>
          <w:rFonts w:ascii="Times New Roman"/>
          <w:b w:val="false"/>
          <w:i w:val="false"/>
          <w:color w:val="000000"/>
          <w:sz w:val="28"/>
        </w:rPr>
        <w:t>
      2) технические условия на подключение к источникам инженерного и коммунального обеспечения (далее – технические условия);</w:t>
      </w:r>
    </w:p>
    <w:bookmarkEnd w:id="25"/>
    <w:bookmarkStart w:name="z32" w:id="26"/>
    <w:p>
      <w:pPr>
        <w:spacing w:after="0"/>
        <w:ind w:left="0"/>
        <w:jc w:val="both"/>
      </w:pPr>
      <w:r>
        <w:rPr>
          <w:rFonts w:ascii="Times New Roman"/>
          <w:b w:val="false"/>
          <w:i w:val="false"/>
          <w:color w:val="000000"/>
          <w:sz w:val="28"/>
        </w:rPr>
        <w:t>
      3) поперечные профили дорог и улиц;</w:t>
      </w:r>
    </w:p>
    <w:bookmarkEnd w:id="26"/>
    <w:bookmarkStart w:name="z33" w:id="27"/>
    <w:p>
      <w:pPr>
        <w:spacing w:after="0"/>
        <w:ind w:left="0"/>
        <w:jc w:val="both"/>
      </w:pPr>
      <w:r>
        <w:rPr>
          <w:rFonts w:ascii="Times New Roman"/>
          <w:b w:val="false"/>
          <w:i w:val="false"/>
          <w:color w:val="000000"/>
          <w:sz w:val="28"/>
        </w:rPr>
        <w:t>
      4) вертикальные планировочные отметки;</w:t>
      </w:r>
    </w:p>
    <w:bookmarkEnd w:id="27"/>
    <w:bookmarkStart w:name="z34" w:id="28"/>
    <w:p>
      <w:pPr>
        <w:spacing w:after="0"/>
        <w:ind w:left="0"/>
        <w:jc w:val="both"/>
      </w:pPr>
      <w:r>
        <w:rPr>
          <w:rFonts w:ascii="Times New Roman"/>
          <w:b w:val="false"/>
          <w:i w:val="false"/>
          <w:color w:val="000000"/>
          <w:sz w:val="28"/>
        </w:rPr>
        <w:t>
      5) выкопировку из проекта детальной планировки;</w:t>
      </w:r>
    </w:p>
    <w:bookmarkEnd w:id="28"/>
    <w:bookmarkStart w:name="z35" w:id="29"/>
    <w:p>
      <w:pPr>
        <w:spacing w:after="0"/>
        <w:ind w:left="0"/>
        <w:jc w:val="both"/>
      </w:pPr>
      <w:r>
        <w:rPr>
          <w:rFonts w:ascii="Times New Roman"/>
          <w:b w:val="false"/>
          <w:i w:val="false"/>
          <w:color w:val="000000"/>
          <w:sz w:val="28"/>
        </w:rPr>
        <w:t>
      6) схему трасс наружных инженерных сетей.";</w:t>
      </w:r>
    </w:p>
    <w:bookmarkEnd w:id="29"/>
    <w:bookmarkStart w:name="z36" w:id="30"/>
    <w:p>
      <w:pPr>
        <w:spacing w:after="0"/>
        <w:ind w:left="0"/>
        <w:jc w:val="both"/>
      </w:pPr>
      <w:r>
        <w:rPr>
          <w:rFonts w:ascii="Times New Roman"/>
          <w:b w:val="false"/>
          <w:i w:val="false"/>
          <w:color w:val="000000"/>
          <w:sz w:val="28"/>
        </w:rPr>
        <w:t>
      дополнить пунктами 24-1 и 24-2следующего содержания:</w:t>
      </w:r>
    </w:p>
    <w:bookmarkEnd w:id="30"/>
    <w:bookmarkStart w:name="z37" w:id="31"/>
    <w:p>
      <w:pPr>
        <w:spacing w:after="0"/>
        <w:ind w:left="0"/>
        <w:jc w:val="both"/>
      </w:pPr>
      <w:r>
        <w:rPr>
          <w:rFonts w:ascii="Times New Roman"/>
          <w:b w:val="false"/>
          <w:i w:val="false"/>
          <w:color w:val="000000"/>
          <w:sz w:val="28"/>
        </w:rPr>
        <w:t>
      "24-1. Исходные материалы для реконструкции (перепланировки, переоборудования) помещений (отдельных частей) существующих зданий включают:</w:t>
      </w:r>
    </w:p>
    <w:bookmarkEnd w:id="31"/>
    <w:bookmarkStart w:name="z38" w:id="32"/>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32"/>
    <w:bookmarkStart w:name="z39" w:id="33"/>
    <w:p>
      <w:pPr>
        <w:spacing w:after="0"/>
        <w:ind w:left="0"/>
        <w:jc w:val="both"/>
      </w:pPr>
      <w:r>
        <w:rPr>
          <w:rFonts w:ascii="Times New Roman"/>
          <w:b w:val="false"/>
          <w:i w:val="false"/>
          <w:color w:val="000000"/>
          <w:sz w:val="28"/>
        </w:rPr>
        <w:t>
      2) АПЗ;</w:t>
      </w:r>
    </w:p>
    <w:bookmarkEnd w:id="33"/>
    <w:bookmarkStart w:name="z40" w:id="34"/>
    <w:p>
      <w:pPr>
        <w:spacing w:after="0"/>
        <w:ind w:left="0"/>
        <w:jc w:val="both"/>
      </w:pPr>
      <w:r>
        <w:rPr>
          <w:rFonts w:ascii="Times New Roman"/>
          <w:b w:val="false"/>
          <w:i w:val="false"/>
          <w:color w:val="000000"/>
          <w:sz w:val="28"/>
        </w:rPr>
        <w:t>
      3) технические условия (при подаче заявителем опросного листа для технических условий на подключение к источникам инженерного и коммунального обеспечения (далее – опросный лист);</w:t>
      </w:r>
    </w:p>
    <w:bookmarkEnd w:id="34"/>
    <w:bookmarkStart w:name="z41" w:id="35"/>
    <w:p>
      <w:pPr>
        <w:spacing w:after="0"/>
        <w:ind w:left="0"/>
        <w:jc w:val="both"/>
      </w:pPr>
      <w:r>
        <w:rPr>
          <w:rFonts w:ascii="Times New Roman"/>
          <w:b w:val="false"/>
          <w:i w:val="false"/>
          <w:color w:val="000000"/>
          <w:sz w:val="28"/>
        </w:rPr>
        <w:t>
      4) схемы трасс наружных инженерных сетей (при подаче заявителем опросного листа).</w:t>
      </w:r>
    </w:p>
    <w:bookmarkEnd w:id="35"/>
    <w:bookmarkStart w:name="z42" w:id="36"/>
    <w:p>
      <w:pPr>
        <w:spacing w:after="0"/>
        <w:ind w:left="0"/>
        <w:jc w:val="both"/>
      </w:pPr>
      <w:r>
        <w:rPr>
          <w:rFonts w:ascii="Times New Roman"/>
          <w:b w:val="false"/>
          <w:i w:val="false"/>
          <w:color w:val="000000"/>
          <w:sz w:val="28"/>
        </w:rPr>
        <w:t>
      24-2. Выдача технических условий на подключение к проектируемым инженерным сетям не допускается.";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44" w:id="37"/>
    <w:p>
      <w:pPr>
        <w:spacing w:after="0"/>
        <w:ind w:left="0"/>
        <w:jc w:val="both"/>
      </w:pPr>
      <w:r>
        <w:rPr>
          <w:rFonts w:ascii="Times New Roman"/>
          <w:b w:val="false"/>
          <w:i w:val="false"/>
          <w:color w:val="000000"/>
          <w:sz w:val="28"/>
        </w:rPr>
        <w:t>
      "25. АПЗ и технические условия действуют в течении всего срока нормативной продолжительности строительства, утвержденного в составе проектной (проектно-сметной) документации.</w:t>
      </w:r>
    </w:p>
    <w:bookmarkEnd w:id="37"/>
    <w:bookmarkStart w:name="z45" w:id="38"/>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47" w:id="39"/>
    <w:p>
      <w:pPr>
        <w:spacing w:after="0"/>
        <w:ind w:left="0"/>
        <w:jc w:val="both"/>
      </w:pPr>
      <w:r>
        <w:rPr>
          <w:rFonts w:ascii="Times New Roman"/>
          <w:b w:val="false"/>
          <w:i w:val="false"/>
          <w:color w:val="000000"/>
          <w:sz w:val="28"/>
        </w:rPr>
        <w:t xml:space="preserve">
      "31.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1 и 2 подается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адрес структурного подразделения МИО, осуществляющего функции в сфере архитектуры и градостроительства посредством веб-портала "электронного правительства" или Государственной корпорации с приложением:</w:t>
      </w:r>
    </w:p>
    <w:bookmarkEnd w:id="39"/>
    <w:bookmarkStart w:name="z48" w:id="40"/>
    <w:p>
      <w:pPr>
        <w:spacing w:after="0"/>
        <w:ind w:left="0"/>
        <w:jc w:val="both"/>
      </w:pPr>
      <w:r>
        <w:rPr>
          <w:rFonts w:ascii="Times New Roman"/>
          <w:b w:val="false"/>
          <w:i w:val="false"/>
          <w:color w:val="000000"/>
          <w:sz w:val="28"/>
        </w:rPr>
        <w:t>
      1)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40"/>
    <w:bookmarkStart w:name="z49" w:id="41"/>
    <w:p>
      <w:pPr>
        <w:spacing w:after="0"/>
        <w:ind w:left="0"/>
        <w:jc w:val="both"/>
      </w:pPr>
      <w:r>
        <w:rPr>
          <w:rFonts w:ascii="Times New Roman"/>
          <w:b w:val="false"/>
          <w:i w:val="false"/>
          <w:color w:val="000000"/>
          <w:sz w:val="28"/>
        </w:rPr>
        <w:t xml:space="preserve">
      2)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получения технических условий);</w:t>
      </w:r>
    </w:p>
    <w:bookmarkEnd w:id="41"/>
    <w:bookmarkStart w:name="z50" w:id="42"/>
    <w:p>
      <w:pPr>
        <w:spacing w:after="0"/>
        <w:ind w:left="0"/>
        <w:jc w:val="both"/>
      </w:pPr>
      <w:r>
        <w:rPr>
          <w:rFonts w:ascii="Times New Roman"/>
          <w:b w:val="false"/>
          <w:i w:val="false"/>
          <w:color w:val="000000"/>
          <w:sz w:val="28"/>
        </w:rPr>
        <w:t>
      3) документ, удостоверяющий личность (для идентификации личности).</w:t>
      </w:r>
    </w:p>
    <w:bookmarkEnd w:id="42"/>
    <w:bookmarkStart w:name="z51" w:id="43"/>
    <w:p>
      <w:pPr>
        <w:spacing w:after="0"/>
        <w:ind w:left="0"/>
        <w:jc w:val="both"/>
      </w:pPr>
      <w:r>
        <w:rPr>
          <w:rFonts w:ascii="Times New Roman"/>
          <w:b w:val="false"/>
          <w:i w:val="false"/>
          <w:color w:val="000000"/>
          <w:sz w:val="28"/>
        </w:rPr>
        <w:t xml:space="preserve">
      Если заявление подается уполномоченным представителем: </w:t>
      </w:r>
    </w:p>
    <w:bookmarkEnd w:id="43"/>
    <w:bookmarkStart w:name="z52" w:id="44"/>
    <w:p>
      <w:pPr>
        <w:spacing w:after="0"/>
        <w:ind w:left="0"/>
        <w:jc w:val="both"/>
      </w:pPr>
      <w:r>
        <w:rPr>
          <w:rFonts w:ascii="Times New Roman"/>
          <w:b w:val="false"/>
          <w:i w:val="false"/>
          <w:color w:val="000000"/>
          <w:sz w:val="28"/>
        </w:rPr>
        <w:t xml:space="preserve">
      юридического лица – по документу, подтверждающему полномочия; </w:t>
      </w:r>
    </w:p>
    <w:bookmarkEnd w:id="44"/>
    <w:bookmarkStart w:name="z53" w:id="45"/>
    <w:p>
      <w:pPr>
        <w:spacing w:after="0"/>
        <w:ind w:left="0"/>
        <w:jc w:val="both"/>
      </w:pPr>
      <w:r>
        <w:rPr>
          <w:rFonts w:ascii="Times New Roman"/>
          <w:b w:val="false"/>
          <w:i w:val="false"/>
          <w:color w:val="000000"/>
          <w:sz w:val="28"/>
        </w:rPr>
        <w:t>
      физического лица – по нотариально заверенной доверенности.</w:t>
      </w:r>
    </w:p>
    <w:bookmarkEnd w:id="45"/>
    <w:bookmarkStart w:name="z54" w:id="46"/>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31-1</w:t>
      </w:r>
      <w:r>
        <w:rPr>
          <w:rFonts w:ascii="Times New Roman"/>
          <w:b w:val="false"/>
          <w:i w:val="false"/>
          <w:color w:val="000000"/>
          <w:sz w:val="28"/>
        </w:rPr>
        <w:t>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57" w:id="47"/>
    <w:p>
      <w:pPr>
        <w:spacing w:after="0"/>
        <w:ind w:left="0"/>
        <w:jc w:val="both"/>
      </w:pPr>
      <w:r>
        <w:rPr>
          <w:rFonts w:ascii="Times New Roman"/>
          <w:b w:val="false"/>
          <w:i w:val="false"/>
          <w:color w:val="000000"/>
          <w:sz w:val="28"/>
        </w:rPr>
        <w:t>
      "33. После получения заявления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структурное подразделение МИО, осуществляющее функции в сфере архитектуры и градостроительства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47"/>
    <w:bookmarkStart w:name="z58" w:id="48"/>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опросного листа и ситуационной схемы подготавливают и направляют в структурное подразделение МИО, осуществляющее функции в сфере архитектуры и градостроительства технические условия с предварительной схемой трасс наружных инженерных сетей в срок:</w:t>
      </w:r>
    </w:p>
    <w:bookmarkEnd w:id="48"/>
    <w:bookmarkStart w:name="z59" w:id="49"/>
    <w:p>
      <w:pPr>
        <w:spacing w:after="0"/>
        <w:ind w:left="0"/>
        <w:jc w:val="both"/>
      </w:pPr>
      <w:r>
        <w:rPr>
          <w:rFonts w:ascii="Times New Roman"/>
          <w:b w:val="false"/>
          <w:i w:val="false"/>
          <w:color w:val="000000"/>
          <w:sz w:val="28"/>
        </w:rPr>
        <w:t>
      2 (двух) рабочих дней для технически и (или) технологически несложных объектов;</w:t>
      </w:r>
    </w:p>
    <w:bookmarkEnd w:id="49"/>
    <w:bookmarkStart w:name="z60" w:id="50"/>
    <w:p>
      <w:pPr>
        <w:spacing w:after="0"/>
        <w:ind w:left="0"/>
        <w:jc w:val="both"/>
      </w:pPr>
      <w:r>
        <w:rPr>
          <w:rFonts w:ascii="Times New Roman"/>
          <w:b w:val="false"/>
          <w:i w:val="false"/>
          <w:color w:val="000000"/>
          <w:sz w:val="28"/>
        </w:rPr>
        <w:t>
      5 (пяти) рабочих дней для технически и (или) технологически сложных объектов;</w:t>
      </w:r>
    </w:p>
    <w:bookmarkEnd w:id="50"/>
    <w:bookmarkStart w:name="z61" w:id="51"/>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51"/>
    <w:bookmarkStart w:name="z62" w:id="52"/>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52"/>
    <w:bookmarkStart w:name="z63" w:id="53"/>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53"/>
    <w:bookmarkStart w:name="z64" w:id="54"/>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54"/>
    <w:bookmarkStart w:name="z65" w:id="55"/>
    <w:p>
      <w:pPr>
        <w:spacing w:after="0"/>
        <w:ind w:left="0"/>
        <w:jc w:val="both"/>
      </w:pPr>
      <w:r>
        <w:rPr>
          <w:rFonts w:ascii="Times New Roman"/>
          <w:b w:val="false"/>
          <w:i w:val="false"/>
          <w:color w:val="000000"/>
          <w:sz w:val="28"/>
        </w:rPr>
        <w:t xml:space="preserve">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 </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67" w:id="56"/>
    <w:p>
      <w:pPr>
        <w:spacing w:after="0"/>
        <w:ind w:left="0"/>
        <w:jc w:val="both"/>
      </w:pPr>
      <w:r>
        <w:rPr>
          <w:rFonts w:ascii="Times New Roman"/>
          <w:b w:val="false"/>
          <w:i w:val="false"/>
          <w:color w:val="000000"/>
          <w:sz w:val="28"/>
        </w:rPr>
        <w:t xml:space="preserve">
      "34. В случае подачи заявления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1 структурное подразделение МИО, осуществляющее функции в сфере архитектуры и градостроительства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схемы развития и застройки населенных пунктов. </w:t>
      </w:r>
    </w:p>
    <w:bookmarkEnd w:id="56"/>
    <w:bookmarkStart w:name="z68" w:id="57"/>
    <w:p>
      <w:pPr>
        <w:spacing w:after="0"/>
        <w:ind w:left="0"/>
        <w:jc w:val="both"/>
      </w:pPr>
      <w:r>
        <w:rPr>
          <w:rFonts w:ascii="Times New Roman"/>
          <w:b w:val="false"/>
          <w:i w:val="false"/>
          <w:color w:val="000000"/>
          <w:sz w:val="28"/>
        </w:rPr>
        <w:t xml:space="preserve">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подготавливает следующие материалы: </w:t>
      </w:r>
    </w:p>
    <w:bookmarkEnd w:id="57"/>
    <w:bookmarkStart w:name="z69" w:id="58"/>
    <w:p>
      <w:pPr>
        <w:spacing w:after="0"/>
        <w:ind w:left="0"/>
        <w:jc w:val="both"/>
      </w:pPr>
      <w:r>
        <w:rPr>
          <w:rFonts w:ascii="Times New Roman"/>
          <w:b w:val="false"/>
          <w:i w:val="false"/>
          <w:color w:val="000000"/>
          <w:sz w:val="28"/>
        </w:rPr>
        <w:t xml:space="preserve">
      1)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8"/>
    <w:bookmarkStart w:name="z70" w:id="59"/>
    <w:p>
      <w:pPr>
        <w:spacing w:after="0"/>
        <w:ind w:left="0"/>
        <w:jc w:val="both"/>
      </w:pPr>
      <w:r>
        <w:rPr>
          <w:rFonts w:ascii="Times New Roman"/>
          <w:b w:val="false"/>
          <w:i w:val="false"/>
          <w:color w:val="000000"/>
          <w:sz w:val="28"/>
        </w:rPr>
        <w:t>
      2) выкопировку из проекта детальной планировки;</w:t>
      </w:r>
    </w:p>
    <w:bookmarkEnd w:id="59"/>
    <w:bookmarkStart w:name="z71" w:id="60"/>
    <w:p>
      <w:pPr>
        <w:spacing w:after="0"/>
        <w:ind w:left="0"/>
        <w:jc w:val="both"/>
      </w:pPr>
      <w:r>
        <w:rPr>
          <w:rFonts w:ascii="Times New Roman"/>
          <w:b w:val="false"/>
          <w:i w:val="false"/>
          <w:color w:val="000000"/>
          <w:sz w:val="28"/>
        </w:rPr>
        <w:t>
      3) вертикальные планировочные отметки;</w:t>
      </w:r>
    </w:p>
    <w:bookmarkEnd w:id="60"/>
    <w:bookmarkStart w:name="z72" w:id="61"/>
    <w:p>
      <w:pPr>
        <w:spacing w:after="0"/>
        <w:ind w:left="0"/>
        <w:jc w:val="both"/>
      </w:pPr>
      <w:r>
        <w:rPr>
          <w:rFonts w:ascii="Times New Roman"/>
          <w:b w:val="false"/>
          <w:i w:val="false"/>
          <w:color w:val="000000"/>
          <w:sz w:val="28"/>
        </w:rPr>
        <w:t>
      4) поперечные профили дорог и улиц;</w:t>
      </w:r>
    </w:p>
    <w:bookmarkEnd w:id="61"/>
    <w:bookmarkStart w:name="z73" w:id="62"/>
    <w:p>
      <w:pPr>
        <w:spacing w:after="0"/>
        <w:ind w:left="0"/>
        <w:jc w:val="both"/>
      </w:pPr>
      <w:r>
        <w:rPr>
          <w:rFonts w:ascii="Times New Roman"/>
          <w:b w:val="false"/>
          <w:i w:val="false"/>
          <w:color w:val="000000"/>
          <w:sz w:val="28"/>
        </w:rPr>
        <w:t>
      5) схему трасс наружных инженерных сетей.</w:t>
      </w:r>
    </w:p>
    <w:bookmarkEnd w:id="62"/>
    <w:bookmarkStart w:name="z74" w:id="63"/>
    <w:p>
      <w:pPr>
        <w:spacing w:after="0"/>
        <w:ind w:left="0"/>
        <w:jc w:val="both"/>
      </w:pPr>
      <w:r>
        <w:rPr>
          <w:rFonts w:ascii="Times New Roman"/>
          <w:b w:val="false"/>
          <w:i w:val="false"/>
          <w:color w:val="000000"/>
          <w:sz w:val="28"/>
        </w:rPr>
        <w:t xml:space="preserve">
      Подготовленные материалы и технические условия структурное подразделение МИО, осуществляющее функции в сфере архитектуры и градостроительства, направляет в Государственную корпорацию либо посредством веб-портала "электронного правительства". </w:t>
      </w:r>
    </w:p>
    <w:bookmarkEnd w:id="63"/>
    <w:bookmarkStart w:name="z75" w:id="64"/>
    <w:p>
      <w:pPr>
        <w:spacing w:after="0"/>
        <w:ind w:left="0"/>
        <w:jc w:val="both"/>
      </w:pPr>
      <w:r>
        <w:rPr>
          <w:rFonts w:ascii="Times New Roman"/>
          <w:b w:val="false"/>
          <w:i w:val="false"/>
          <w:color w:val="000000"/>
          <w:sz w:val="28"/>
        </w:rPr>
        <w:t xml:space="preserve">
      В случае подачи заявления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2 структурное подразделение МИО, осуществляющее функции в сфере архитектуры и градостроительства структурное подразделение МИО, осуществляющее функции в сфере архитектуры и градостроительства,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 </w:t>
      </w:r>
    </w:p>
    <w:bookmarkEnd w:id="64"/>
    <w:bookmarkStart w:name="z76" w:id="65"/>
    <w:p>
      <w:pPr>
        <w:spacing w:after="0"/>
        <w:ind w:left="0"/>
        <w:jc w:val="both"/>
      </w:pPr>
      <w:r>
        <w:rPr>
          <w:rFonts w:ascii="Times New Roman"/>
          <w:b w:val="false"/>
          <w:i w:val="false"/>
          <w:color w:val="000000"/>
          <w:sz w:val="28"/>
        </w:rPr>
        <w:t xml:space="preserve">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подготавливает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5"/>
    <w:bookmarkStart w:name="z77" w:id="66"/>
    <w:p>
      <w:pPr>
        <w:spacing w:after="0"/>
        <w:ind w:left="0"/>
        <w:jc w:val="both"/>
      </w:pPr>
      <w:r>
        <w:rPr>
          <w:rFonts w:ascii="Times New Roman"/>
          <w:b w:val="false"/>
          <w:i w:val="false"/>
          <w:color w:val="000000"/>
          <w:sz w:val="28"/>
        </w:rPr>
        <w:t>
      Подготовленные АПЗ и технических условий структурное подразделение МИО, осуществляющее функции в сфере архитектуры и градостроительства, направляет в Государственную корпорацию либо посредством веб-портала "электронного правительства".";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34-1</w:t>
      </w:r>
      <w:r>
        <w:rPr>
          <w:rFonts w:ascii="Times New Roman"/>
          <w:b w:val="false"/>
          <w:i w:val="false"/>
          <w:color w:val="000000"/>
          <w:sz w:val="28"/>
        </w:rPr>
        <w:t xml:space="preserve"> изложить в следующей редакции:</w:t>
      </w:r>
    </w:p>
    <w:bookmarkStart w:name="z79" w:id="67"/>
    <w:p>
      <w:pPr>
        <w:spacing w:after="0"/>
        <w:ind w:left="0"/>
        <w:jc w:val="both"/>
      </w:pPr>
      <w:r>
        <w:rPr>
          <w:rFonts w:ascii="Times New Roman"/>
          <w:b w:val="false"/>
          <w:i w:val="false"/>
          <w:color w:val="000000"/>
          <w:sz w:val="28"/>
        </w:rPr>
        <w:t>
      "34-1. Структурное подразделение МИО, осуществляющее функции в сфере архитектуры и градостроительства в течение 5 (пяти) рабочих дней со дня подачи заявления направляет заявителю мотивированный отказ посредством веб-портала "электронного правительства" либо Государственной корпорации по следующим основаниям:</w:t>
      </w:r>
    </w:p>
    <w:bookmarkEnd w:id="67"/>
    <w:bookmarkStart w:name="z80" w:id="6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68"/>
    <w:bookmarkStart w:name="z81" w:id="69"/>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w:t>
      </w:r>
    </w:p>
    <w:bookmarkEnd w:id="69"/>
    <w:bookmarkStart w:name="z82" w:id="70"/>
    <w:p>
      <w:pPr>
        <w:spacing w:after="0"/>
        <w:ind w:left="0"/>
        <w:jc w:val="both"/>
      </w:pPr>
      <w:r>
        <w:rPr>
          <w:rFonts w:ascii="Times New Roman"/>
          <w:b w:val="false"/>
          <w:i w:val="false"/>
          <w:color w:val="000000"/>
          <w:sz w:val="28"/>
        </w:rPr>
        <w:t>
      дополнить пунктами 34-2 и 34-3 следующего содержания:</w:t>
      </w:r>
    </w:p>
    <w:bookmarkEnd w:id="70"/>
    <w:bookmarkStart w:name="z83" w:id="71"/>
    <w:p>
      <w:pPr>
        <w:spacing w:after="0"/>
        <w:ind w:left="0"/>
        <w:jc w:val="both"/>
      </w:pPr>
      <w:r>
        <w:rPr>
          <w:rFonts w:ascii="Times New Roman"/>
          <w:b w:val="false"/>
          <w:i w:val="false"/>
          <w:color w:val="000000"/>
          <w:sz w:val="28"/>
        </w:rPr>
        <w:t>
      "34-2. При повторном обращении на один и тот же проект строительства выдаются ранее предоставленные исходные материалы / архитектурно-планировочное задание и технические условия /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71"/>
    <w:bookmarkStart w:name="z84" w:id="72"/>
    <w:p>
      <w:pPr>
        <w:spacing w:after="0"/>
        <w:ind w:left="0"/>
        <w:jc w:val="both"/>
      </w:pPr>
      <w:r>
        <w:rPr>
          <w:rFonts w:ascii="Times New Roman"/>
          <w:b w:val="false"/>
          <w:i w:val="false"/>
          <w:color w:val="000000"/>
          <w:sz w:val="28"/>
        </w:rPr>
        <w:t xml:space="preserve">
      34-3.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допущенные ее субъектами, влекут ответственность, предусмотренную законами Республики Казахстан.</w:t>
      </w:r>
    </w:p>
    <w:bookmarkEnd w:id="72"/>
    <w:bookmarkStart w:name="z85" w:id="73"/>
    <w:p>
      <w:pPr>
        <w:spacing w:after="0"/>
        <w:ind w:left="0"/>
        <w:jc w:val="both"/>
      </w:pPr>
      <w:r>
        <w:rPr>
          <w:rFonts w:ascii="Times New Roman"/>
          <w:b w:val="false"/>
          <w:i w:val="false"/>
          <w:color w:val="000000"/>
          <w:sz w:val="28"/>
        </w:rPr>
        <w:t>
      В случае выявления нарушения структурное подразделение МИО, осуществляющее функции в сфере архитектуры и градостроительства направляет уведомление в органы государственного-архитектурного контроля и надзора о нарушении субъектом норм законодательства Республики Казахстан и информирует об этом заявителя.";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8" w:id="74"/>
    <w:p>
      <w:pPr>
        <w:spacing w:after="0"/>
        <w:ind w:left="0"/>
        <w:jc w:val="both"/>
      </w:pPr>
      <w:r>
        <w:rPr>
          <w:rFonts w:ascii="Times New Roman"/>
          <w:b w:val="false"/>
          <w:i w:val="false"/>
          <w:color w:val="000000"/>
          <w:sz w:val="28"/>
        </w:rPr>
        <w:t>
      "43. Срок рассмотрения заявления и согласования эскиза (эскизного проекта) либо выдачи мотивированного отказа – 10 (десять) рабочих дней со дня подачи заявления.";</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90" w:id="75"/>
    <w:p>
      <w:pPr>
        <w:spacing w:after="0"/>
        <w:ind w:left="0"/>
        <w:jc w:val="both"/>
      </w:pPr>
      <w:r>
        <w:rPr>
          <w:rFonts w:ascii="Times New Roman"/>
          <w:b w:val="false"/>
          <w:i w:val="false"/>
          <w:color w:val="000000"/>
          <w:sz w:val="28"/>
        </w:rPr>
        <w:t xml:space="preserve">
      "50.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для получения Пакета 3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подается в адрес МИО посредством веб-портала "электронного правительства" или в Государственную корпорацию с приложением:</w:t>
      </w:r>
    </w:p>
    <w:bookmarkEnd w:id="75"/>
    <w:bookmarkStart w:name="z91" w:id="76"/>
    <w:p>
      <w:pPr>
        <w:spacing w:after="0"/>
        <w:ind w:left="0"/>
        <w:jc w:val="both"/>
      </w:pPr>
      <w:r>
        <w:rPr>
          <w:rFonts w:ascii="Times New Roman"/>
          <w:b w:val="false"/>
          <w:i w:val="false"/>
          <w:color w:val="000000"/>
          <w:sz w:val="28"/>
        </w:rPr>
        <w:t xml:space="preserve">
      1) письменного согласия не менее двух третей от общего числа собственников помещений (квартир) жилого дома или протокол собственников помещений (квартир) жилого дома в случаях, если изменения затрагивают общее имущество объекта кондоминиума; </w:t>
      </w:r>
    </w:p>
    <w:bookmarkEnd w:id="76"/>
    <w:bookmarkStart w:name="z92" w:id="77"/>
    <w:p>
      <w:pPr>
        <w:spacing w:after="0"/>
        <w:ind w:left="0"/>
        <w:jc w:val="both"/>
      </w:pPr>
      <w:r>
        <w:rPr>
          <w:rFonts w:ascii="Times New Roman"/>
          <w:b w:val="false"/>
          <w:i w:val="false"/>
          <w:color w:val="000000"/>
          <w:sz w:val="28"/>
        </w:rPr>
        <w:t>
      2) технического паспорта изменяемого помещения (при его наличии);</w:t>
      </w:r>
    </w:p>
    <w:bookmarkEnd w:id="77"/>
    <w:bookmarkStart w:name="z93" w:id="78"/>
    <w:p>
      <w:pPr>
        <w:spacing w:after="0"/>
        <w:ind w:left="0"/>
        <w:jc w:val="both"/>
      </w:pPr>
      <w:r>
        <w:rPr>
          <w:rFonts w:ascii="Times New Roman"/>
          <w:b w:val="false"/>
          <w:i w:val="false"/>
          <w:color w:val="000000"/>
          <w:sz w:val="28"/>
        </w:rPr>
        <w:t>
      3)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78"/>
    <w:bookmarkStart w:name="z94" w:id="79"/>
    <w:p>
      <w:pPr>
        <w:spacing w:after="0"/>
        <w:ind w:left="0"/>
        <w:jc w:val="both"/>
      </w:pPr>
      <w:r>
        <w:rPr>
          <w:rFonts w:ascii="Times New Roman"/>
          <w:b w:val="false"/>
          <w:i w:val="false"/>
          <w:color w:val="000000"/>
          <w:sz w:val="28"/>
        </w:rPr>
        <w:t>
      4)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79"/>
    <w:bookmarkStart w:name="z95" w:id="80"/>
    <w:p>
      <w:pPr>
        <w:spacing w:after="0"/>
        <w:ind w:left="0"/>
        <w:jc w:val="both"/>
      </w:pPr>
      <w:r>
        <w:rPr>
          <w:rFonts w:ascii="Times New Roman"/>
          <w:b w:val="false"/>
          <w:i w:val="false"/>
          <w:color w:val="000000"/>
          <w:sz w:val="28"/>
        </w:rPr>
        <w:t>
      5) документа, удостоверяющего личность (для идентификации личности);</w:t>
      </w:r>
    </w:p>
    <w:bookmarkEnd w:id="80"/>
    <w:bookmarkStart w:name="z96" w:id="81"/>
    <w:p>
      <w:pPr>
        <w:spacing w:after="0"/>
        <w:ind w:left="0"/>
        <w:jc w:val="both"/>
      </w:pPr>
      <w:r>
        <w:rPr>
          <w:rFonts w:ascii="Times New Roman"/>
          <w:b w:val="false"/>
          <w:i w:val="false"/>
          <w:color w:val="000000"/>
          <w:sz w:val="28"/>
        </w:rPr>
        <w:t xml:space="preserve">
      6) технического проекта (состав и содержание изложены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81"/>
    <w:bookmarkStart w:name="z97" w:id="82"/>
    <w:p>
      <w:pPr>
        <w:spacing w:after="0"/>
        <w:ind w:left="0"/>
        <w:jc w:val="both"/>
      </w:pPr>
      <w:r>
        <w:rPr>
          <w:rFonts w:ascii="Times New Roman"/>
          <w:b w:val="false"/>
          <w:i w:val="false"/>
          <w:color w:val="000000"/>
          <w:sz w:val="28"/>
        </w:rPr>
        <w:t>
      7)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нотариально засвидетельствованное письменное согласие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w:t>
      </w:r>
    </w:p>
    <w:bookmarkEnd w:id="82"/>
    <w:bookmarkStart w:name="z98" w:id="83"/>
    <w:p>
      <w:pPr>
        <w:spacing w:after="0"/>
        <w:ind w:left="0"/>
        <w:jc w:val="both"/>
      </w:pPr>
      <w:r>
        <w:rPr>
          <w:rFonts w:ascii="Times New Roman"/>
          <w:b w:val="false"/>
          <w:i w:val="false"/>
          <w:color w:val="000000"/>
          <w:sz w:val="28"/>
        </w:rPr>
        <w:t>
      Если заявление подается уполномоченным представителем: юридического лица – по документу, подтверждающему полномочия; физического лица – по нотариально заверенной доверенности.</w:t>
      </w:r>
    </w:p>
    <w:bookmarkEnd w:id="83"/>
    <w:bookmarkStart w:name="z99" w:id="84"/>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изложить в следующей редакции:</w:t>
      </w:r>
    </w:p>
    <w:bookmarkStart w:name="z102" w:id="85"/>
    <w:p>
      <w:pPr>
        <w:spacing w:after="0"/>
        <w:ind w:left="0"/>
        <w:jc w:val="both"/>
      </w:pPr>
      <w:r>
        <w:rPr>
          <w:rFonts w:ascii="Times New Roman"/>
          <w:b w:val="false"/>
          <w:i w:val="false"/>
          <w:color w:val="000000"/>
          <w:sz w:val="28"/>
        </w:rPr>
        <w:t xml:space="preserve">
      "52. Структурное подразделение МИО, осуществляющее функции в сфере архитектуры и градостроительства рассматривает приложенные документы на 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 </w:t>
      </w:r>
    </w:p>
    <w:bookmarkEnd w:id="85"/>
    <w:bookmarkStart w:name="z103" w:id="86"/>
    <w:p>
      <w:pPr>
        <w:spacing w:after="0"/>
        <w:ind w:left="0"/>
        <w:jc w:val="both"/>
      </w:pPr>
      <w:r>
        <w:rPr>
          <w:rFonts w:ascii="Times New Roman"/>
          <w:b w:val="false"/>
          <w:i w:val="false"/>
          <w:color w:val="000000"/>
          <w:sz w:val="28"/>
        </w:rPr>
        <w:t xml:space="preserve">
      В случае соответствия планируемого строительства утвержденному генеральному плану, проекту детальной планировки или схемы развития и застройки населенных пунктов, подготавливает решение на реконструкцию (перепланировку,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6"/>
    <w:bookmarkStart w:name="z104" w:id="87"/>
    <w:p>
      <w:pPr>
        <w:spacing w:after="0"/>
        <w:ind w:left="0"/>
        <w:jc w:val="both"/>
      </w:pPr>
      <w:r>
        <w:rPr>
          <w:rFonts w:ascii="Times New Roman"/>
          <w:b w:val="false"/>
          <w:i w:val="false"/>
          <w:color w:val="000000"/>
          <w:sz w:val="28"/>
        </w:rPr>
        <w:t>
      При подаче заявителем опросного листа структурное подразделение МИО, осуществляющее функции в сфере архитектуры и градостроительства направляет его поставщикам услуг по инженерному и коммунальному обеспечению для получения технических условий с предварительной схемой трасс наружных инженерных сетей.</w:t>
      </w:r>
    </w:p>
    <w:bookmarkEnd w:id="87"/>
    <w:bookmarkStart w:name="z105" w:id="88"/>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опросного листа и ситуационной схемы подготавливают и направляют в структурное подразделение МИО, осуществляющее функции в сфере архитектуры и градостроительства технические условия с предварительной схемой трасс наружных инженерных сетей в срок:</w:t>
      </w:r>
    </w:p>
    <w:bookmarkEnd w:id="88"/>
    <w:bookmarkStart w:name="z106" w:id="89"/>
    <w:p>
      <w:pPr>
        <w:spacing w:after="0"/>
        <w:ind w:left="0"/>
        <w:jc w:val="both"/>
      </w:pPr>
      <w:r>
        <w:rPr>
          <w:rFonts w:ascii="Times New Roman"/>
          <w:b w:val="false"/>
          <w:i w:val="false"/>
          <w:color w:val="000000"/>
          <w:sz w:val="28"/>
        </w:rPr>
        <w:t>
      2 (двух) рабочих дней для технически и (или) технологически несложных объектов;</w:t>
      </w:r>
    </w:p>
    <w:bookmarkEnd w:id="89"/>
    <w:bookmarkStart w:name="z107" w:id="90"/>
    <w:p>
      <w:pPr>
        <w:spacing w:after="0"/>
        <w:ind w:left="0"/>
        <w:jc w:val="both"/>
      </w:pPr>
      <w:r>
        <w:rPr>
          <w:rFonts w:ascii="Times New Roman"/>
          <w:b w:val="false"/>
          <w:i w:val="false"/>
          <w:color w:val="000000"/>
          <w:sz w:val="28"/>
        </w:rPr>
        <w:t>
      5 (пяти) рабочих дней для технически и (или) технологически сложных объектов;</w:t>
      </w:r>
    </w:p>
    <w:bookmarkEnd w:id="90"/>
    <w:bookmarkStart w:name="z108" w:id="91"/>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91"/>
    <w:bookmarkStart w:name="z109" w:id="92"/>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92"/>
    <w:bookmarkStart w:name="z110" w:id="93"/>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93"/>
    <w:bookmarkStart w:name="z111" w:id="94"/>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94"/>
    <w:bookmarkStart w:name="z112" w:id="95"/>
    <w:p>
      <w:pPr>
        <w:spacing w:after="0"/>
        <w:ind w:left="0"/>
        <w:jc w:val="both"/>
      </w:pPr>
      <w:r>
        <w:rPr>
          <w:rFonts w:ascii="Times New Roman"/>
          <w:b w:val="false"/>
          <w:i w:val="false"/>
          <w:color w:val="000000"/>
          <w:sz w:val="28"/>
        </w:rPr>
        <w:t xml:space="preserve">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 </w:t>
      </w:r>
    </w:p>
    <w:bookmarkEnd w:id="95"/>
    <w:bookmarkStart w:name="z113" w:id="96"/>
    <w:p>
      <w:pPr>
        <w:spacing w:after="0"/>
        <w:ind w:left="0"/>
        <w:jc w:val="both"/>
      </w:pPr>
      <w:r>
        <w:rPr>
          <w:rFonts w:ascii="Times New Roman"/>
          <w:b w:val="false"/>
          <w:i w:val="false"/>
          <w:color w:val="000000"/>
          <w:sz w:val="28"/>
        </w:rPr>
        <w:t xml:space="preserve">
      Структурное подразделение МИО, осуществляющее функции в сфере архитектуры и градостроительства на основании представленных поставщиками услуг по инженерному и коммунальному обеспечению технических условий и предварительной схемы трасс наружных инженерных сетей подготавливает схему трасс наружных инженерных сетей. </w:t>
      </w:r>
    </w:p>
    <w:bookmarkEnd w:id="96"/>
    <w:bookmarkStart w:name="z114" w:id="97"/>
    <w:p>
      <w:pPr>
        <w:spacing w:after="0"/>
        <w:ind w:left="0"/>
        <w:jc w:val="both"/>
      </w:pPr>
      <w:r>
        <w:rPr>
          <w:rFonts w:ascii="Times New Roman"/>
          <w:b w:val="false"/>
          <w:i w:val="false"/>
          <w:color w:val="000000"/>
          <w:sz w:val="28"/>
        </w:rPr>
        <w:t>
      53. Срок рассмотрения заявления – 15 (пятнадцать) рабочих дней.</w:t>
      </w:r>
    </w:p>
    <w:bookmarkEnd w:id="97"/>
    <w:bookmarkStart w:name="z115" w:id="98"/>
    <w:p>
      <w:pPr>
        <w:spacing w:after="0"/>
        <w:ind w:left="0"/>
        <w:jc w:val="both"/>
      </w:pPr>
      <w:r>
        <w:rPr>
          <w:rFonts w:ascii="Times New Roman"/>
          <w:b w:val="false"/>
          <w:i w:val="false"/>
          <w:color w:val="000000"/>
          <w:sz w:val="28"/>
        </w:rPr>
        <w:t>
      Мотивированного отказа – 5 (пять) рабочих дней.</w:t>
      </w:r>
    </w:p>
    <w:bookmarkEnd w:id="98"/>
    <w:bookmarkStart w:name="z116" w:id="99"/>
    <w:p>
      <w:pPr>
        <w:spacing w:after="0"/>
        <w:ind w:left="0"/>
        <w:jc w:val="both"/>
      </w:pPr>
      <w:r>
        <w:rPr>
          <w:rFonts w:ascii="Times New Roman"/>
          <w:b w:val="false"/>
          <w:i w:val="false"/>
          <w:color w:val="000000"/>
          <w:sz w:val="28"/>
        </w:rPr>
        <w:t>
      В мотивированном отказе указываются причины и конкретные замечания для устранения.</w:t>
      </w:r>
    </w:p>
    <w:bookmarkEnd w:id="99"/>
    <w:bookmarkStart w:name="z117" w:id="100"/>
    <w:p>
      <w:pPr>
        <w:spacing w:after="0"/>
        <w:ind w:left="0"/>
        <w:jc w:val="both"/>
      </w:pPr>
      <w:r>
        <w:rPr>
          <w:rFonts w:ascii="Times New Roman"/>
          <w:b w:val="false"/>
          <w:i w:val="false"/>
          <w:color w:val="000000"/>
          <w:sz w:val="28"/>
        </w:rPr>
        <w:t>
      Основаниями для отказа являются:</w:t>
      </w:r>
    </w:p>
    <w:bookmarkEnd w:id="100"/>
    <w:bookmarkStart w:name="z118" w:id="10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01"/>
    <w:bookmarkStart w:name="z119" w:id="102"/>
    <w:p>
      <w:pPr>
        <w:spacing w:after="0"/>
        <w:ind w:left="0"/>
        <w:jc w:val="both"/>
      </w:pPr>
      <w:r>
        <w:rPr>
          <w:rFonts w:ascii="Times New Roman"/>
          <w:b w:val="false"/>
          <w:i w:val="false"/>
          <w:color w:val="000000"/>
          <w:sz w:val="28"/>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bookmarkEnd w:id="102"/>
    <w:bookmarkStart w:name="z120" w:id="103"/>
    <w:p>
      <w:pPr>
        <w:spacing w:after="0"/>
        <w:ind w:left="0"/>
        <w:jc w:val="both"/>
      </w:pPr>
      <w:r>
        <w:rPr>
          <w:rFonts w:ascii="Times New Roman"/>
          <w:b w:val="false"/>
          <w:i w:val="false"/>
          <w:color w:val="000000"/>
          <w:sz w:val="28"/>
        </w:rPr>
        <w:t>
      дополнить пунктами 53-1, 53-2 и 53-3 следующего содержания:</w:t>
      </w:r>
    </w:p>
    <w:bookmarkEnd w:id="103"/>
    <w:bookmarkStart w:name="z121" w:id="104"/>
    <w:p>
      <w:pPr>
        <w:spacing w:after="0"/>
        <w:ind w:left="0"/>
        <w:jc w:val="both"/>
      </w:pPr>
      <w:r>
        <w:rPr>
          <w:rFonts w:ascii="Times New Roman"/>
          <w:b w:val="false"/>
          <w:i w:val="false"/>
          <w:color w:val="000000"/>
          <w:sz w:val="28"/>
        </w:rPr>
        <w:t>
      "53-1. При повторном обращении на один и тот же проект реконструкции (перепланировки, переоборудования) выдаются ранее предоставленные исходные материалы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104"/>
    <w:bookmarkStart w:name="z122" w:id="105"/>
    <w:p>
      <w:pPr>
        <w:spacing w:after="0"/>
        <w:ind w:left="0"/>
        <w:jc w:val="both"/>
      </w:pPr>
      <w:r>
        <w:rPr>
          <w:rFonts w:ascii="Times New Roman"/>
          <w:b w:val="false"/>
          <w:i w:val="false"/>
          <w:color w:val="000000"/>
          <w:sz w:val="28"/>
        </w:rPr>
        <w:t xml:space="preserve">
      53-2.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 допущенные ее субъектами, влекут ответственность, предусмотренную законами Республики Казахстан.</w:t>
      </w:r>
    </w:p>
    <w:bookmarkEnd w:id="105"/>
    <w:bookmarkStart w:name="z123" w:id="106"/>
    <w:p>
      <w:pPr>
        <w:spacing w:after="0"/>
        <w:ind w:left="0"/>
        <w:jc w:val="both"/>
      </w:pPr>
      <w:r>
        <w:rPr>
          <w:rFonts w:ascii="Times New Roman"/>
          <w:b w:val="false"/>
          <w:i w:val="false"/>
          <w:color w:val="000000"/>
          <w:sz w:val="28"/>
        </w:rPr>
        <w:t>
      В случае выявления нарушения структурное подразделение МИО, осуществляющее функции в сфере архитектуры и градостроительства направляет уведомление в органы государственного-архитектурного контроля и надзора о нарушении субъектом норм законодательства Республики Казахстан и информирует об этом заявителя.</w:t>
      </w:r>
    </w:p>
    <w:bookmarkEnd w:id="106"/>
    <w:bookmarkStart w:name="z124" w:id="107"/>
    <w:p>
      <w:pPr>
        <w:spacing w:after="0"/>
        <w:ind w:left="0"/>
        <w:jc w:val="both"/>
      </w:pPr>
      <w:r>
        <w:rPr>
          <w:rFonts w:ascii="Times New Roman"/>
          <w:b w:val="false"/>
          <w:i w:val="false"/>
          <w:color w:val="000000"/>
          <w:sz w:val="28"/>
        </w:rPr>
        <w:t>
      53-3. Технический проект выполненный лицами, имеющими лицензии должен предусматривать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126" w:id="108"/>
    <w:p>
      <w:pPr>
        <w:spacing w:after="0"/>
        <w:ind w:left="0"/>
        <w:jc w:val="both"/>
      </w:pPr>
      <w:r>
        <w:rPr>
          <w:rFonts w:ascii="Times New Roman"/>
          <w:b w:val="false"/>
          <w:i w:val="false"/>
          <w:color w:val="000000"/>
          <w:sz w:val="28"/>
        </w:rPr>
        <w:t>
      "54. Структурное подразделение МИО, осуществляющее функции в сфере архитектуры и градостроительства подготовленные документы направляет в Государственную корпорацию либо посредством веб-портала "электронного правительства для выдачи заявителю".</w:t>
      </w:r>
    </w:p>
    <w:bookmarkEnd w:id="108"/>
    <w:bookmarkStart w:name="z127" w:id="109"/>
    <w:p>
      <w:pPr>
        <w:spacing w:after="0"/>
        <w:ind w:left="0"/>
        <w:jc w:val="both"/>
      </w:pPr>
      <w:r>
        <w:rPr>
          <w:rFonts w:ascii="Times New Roman"/>
          <w:b w:val="false"/>
          <w:i w:val="false"/>
          <w:color w:val="000000"/>
          <w:sz w:val="28"/>
        </w:rPr>
        <w:t>
      55. Государственная корпорация выдает заявителю следующие документы:</w:t>
      </w:r>
    </w:p>
    <w:bookmarkEnd w:id="109"/>
    <w:bookmarkStart w:name="z128" w:id="110"/>
    <w:p>
      <w:pPr>
        <w:spacing w:after="0"/>
        <w:ind w:left="0"/>
        <w:jc w:val="both"/>
      </w:pPr>
      <w:r>
        <w:rPr>
          <w:rFonts w:ascii="Times New Roman"/>
          <w:b w:val="false"/>
          <w:i w:val="false"/>
          <w:color w:val="000000"/>
          <w:sz w:val="28"/>
        </w:rPr>
        <w:t>
      1)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110"/>
    <w:bookmarkStart w:name="z129" w:id="111"/>
    <w:p>
      <w:pPr>
        <w:spacing w:after="0"/>
        <w:ind w:left="0"/>
        <w:jc w:val="both"/>
      </w:pPr>
      <w:r>
        <w:rPr>
          <w:rFonts w:ascii="Times New Roman"/>
          <w:b w:val="false"/>
          <w:i w:val="false"/>
          <w:color w:val="000000"/>
          <w:sz w:val="28"/>
        </w:rPr>
        <w:t xml:space="preserve">
      2) АПЗ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11"/>
    <w:bookmarkStart w:name="z130" w:id="112"/>
    <w:p>
      <w:pPr>
        <w:spacing w:after="0"/>
        <w:ind w:left="0"/>
        <w:jc w:val="both"/>
      </w:pPr>
      <w:r>
        <w:rPr>
          <w:rFonts w:ascii="Times New Roman"/>
          <w:b w:val="false"/>
          <w:i w:val="false"/>
          <w:color w:val="000000"/>
          <w:sz w:val="28"/>
        </w:rPr>
        <w:t>
      3) технические условия и схемы трасс наружных инженерных сетей (при подаче заявителем опросного листа).";</w:t>
      </w:r>
    </w:p>
    <w:bookmarkEnd w:id="112"/>
    <w:bookmarkStart w:name="z131" w:id="11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13"/>
    <w:bookmarkStart w:name="z132" w:id="114"/>
    <w:p>
      <w:pPr>
        <w:spacing w:after="0"/>
        <w:ind w:left="0"/>
        <w:jc w:val="both"/>
      </w:pPr>
      <w:r>
        <w:rPr>
          <w:rFonts w:ascii="Times New Roman"/>
          <w:b w:val="false"/>
          <w:i w:val="false"/>
          <w:color w:val="000000"/>
          <w:sz w:val="28"/>
        </w:rPr>
        <w:t>
      "Глава 4. Индивидуальное жилищное строительство";</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134" w:id="115"/>
    <w:p>
      <w:pPr>
        <w:spacing w:after="0"/>
        <w:ind w:left="0"/>
        <w:jc w:val="both"/>
      </w:pPr>
      <w:r>
        <w:rPr>
          <w:rFonts w:ascii="Times New Roman"/>
          <w:b w:val="false"/>
          <w:i w:val="false"/>
          <w:color w:val="000000"/>
          <w:sz w:val="28"/>
        </w:rPr>
        <w:t>
      "68. Строительство индивидуального жилого дома осуществляется в соответствии с эскизом (эскизным проектом), согласованным со структурным подразделением МИО, осуществляющим функции в сфере архитектуры и градостроительства, за исключением строительства индивидуальных жилых домов, расположенных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выше двух этажей.</w:t>
      </w:r>
    </w:p>
    <w:bookmarkEnd w:id="115"/>
    <w:bookmarkStart w:name="z135" w:id="116"/>
    <w:p>
      <w:pPr>
        <w:spacing w:after="0"/>
        <w:ind w:left="0"/>
        <w:jc w:val="both"/>
      </w:pPr>
      <w:r>
        <w:rPr>
          <w:rFonts w:ascii="Times New Roman"/>
          <w:b w:val="false"/>
          <w:i w:val="false"/>
          <w:color w:val="000000"/>
          <w:sz w:val="28"/>
        </w:rPr>
        <w:t>
      Строительство индивидуальных жилых домов выше двух этажей, расположенных в зонах повышенной сейсмической опасности или с иными особыми геологическими (гидрогеологическими) и геотехническими условиями осуществляется по проектной документации, которая подлежит обязательной экспертизе.";</w:t>
      </w:r>
    </w:p>
    <w:bookmarkEnd w:id="116"/>
    <w:bookmarkStart w:name="z136" w:id="1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17"/>
    <w:bookmarkStart w:name="z137" w:id="118"/>
    <w:p>
      <w:pPr>
        <w:spacing w:after="0"/>
        <w:ind w:left="0"/>
        <w:jc w:val="both"/>
      </w:pPr>
      <w:r>
        <w:rPr>
          <w:rFonts w:ascii="Times New Roman"/>
          <w:b w:val="false"/>
          <w:i w:val="false"/>
          <w:color w:val="000000"/>
          <w:sz w:val="28"/>
        </w:rPr>
        <w:t>
      "Глава 5. Строительство";</w:t>
      </w:r>
    </w:p>
    <w:bookmarkEnd w:id="118"/>
    <w:bookmarkStart w:name="z138" w:id="119"/>
    <w:p>
      <w:pPr>
        <w:spacing w:after="0"/>
        <w:ind w:left="0"/>
        <w:jc w:val="both"/>
      </w:pPr>
      <w:r>
        <w:rPr>
          <w:rFonts w:ascii="Times New Roman"/>
          <w:b w:val="false"/>
          <w:i w:val="false"/>
          <w:color w:val="000000"/>
          <w:sz w:val="28"/>
        </w:rPr>
        <w:t>
      дополнить пунктом 77-1 следующего содержания:</w:t>
      </w:r>
    </w:p>
    <w:bookmarkEnd w:id="119"/>
    <w:bookmarkStart w:name="z139" w:id="120"/>
    <w:p>
      <w:pPr>
        <w:spacing w:after="0"/>
        <w:ind w:left="0"/>
        <w:jc w:val="both"/>
      </w:pPr>
      <w:r>
        <w:rPr>
          <w:rFonts w:ascii="Times New Roman"/>
          <w:b w:val="false"/>
          <w:i w:val="false"/>
          <w:color w:val="000000"/>
          <w:sz w:val="28"/>
        </w:rPr>
        <w:t>
      "77-1.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акт ввода построенного объекта в эксплуатацию собственником самостоятельно согласовывается с проектировщиком на соответствие разработанного ранее технического проекта.";</w:t>
      </w:r>
    </w:p>
    <w:bookmarkEnd w:id="120"/>
    <w:bookmarkStart w:name="z140" w:id="121"/>
    <w:p>
      <w:pPr>
        <w:spacing w:after="0"/>
        <w:ind w:left="0"/>
        <w:jc w:val="both"/>
      </w:pPr>
      <w:r>
        <w:rPr>
          <w:rFonts w:ascii="Times New Roman"/>
          <w:b w:val="false"/>
          <w:i w:val="false"/>
          <w:color w:val="000000"/>
          <w:sz w:val="28"/>
        </w:rPr>
        <w:t>
      дополнить пунктом 80-1 следующего содержания:</w:t>
      </w:r>
    </w:p>
    <w:bookmarkEnd w:id="121"/>
    <w:bookmarkStart w:name="z141" w:id="122"/>
    <w:p>
      <w:pPr>
        <w:spacing w:after="0"/>
        <w:ind w:left="0"/>
        <w:jc w:val="both"/>
      </w:pPr>
      <w:r>
        <w:rPr>
          <w:rFonts w:ascii="Times New Roman"/>
          <w:b w:val="false"/>
          <w:i w:val="false"/>
          <w:color w:val="000000"/>
          <w:sz w:val="28"/>
        </w:rPr>
        <w:t xml:space="preserve">
      "80-1. Порядок ведения и учета актов приемки объекта регламентируется </w:t>
      </w:r>
      <w:r>
        <w:rPr>
          <w:rFonts w:ascii="Times New Roman"/>
          <w:b w:val="false"/>
          <w:i w:val="false"/>
          <w:color w:val="000000"/>
          <w:sz w:val="28"/>
        </w:rPr>
        <w:t>статьей 75-1</w:t>
      </w:r>
      <w:r>
        <w:rPr>
          <w:rFonts w:ascii="Times New Roman"/>
          <w:b w:val="false"/>
          <w:i w:val="false"/>
          <w:color w:val="000000"/>
          <w:sz w:val="28"/>
        </w:rPr>
        <w:t xml:space="preserve"> Закона.</w:t>
      </w:r>
    </w:p>
    <w:bookmarkEnd w:id="122"/>
    <w:bookmarkStart w:name="z142" w:id="123"/>
    <w:p>
      <w:pPr>
        <w:spacing w:after="0"/>
        <w:ind w:left="0"/>
        <w:jc w:val="both"/>
      </w:pPr>
      <w:r>
        <w:rPr>
          <w:rFonts w:ascii="Times New Roman"/>
          <w:b w:val="false"/>
          <w:i w:val="false"/>
          <w:color w:val="000000"/>
          <w:sz w:val="28"/>
        </w:rPr>
        <w:t>
      При этом в отношении объектов принимаемыми в эксплуатацию собственником самостоятельно:</w:t>
      </w:r>
    </w:p>
    <w:bookmarkEnd w:id="123"/>
    <w:bookmarkStart w:name="z143" w:id="124"/>
    <w:p>
      <w:pPr>
        <w:spacing w:after="0"/>
        <w:ind w:left="0"/>
        <w:jc w:val="both"/>
      </w:pPr>
      <w:r>
        <w:rPr>
          <w:rFonts w:ascii="Times New Roman"/>
          <w:b w:val="false"/>
          <w:i w:val="false"/>
          <w:color w:val="000000"/>
          <w:sz w:val="28"/>
        </w:rPr>
        <w:t xml:space="preserve">
      1) государственная корпорация в течение одного дня с момента получения от заявителя утвержденного акта приемки объекта в эксплуатацию собственником самостоятельно направляет в структурное подразделение соответствующего местного исполнительного органа, осуществляющее функции в сфере архитектуры и градостроительства по месту нахождения объекта, утвержденный акт приемки объекта в эксплуатацию собственником самостоятельно. </w:t>
      </w:r>
    </w:p>
    <w:bookmarkEnd w:id="124"/>
    <w:bookmarkStart w:name="z144" w:id="125"/>
    <w:p>
      <w:pPr>
        <w:spacing w:after="0"/>
        <w:ind w:left="0"/>
        <w:jc w:val="both"/>
      </w:pPr>
      <w:r>
        <w:rPr>
          <w:rFonts w:ascii="Times New Roman"/>
          <w:b w:val="false"/>
          <w:i w:val="false"/>
          <w:color w:val="000000"/>
          <w:sz w:val="28"/>
        </w:rPr>
        <w:t>
      2) структурное подразделение соответствующего местного исполнительного органа, осуществляющее функции в сфере архитектуры и градостроительства в течении одного рабочего дня проводит сверку на соблюдение собственником процедур, определенных правилами организации застройки и прохождения разрешительных процедур, и производит учет акта приемки в эксплуатацию.</w:t>
      </w:r>
    </w:p>
    <w:bookmarkEnd w:id="125"/>
    <w:bookmarkStart w:name="z145" w:id="126"/>
    <w:p>
      <w:pPr>
        <w:spacing w:after="0"/>
        <w:ind w:left="0"/>
        <w:jc w:val="both"/>
      </w:pPr>
      <w:r>
        <w:rPr>
          <w:rFonts w:ascii="Times New Roman"/>
          <w:b w:val="false"/>
          <w:i w:val="false"/>
          <w:color w:val="000000"/>
          <w:sz w:val="28"/>
        </w:rPr>
        <w:t>
      При выявлении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126"/>
    <w:bookmarkStart w:name="z146" w:id="127"/>
    <w:p>
      <w:pPr>
        <w:spacing w:after="0"/>
        <w:ind w:left="0"/>
        <w:jc w:val="both"/>
      </w:pPr>
      <w:r>
        <w:rPr>
          <w:rFonts w:ascii="Times New Roman"/>
          <w:b w:val="false"/>
          <w:i w:val="false"/>
          <w:color w:val="000000"/>
          <w:sz w:val="28"/>
        </w:rPr>
        <w:t>
      3) в случае отсутствия нарушений в течение одного рабочего дня с момента получения документов от Государственной корпорации письменно информируют об этом регистрирующий орган.";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148" w:id="1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13 декабря 2017 года № 867 "Об утверждении Правил приемки построенного объекта в эксплуатацию собственником самостоятельно, а также формы акта приемки" (зарегистрированный в Реестре государственной регистрации нормативных правовых актов за № 16165, опубликованный 10 января 2018 года в Эталонном контрольном банке нормативных правовых актов Республики Казахстан) следующие дополнение:</w:t>
      </w:r>
    </w:p>
    <w:bookmarkEnd w:id="128"/>
    <w:bookmarkStart w:name="z149" w:id="1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приемки построенного объекта в эксплуатацию собственником самостоятельно, а также формы акта приемки, утвержденных указанным приказом:</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3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подпунктом 4) следующего содержания:</w:t>
      </w:r>
    </w:p>
    <w:bookmarkStart w:name="z152" w:id="130"/>
    <w:p>
      <w:pPr>
        <w:spacing w:after="0"/>
        <w:ind w:left="0"/>
        <w:jc w:val="both"/>
      </w:pPr>
      <w:r>
        <w:rPr>
          <w:rFonts w:ascii="Times New Roman"/>
          <w:b w:val="false"/>
          <w:i w:val="false"/>
          <w:color w:val="000000"/>
          <w:sz w:val="28"/>
        </w:rPr>
        <w:t>
      "4) при реконструкции (перепланировке, переоборудовании) помещений (отдельных частей) существующих зданий и сооружений не связанных с изменением несущих и ограждающих конструкций, инженерных систем и оборудования акт ввода построенного объекта согласовывает с проектировщиком на соответствие разработанного ранее технического проекта.";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54" w:id="131"/>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по инвестициям и развитию Республики Казахстан в установленном законодательством Республики Казахстан порядке обеспечить:</w:t>
      </w:r>
    </w:p>
    <w:bookmarkEnd w:id="131"/>
    <w:bookmarkStart w:name="z155" w:id="13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2"/>
    <w:bookmarkStart w:name="z156" w:id="13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33"/>
    <w:bookmarkStart w:name="z157" w:id="134"/>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после его официального опубликования;</w:t>
      </w:r>
    </w:p>
    <w:bookmarkEnd w:id="134"/>
    <w:bookmarkStart w:name="z158" w:id="13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p>
    <w:bookmarkEnd w:id="135"/>
    <w:bookmarkStart w:name="z159" w:id="13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136"/>
    <w:bookmarkStart w:name="z160" w:id="13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62" w:id="13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информации и коммуникаций</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______________ Д. Абаев</w:t>
      </w:r>
      <w:r>
        <w:br/>
      </w:r>
      <w:r>
        <w:rPr>
          <w:rFonts w:ascii="Times New Roman"/>
          <w:b w:val="false"/>
          <w:i w:val="false"/>
          <w:color w:val="000000"/>
          <w:sz w:val="28"/>
        </w:rPr>
        <w:t>от "___" ___________ 2018 года</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Главному архитектору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городов</w:t>
            </w:r>
            <w:r>
              <w:br/>
            </w:r>
            <w:r>
              <w:rPr>
                <w:rFonts w:ascii="Times New Roman"/>
                <w:b w:val="false"/>
                <w:i w:val="false"/>
                <w:color w:val="000000"/>
                <w:sz w:val="20"/>
              </w:rPr>
              <w:t>областного значения,</w:t>
            </w:r>
            <w:r>
              <w:br/>
            </w:r>
            <w:r>
              <w:rPr>
                <w:rFonts w:ascii="Times New Roman"/>
                <w:b w:val="false"/>
                <w:i w:val="false"/>
                <w:color w:val="000000"/>
                <w:sz w:val="20"/>
              </w:rPr>
              <w:t>районов)____________________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или юридическое наименование</w:t>
            </w:r>
            <w:r>
              <w:br/>
            </w:r>
            <w:r>
              <w:rPr>
                <w:rFonts w:ascii="Times New Roman"/>
                <w:b w:val="false"/>
                <w:i w:val="false"/>
                <w:color w:val="000000"/>
                <w:sz w:val="20"/>
              </w:rPr>
              <w:t>и (или) доверенность)</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(ИИН) или бизнес</w:t>
            </w:r>
            <w:r>
              <w:br/>
            </w:r>
            <w:r>
              <w:rPr>
                <w:rFonts w:ascii="Times New Roman"/>
                <w:b w:val="false"/>
                <w:i w:val="false"/>
                <w:color w:val="000000"/>
                <w:sz w:val="20"/>
              </w:rPr>
              <w:t>идентификационный номер (БИН)</w:t>
            </w:r>
            <w:r>
              <w:br/>
            </w:r>
            <w:r>
              <w:rPr>
                <w:rFonts w:ascii="Times New Roman"/>
                <w:b w:val="false"/>
                <w:i w:val="false"/>
                <w:color w:val="000000"/>
                <w:sz w:val="20"/>
              </w:rPr>
              <w:t>адрес_______________________</w:t>
            </w:r>
            <w:r>
              <w:br/>
            </w:r>
            <w:r>
              <w:rPr>
                <w:rFonts w:ascii="Times New Roman"/>
                <w:b w:val="false"/>
                <w:i w:val="false"/>
                <w:color w:val="000000"/>
                <w:sz w:val="20"/>
              </w:rPr>
              <w:t>(юридический адрес или место проживания)</w:t>
            </w:r>
            <w:r>
              <w:br/>
            </w:r>
            <w:r>
              <w:rPr>
                <w:rFonts w:ascii="Times New Roman"/>
                <w:b w:val="false"/>
                <w:i w:val="false"/>
                <w:color w:val="000000"/>
                <w:sz w:val="20"/>
              </w:rPr>
              <w:t>контакты____________________</w:t>
            </w:r>
            <w:r>
              <w:br/>
            </w:r>
            <w:r>
              <w:rPr>
                <w:rFonts w:ascii="Times New Roman"/>
                <w:b w:val="false"/>
                <w:i w:val="false"/>
                <w:color w:val="000000"/>
                <w:sz w:val="20"/>
              </w:rPr>
              <w:t>электронный адрес)</w:t>
            </w:r>
          </w:p>
        </w:tc>
      </w:tr>
    </w:tbl>
    <w:bookmarkStart w:name="z166" w:id="139"/>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предоставлении исходных материалов / архитектурно-планировочного задания</w:t>
      </w:r>
      <w:r>
        <w:br/>
      </w:r>
      <w:r>
        <w:rPr>
          <w:rFonts w:ascii="Times New Roman"/>
          <w:b/>
          <w:i w:val="false"/>
          <w:color w:val="000000"/>
        </w:rPr>
        <w:t xml:space="preserve">             и технических условий / исходных материалов для реконструкции</w:t>
      </w:r>
      <w:r>
        <w:br/>
      </w:r>
      <w:r>
        <w:rPr>
          <w:rFonts w:ascii="Times New Roman"/>
          <w:b/>
          <w:i w:val="false"/>
          <w:color w:val="000000"/>
        </w:rPr>
        <w:t xml:space="preserve">             (перепланировки, переоборудования) помещений (отдельных частей)</w:t>
      </w:r>
      <w:r>
        <w:br/>
      </w:r>
      <w:r>
        <w:rPr>
          <w:rFonts w:ascii="Times New Roman"/>
          <w:b/>
          <w:i w:val="false"/>
          <w:color w:val="000000"/>
        </w:rPr>
        <w:t xml:space="preserve">             существующих зданий и сооружений, связанных с изменением несущих и</w:t>
      </w:r>
      <w:r>
        <w:br/>
      </w:r>
      <w:r>
        <w:rPr>
          <w:rFonts w:ascii="Times New Roman"/>
          <w:b/>
          <w:i w:val="false"/>
          <w:color w:val="000000"/>
        </w:rPr>
        <w:t xml:space="preserve">             ограждающих конструкций, инженерных систем и оборудования</w:t>
      </w:r>
    </w:p>
    <w:bookmarkEnd w:id="139"/>
    <w:bookmarkStart w:name="z167" w:id="140"/>
    <w:p>
      <w:pPr>
        <w:spacing w:after="0"/>
        <w:ind w:left="0"/>
        <w:jc w:val="both"/>
      </w:pPr>
      <w:r>
        <w:rPr>
          <w:rFonts w:ascii="Times New Roman"/>
          <w:b w:val="false"/>
          <w:i w:val="false"/>
          <w:color w:val="000000"/>
          <w:sz w:val="28"/>
        </w:rPr>
        <w:t>
      Наименование заявителя: 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_________________________________________________________________________</w:t>
      </w:r>
      <w:r>
        <w:br/>
      </w:r>
      <w:r>
        <w:rPr>
          <w:rFonts w:ascii="Times New Roman"/>
          <w:b w:val="false"/>
          <w:i w:val="false"/>
          <w:color w:val="000000"/>
          <w:sz w:val="28"/>
        </w:rPr>
        <w:t>Телефон: _______________________________________________________________________</w:t>
      </w:r>
      <w:r>
        <w:br/>
      </w:r>
      <w:r>
        <w:rPr>
          <w:rFonts w:ascii="Times New Roman"/>
          <w:b w:val="false"/>
          <w:i w:val="false"/>
          <w:color w:val="000000"/>
          <w:sz w:val="28"/>
        </w:rPr>
        <w:t>Заказчик: _______________________________________________________________________</w:t>
      </w:r>
      <w:r>
        <w:br/>
      </w:r>
      <w:r>
        <w:rPr>
          <w:rFonts w:ascii="Times New Roman"/>
          <w:b w:val="false"/>
          <w:i w:val="false"/>
          <w:color w:val="000000"/>
          <w:sz w:val="28"/>
        </w:rPr>
        <w:t>Наименование проектируемого объекта: 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Адрес проектируемого объекта: 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Прошу Вас выдать</w:t>
      </w:r>
      <w:r>
        <w:br/>
      </w:r>
    </w:p>
    <w:bookmarkEnd w:id="140"/>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1 (архитектурно-планировочное задание, вертикальные планировочные отметки,</w:t>
      </w:r>
      <w:r>
        <w:br/>
      </w:r>
      <w:r>
        <w:rPr>
          <w:rFonts w:ascii="Times New Roman"/>
          <w:b w:val="false"/>
          <w:i w:val="false"/>
          <w:color w:val="000000"/>
          <w:sz w:val="28"/>
        </w:rPr>
        <w:t>выкопировку из проекта детальной планировки, типовые поперечные профили дорог и улиц,</w:t>
      </w:r>
      <w:r>
        <w:br/>
      </w:r>
      <w:r>
        <w:rPr>
          <w:rFonts w:ascii="Times New Roman"/>
          <w:b w:val="false"/>
          <w:i w:val="false"/>
          <w:color w:val="000000"/>
          <w:sz w:val="28"/>
        </w:rPr>
        <w:t>технические условия, схемы трасс наружных инженерных сетей);</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2 (архитектурно-планировочное задание и технические условия).</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3 (решение МИО на реконструкцию (перепланировку, переоборудование)</w:t>
      </w:r>
      <w:r>
        <w:br/>
      </w:r>
      <w:r>
        <w:rPr>
          <w:rFonts w:ascii="Times New Roman"/>
          <w:b w:val="false"/>
          <w:i w:val="false"/>
          <w:color w:val="000000"/>
          <w:sz w:val="28"/>
        </w:rPr>
        <w:t>помещений (отдельных частей) существующих зданий и сооружений, связанных с</w:t>
      </w:r>
      <w:r>
        <w:br/>
      </w:r>
      <w:r>
        <w:rPr>
          <w:rFonts w:ascii="Times New Roman"/>
          <w:b w:val="false"/>
          <w:i w:val="false"/>
          <w:color w:val="000000"/>
          <w:sz w:val="28"/>
        </w:rPr>
        <w:t>изменением несущих и ограждающих конструкций, инженерных систем и  оборудования,</w:t>
      </w:r>
      <w:r>
        <w:br/>
      </w:r>
      <w:r>
        <w:rPr>
          <w:rFonts w:ascii="Times New Roman"/>
          <w:b w:val="false"/>
          <w:i w:val="false"/>
          <w:color w:val="000000"/>
          <w:sz w:val="28"/>
        </w:rPr>
        <w:t>архитектурно-планировочное задание, технические условия, схемы трасс наружных инженерных сетей)</w:t>
      </w:r>
      <w:r>
        <w:br/>
      </w:r>
      <w:r>
        <w:rPr>
          <w:rFonts w:ascii="Times New Roman"/>
          <w:b w:val="false"/>
          <w:i w:val="false"/>
          <w:color w:val="000000"/>
          <w:sz w:val="28"/>
        </w:rPr>
        <w:t>Прошу Вас выдать дубликат</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1 (архитектурно-планировочное задание, вертикальные планировочные отметки, </w:t>
      </w:r>
      <w:r>
        <w:br/>
      </w:r>
      <w:r>
        <w:rPr>
          <w:rFonts w:ascii="Times New Roman"/>
          <w:b w:val="false"/>
          <w:i w:val="false"/>
          <w:color w:val="000000"/>
          <w:sz w:val="28"/>
        </w:rPr>
        <w:t>выкопировку из проекта детальной планировки, типовые поперечные профили дорог и улиц,</w:t>
      </w:r>
      <w:r>
        <w:br/>
      </w:r>
      <w:r>
        <w:rPr>
          <w:rFonts w:ascii="Times New Roman"/>
          <w:b w:val="false"/>
          <w:i w:val="false"/>
          <w:color w:val="000000"/>
          <w:sz w:val="28"/>
        </w:rPr>
        <w:t>технические условия, схемы трасс наружных инженерных сетей);</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2 (архитектурно-планировочное задание и технические условия).</w:t>
      </w:r>
      <w:r>
        <w:br/>
      </w:r>
    </w:p>
    <w:p>
      <w:pPr>
        <w:spacing w:after="0"/>
        <w:ind w:left="0"/>
        <w:jc w:val="both"/>
      </w:pP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3 (решение МИО на реконструкцию (перепланировку, переоборудование)</w:t>
      </w:r>
      <w:r>
        <w:br/>
      </w:r>
      <w:r>
        <w:rPr>
          <w:rFonts w:ascii="Times New Roman"/>
          <w:b w:val="false"/>
          <w:i w:val="false"/>
          <w:color w:val="000000"/>
          <w:sz w:val="28"/>
        </w:rPr>
        <w:t>помещений (отдельных частей) существующих зданий и сооружений, связанных с</w:t>
      </w:r>
      <w:r>
        <w:br/>
      </w:r>
      <w:r>
        <w:rPr>
          <w:rFonts w:ascii="Times New Roman"/>
          <w:b w:val="false"/>
          <w:i w:val="false"/>
          <w:color w:val="000000"/>
          <w:sz w:val="28"/>
        </w:rPr>
        <w:t>изменением несущих и ограждающих конструкций, инженерных систем и оборудования,</w:t>
      </w:r>
      <w:r>
        <w:br/>
      </w:r>
      <w:r>
        <w:rPr>
          <w:rFonts w:ascii="Times New Roman"/>
          <w:b w:val="false"/>
          <w:i w:val="false"/>
          <w:color w:val="000000"/>
          <w:sz w:val="28"/>
        </w:rPr>
        <w:t>архитектурно-планировочное задание, технические условия,  схемы трасс наружных инженерных сетей)</w:t>
      </w:r>
      <w:r>
        <w:br/>
      </w:r>
      <w:r>
        <w:rPr>
          <w:rFonts w:ascii="Times New Roman"/>
          <w:b w:val="false"/>
          <w:i w:val="false"/>
          <w:color w:val="000000"/>
          <w:sz w:val="28"/>
        </w:rPr>
        <w:t>Согласен на использование сведений, составляющих охраняемую законом тайну,</w:t>
      </w:r>
      <w:r>
        <w:br/>
      </w:r>
      <w:r>
        <w:rPr>
          <w:rFonts w:ascii="Times New Roman"/>
          <w:b w:val="false"/>
          <w:i w:val="false"/>
          <w:color w:val="000000"/>
          <w:sz w:val="28"/>
        </w:rPr>
        <w:t>содержащихся в информационных системах.</w:t>
      </w:r>
      <w:r>
        <w:br/>
      </w:r>
      <w:r>
        <w:rPr>
          <w:rFonts w:ascii="Times New Roman"/>
          <w:b w:val="false"/>
          <w:i w:val="false"/>
          <w:color w:val="000000"/>
          <w:sz w:val="28"/>
        </w:rPr>
        <w:t>Дата: "_____"_______________ 20__ год Сдал: __________________________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935"/>
        <w:gridCol w:w="4697"/>
      </w:tblGrid>
      <w:tr>
        <w:trPr>
          <w:trHeight w:val="30" w:hRule="atLeast"/>
        </w:trPr>
        <w:tc>
          <w:tcPr>
            <w:tcW w:w="79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701</w:t>
            </w:r>
          </w:p>
        </w:tc>
      </w:tr>
      <w:tr>
        <w:trPr>
          <w:trHeight w:val="30" w:hRule="atLeast"/>
        </w:trPr>
        <w:tc>
          <w:tcPr>
            <w:tcW w:w="79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 xml:space="preserve"> застройки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9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r>
        <w:trPr>
          <w:trHeight w:val="30" w:hRule="atLeast"/>
        </w:trPr>
        <w:tc>
          <w:tcPr>
            <w:tcW w:w="79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9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 xml:space="preserve">"БЕКІТЕМІН" </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p>
        </w:tc>
      </w:tr>
    </w:tbl>
    <w:bookmarkStart w:name="z172" w:id="141"/>
    <w:p>
      <w:pPr>
        <w:spacing w:after="0"/>
        <w:ind w:left="0"/>
        <w:jc w:val="left"/>
      </w:pPr>
      <w:r>
        <w:rPr>
          <w:rFonts w:ascii="Times New Roman"/>
          <w:b/>
          <w:i w:val="false"/>
          <w:color w:val="000000"/>
        </w:rPr>
        <w:t xml:space="preserve">                    Архитектурно – планировочное задание на проектирование</w:t>
      </w:r>
    </w:p>
    <w:bookmarkEnd w:id="141"/>
    <w:bookmarkStart w:name="z173" w:id="142"/>
    <w:p>
      <w:pPr>
        <w:spacing w:after="0"/>
        <w:ind w:left="0"/>
        <w:jc w:val="left"/>
      </w:pPr>
      <w:r>
        <w:rPr>
          <w:rFonts w:ascii="Times New Roman"/>
          <w:b/>
          <w:i w:val="false"/>
          <w:color w:val="000000"/>
        </w:rPr>
        <w:t xml:space="preserve">                    Жобалауға арналған сәулет-жоспарлау тапсырмасы (СЖТ)</w:t>
      </w:r>
    </w:p>
    <w:bookmarkEnd w:id="142"/>
    <w:bookmarkStart w:name="z174" w:id="143"/>
    <w:p>
      <w:pPr>
        <w:spacing w:after="0"/>
        <w:ind w:left="0"/>
        <w:jc w:val="left"/>
      </w:pPr>
      <w:r>
        <w:rPr>
          <w:rFonts w:ascii="Times New Roman"/>
          <w:b/>
          <w:i w:val="false"/>
          <w:color w:val="000000"/>
        </w:rPr>
        <w:t xml:space="preserve">                          №_______ от "____"_____________20____ года</w:t>
      </w:r>
    </w:p>
    <w:bookmarkEnd w:id="143"/>
    <w:bookmarkStart w:name="z175" w:id="144"/>
    <w:p>
      <w:pPr>
        <w:spacing w:after="0"/>
        <w:ind w:left="0"/>
        <w:jc w:val="left"/>
      </w:pPr>
      <w:r>
        <w:rPr>
          <w:rFonts w:ascii="Times New Roman"/>
          <w:b/>
          <w:i w:val="false"/>
          <w:color w:val="000000"/>
        </w:rPr>
        <w:t xml:space="preserve">                          №_______ 20____ жылғы "____"____________</w:t>
      </w:r>
    </w:p>
    <w:bookmarkEnd w:id="144"/>
    <w:bookmarkStart w:name="z176" w:id="145"/>
    <w:p>
      <w:pPr>
        <w:spacing w:after="0"/>
        <w:ind w:left="0"/>
        <w:jc w:val="both"/>
      </w:pPr>
      <w:r>
        <w:rPr>
          <w:rFonts w:ascii="Times New Roman"/>
          <w:b w:val="false"/>
          <w:i w:val="false"/>
          <w:color w:val="000000"/>
          <w:sz w:val="28"/>
        </w:rPr>
        <w:t>
      Наименование объекта: ___________________________________________________________</w:t>
      </w:r>
      <w:r>
        <w:br/>
      </w:r>
      <w:r>
        <w:rPr>
          <w:rFonts w:ascii="Times New Roman"/>
          <w:b w:val="false"/>
          <w:i w:val="false"/>
          <w:color w:val="000000"/>
          <w:sz w:val="28"/>
        </w:rPr>
        <w:t>Объектінің атауы: _______________________________________________________________</w:t>
      </w:r>
    </w:p>
    <w:bookmarkEnd w:id="145"/>
    <w:bookmarkStart w:name="z177" w:id="146"/>
    <w:p>
      <w:pPr>
        <w:spacing w:after="0"/>
        <w:ind w:left="0"/>
        <w:jc w:val="both"/>
      </w:pPr>
      <w:r>
        <w:rPr>
          <w:rFonts w:ascii="Times New Roman"/>
          <w:b w:val="false"/>
          <w:i w:val="false"/>
          <w:color w:val="000000"/>
          <w:sz w:val="28"/>
        </w:rPr>
        <w:t>
      Заказчик (застройщик, инвестор): __________________________________________________</w:t>
      </w:r>
      <w:r>
        <w:br/>
      </w:r>
      <w:r>
        <w:rPr>
          <w:rFonts w:ascii="Times New Roman"/>
          <w:b w:val="false"/>
          <w:i w:val="false"/>
          <w:color w:val="000000"/>
          <w:sz w:val="28"/>
        </w:rPr>
        <w:t>Тапсырыс беруші (құрылыс салушы, инвестор):</w:t>
      </w:r>
      <w:r>
        <w:br/>
      </w:r>
      <w:r>
        <w:rPr>
          <w:rFonts w:ascii="Times New Roman"/>
          <w:b w:val="false"/>
          <w:i w:val="false"/>
          <w:color w:val="000000"/>
          <w:sz w:val="28"/>
        </w:rPr>
        <w:t>Населенный пункт, год</w:t>
      </w:r>
      <w:r>
        <w:br/>
      </w:r>
      <w:r>
        <w:rPr>
          <w:rFonts w:ascii="Times New Roman"/>
          <w:b w:val="false"/>
          <w:i w:val="false"/>
          <w:color w:val="000000"/>
          <w:sz w:val="28"/>
        </w:rPr>
        <w:t>Қала (елді мекен), жыл</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bookmarkEnd w:id="14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14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Характеристика участка</w:t>
            </w:r>
            <w:r>
              <w:br/>
            </w:r>
            <w:r>
              <w:rPr>
                <w:rFonts w:ascii="Times New Roman"/>
                <w:b w:val="false"/>
                <w:i w:val="false"/>
                <w:color w:val="000000"/>
                <w:sz w:val="20"/>
              </w:rPr>
              <w:t>
Учаскенің сипаттамасы</w:t>
            </w:r>
          </w:p>
          <w:bookmarkEnd w:id="14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bookmarkEnd w:id="15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bookmarkEnd w:id="15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bookmarkEnd w:id="15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5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bookmarkEnd w:id="15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5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bookmarkEnd w:id="15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5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Характеристика проектируемого объекта</w:t>
            </w:r>
            <w:r>
              <w:br/>
            </w:r>
            <w:r>
              <w:rPr>
                <w:rFonts w:ascii="Times New Roman"/>
                <w:b w:val="false"/>
                <w:i w:val="false"/>
                <w:color w:val="000000"/>
                <w:sz w:val="20"/>
              </w:rPr>
              <w:t>
Жобаланатын объектінің сипаттамасы</w:t>
            </w:r>
          </w:p>
          <w:bookmarkEnd w:id="15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bookmarkEnd w:id="15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60"/>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bookmarkEnd w:id="16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62"/>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bookmarkEnd w:id="16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bookmarkEnd w:id="164"/>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5"/>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bookmarkEnd w:id="16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66"/>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bookmarkEnd w:id="166"/>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7"/>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bookmarkEnd w:id="16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8"/>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6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9"/>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bookmarkEnd w:id="16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0"/>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bookmarkEnd w:id="170"/>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1"/>
          <w:p>
            <w:pPr>
              <w:spacing w:after="20"/>
              <w:ind w:left="20"/>
              <w:jc w:val="both"/>
            </w:pPr>
            <w:r>
              <w:rPr>
                <w:rFonts w:ascii="Times New Roman"/>
                <w:b w:val="false"/>
                <w:i w:val="false"/>
                <w:color w:val="000000"/>
                <w:sz w:val="20"/>
              </w:rPr>
              <w:t>
Градостроительные требования</w:t>
            </w:r>
            <w:r>
              <w:br/>
            </w:r>
            <w:r>
              <w:rPr>
                <w:rFonts w:ascii="Times New Roman"/>
                <w:b w:val="false"/>
                <w:i w:val="false"/>
                <w:color w:val="000000"/>
                <w:sz w:val="20"/>
              </w:rPr>
              <w:t>
Қала құрылысы талаптары</w:t>
            </w:r>
          </w:p>
          <w:bookmarkEnd w:id="17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2"/>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bookmarkEnd w:id="17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3"/>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bookmarkEnd w:id="173"/>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4"/>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bookmarkEnd w:id="17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5"/>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ҚР құрылыстық нормативтік құжаттарының талаптарына сәйкес</w:t>
            </w:r>
          </w:p>
          <w:bookmarkEnd w:id="175"/>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6"/>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bookmarkEnd w:id="17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7"/>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bookmarkEnd w:id="177"/>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8"/>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bookmarkEnd w:id="17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bookmarkEnd w:id="17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0"/>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bookmarkEnd w:id="18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81"/>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2"/>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bookmarkEnd w:id="18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3"/>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83"/>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4"/>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bookmarkEnd w:id="18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8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6"/>
          <w:p>
            <w:pPr>
              <w:spacing w:after="20"/>
              <w:ind w:left="20"/>
              <w:jc w:val="both"/>
            </w:pPr>
            <w:r>
              <w:rPr>
                <w:rFonts w:ascii="Times New Roman"/>
                <w:b w:val="false"/>
                <w:i w:val="false"/>
                <w:color w:val="000000"/>
                <w:sz w:val="20"/>
              </w:rPr>
              <w:t>
Архитектурные требования</w:t>
            </w:r>
            <w:r>
              <w:br/>
            </w:r>
            <w:r>
              <w:rPr>
                <w:rFonts w:ascii="Times New Roman"/>
                <w:b w:val="false"/>
                <w:i w:val="false"/>
                <w:color w:val="000000"/>
                <w:sz w:val="20"/>
              </w:rPr>
              <w:t>
Сәулет талаптары</w:t>
            </w:r>
          </w:p>
          <w:bookmarkEnd w:id="186"/>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7"/>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bookmarkEnd w:id="18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8"/>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bookmarkEnd w:id="18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9"/>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bookmarkEnd w:id="18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0"/>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bookmarkEnd w:id="190"/>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1"/>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bookmarkEnd w:id="19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2"/>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bookmarkEnd w:id="192"/>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3"/>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bookmarkEnd w:id="19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4"/>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Республики Казахстан"</w:t>
            </w:r>
            <w:r>
              <w:br/>
            </w:r>
            <w:r>
              <w:rPr>
                <w:rFonts w:ascii="Times New Roman"/>
                <w:b w:val="false"/>
                <w:i w:val="false"/>
                <w:color w:val="000000"/>
                <w:sz w:val="20"/>
              </w:rPr>
              <w:t>
"Қазақстан Республикасындағы тіл туралы" Қазақстан Республикасы Заңының 21-бабына сәйкес жарнамалық-ақпараттық қондырғыларды көздеу</w:t>
            </w:r>
          </w:p>
          <w:bookmarkEnd w:id="194"/>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95"/>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bookmarkEnd w:id="19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6"/>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96"/>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7"/>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bookmarkEnd w:id="19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8"/>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bookmarkEnd w:id="19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9"/>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bookmarkEnd w:id="19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РК;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ҚР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bookmarkEnd w:id="200"/>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1"/>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bookmarkEnd w:id="20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2"/>
          <w:p>
            <w:pPr>
              <w:spacing w:after="20"/>
              <w:ind w:left="20"/>
              <w:jc w:val="both"/>
            </w:pPr>
            <w:r>
              <w:rPr>
                <w:rFonts w:ascii="Times New Roman"/>
                <w:b w:val="false"/>
                <w:i w:val="false"/>
                <w:color w:val="000000"/>
                <w:sz w:val="20"/>
              </w:rPr>
              <w:t>
Согласно требованиям строительных нормативных документов РК</w:t>
            </w:r>
            <w:r>
              <w:br/>
            </w:r>
            <w:r>
              <w:rPr>
                <w:rFonts w:ascii="Times New Roman"/>
                <w:b w:val="false"/>
                <w:i w:val="false"/>
                <w:color w:val="000000"/>
                <w:sz w:val="20"/>
              </w:rPr>
              <w:t>
ҚР құрылыстық нормативтік құжаттарының талаптарына сәйкес</w:t>
            </w:r>
          </w:p>
          <w:bookmarkEnd w:id="202"/>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3"/>
          <w:p>
            <w:pPr>
              <w:spacing w:after="20"/>
              <w:ind w:left="20"/>
              <w:jc w:val="both"/>
            </w:pPr>
            <w:r>
              <w:rPr>
                <w:rFonts w:ascii="Times New Roman"/>
                <w:b w:val="false"/>
                <w:i w:val="false"/>
                <w:color w:val="000000"/>
                <w:sz w:val="20"/>
              </w:rPr>
              <w:t>
Требования к наружной отделке</w:t>
            </w:r>
            <w:r>
              <w:br/>
            </w:r>
            <w:r>
              <w:rPr>
                <w:rFonts w:ascii="Times New Roman"/>
                <w:b w:val="false"/>
                <w:i w:val="false"/>
                <w:color w:val="000000"/>
                <w:sz w:val="20"/>
              </w:rPr>
              <w:t>
Сыртқы әрлеуге қойылатын талаптар</w:t>
            </w:r>
          </w:p>
          <w:bookmarkEnd w:id="20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4"/>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bookmarkEnd w:id="20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20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06"/>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w:t>
            </w:r>
            <w:r>
              <w:rPr>
                <w:rFonts w:ascii="Times New Roman"/>
                <w:b w:val="false"/>
                <w:i w:val="false"/>
                <w:color w:val="000000"/>
                <w:sz w:val="20"/>
              </w:rPr>
              <w:t>Ограждающие конструкций</w:t>
            </w:r>
            <w:r>
              <w:br/>
            </w:r>
            <w:r>
              <w:rPr>
                <w:rFonts w:ascii="Times New Roman"/>
                <w:b w:val="false"/>
                <w:i w:val="false"/>
                <w:color w:val="000000"/>
                <w:sz w:val="20"/>
              </w:rPr>
              <w:t>
</w:t>
            </w:r>
            <w:r>
              <w:rPr>
                <w:rFonts w:ascii="Times New Roman"/>
                <w:b w:val="false"/>
                <w:i w:val="false"/>
                <w:color w:val="000000"/>
                <w:sz w:val="20"/>
              </w:rPr>
              <w:t>Қасбет</w:t>
            </w:r>
            <w:r>
              <w:br/>
            </w:r>
            <w:r>
              <w:rPr>
                <w:rFonts w:ascii="Times New Roman"/>
                <w:b w:val="false"/>
                <w:i w:val="false"/>
                <w:color w:val="000000"/>
                <w:sz w:val="20"/>
              </w:rPr>
              <w:t>
Қоршау конструкциялары</w:t>
            </w:r>
          </w:p>
          <w:bookmarkEnd w:id="20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7"/>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20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8"/>
          <w:p>
            <w:pPr>
              <w:spacing w:after="20"/>
              <w:ind w:left="20"/>
              <w:jc w:val="both"/>
            </w:pPr>
            <w:r>
              <w:rPr>
                <w:rFonts w:ascii="Times New Roman"/>
                <w:b w:val="false"/>
                <w:i w:val="false"/>
                <w:color w:val="000000"/>
                <w:sz w:val="20"/>
              </w:rPr>
              <w:t>
Требования к инженерным сетям</w:t>
            </w:r>
            <w:r>
              <w:br/>
            </w:r>
            <w:r>
              <w:rPr>
                <w:rFonts w:ascii="Times New Roman"/>
                <w:b w:val="false"/>
                <w:i w:val="false"/>
                <w:color w:val="000000"/>
                <w:sz w:val="20"/>
              </w:rPr>
              <w:t>
Инженерлік желілерге қойылатын талаптар</w:t>
            </w:r>
          </w:p>
          <w:bookmarkEnd w:id="20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9"/>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bookmarkEnd w:id="20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0"/>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bookmarkEnd w:id="210"/>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11"/>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bookmarkEnd w:id="21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2"/>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212"/>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13"/>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bookmarkEnd w:id="21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4"/>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214"/>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5"/>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bookmarkEnd w:id="215"/>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6"/>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216"/>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7"/>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bookmarkEnd w:id="217"/>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8"/>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218"/>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9"/>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bookmarkEnd w:id="21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0"/>
          <w:p>
            <w:pPr>
              <w:spacing w:after="20"/>
              <w:ind w:left="20"/>
              <w:jc w:val="both"/>
            </w:pPr>
            <w:r>
              <w:rPr>
                <w:rFonts w:ascii="Times New Roman"/>
                <w:b w:val="false"/>
                <w:i w:val="false"/>
                <w:color w:val="000000"/>
                <w:sz w:val="20"/>
              </w:rPr>
              <w:t>
Согласно техническим условиям (№__ и дата выдачи ТУ) и требований нормативным документам</w:t>
            </w:r>
            <w:r>
              <w:br/>
            </w:r>
            <w:r>
              <w:rPr>
                <w:rFonts w:ascii="Times New Roman"/>
                <w:b w:val="false"/>
                <w:i w:val="false"/>
                <w:color w:val="000000"/>
                <w:sz w:val="20"/>
              </w:rPr>
              <w:t>
Техникалық шарттарға (ТШ №__ және берілген күні) және нормативтік құжаттарға сәйкес</w:t>
            </w:r>
          </w:p>
          <w:bookmarkEnd w:id="220"/>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1"/>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bookmarkEnd w:id="221"/>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2"/>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222"/>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3"/>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bookmarkEnd w:id="223"/>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4"/>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bookmarkEnd w:id="224"/>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5"/>
          <w:p>
            <w:pPr>
              <w:spacing w:after="20"/>
              <w:ind w:left="20"/>
              <w:jc w:val="both"/>
            </w:pPr>
            <w:r>
              <w:rPr>
                <w:rFonts w:ascii="Times New Roman"/>
                <w:b w:val="false"/>
                <w:i w:val="false"/>
                <w:color w:val="000000"/>
                <w:sz w:val="20"/>
              </w:rPr>
              <w:t>
Обязательства, возлагаемые на застройщика</w:t>
            </w:r>
            <w:r>
              <w:br/>
            </w:r>
            <w:r>
              <w:rPr>
                <w:rFonts w:ascii="Times New Roman"/>
                <w:b w:val="false"/>
                <w:i w:val="false"/>
                <w:color w:val="000000"/>
                <w:sz w:val="20"/>
              </w:rPr>
              <w:t>
Құрылыс салушыға жүктелетін міндеттемелер</w:t>
            </w:r>
          </w:p>
          <w:bookmarkEnd w:id="22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6"/>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bookmarkEnd w:id="22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7"/>
          <w:p>
            <w:pPr>
              <w:spacing w:after="20"/>
              <w:ind w:left="20"/>
              <w:jc w:val="both"/>
            </w:pPr>
            <w:r>
              <w:rPr>
                <w:rFonts w:ascii="Times New Roman"/>
                <w:b w:val="false"/>
                <w:i w:val="false"/>
                <w:color w:val="000000"/>
                <w:sz w:val="20"/>
              </w:rPr>
              <w:t>
Приступать к освоению земельного участка разрешается после геодезического выноса и закрепления его границ в натуре (на местности)</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bookmarkEnd w:id="22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8"/>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bookmarkEnd w:id="22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9"/>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bookmarkEnd w:id="22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0"/>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bookmarkEnd w:id="23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1"/>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bookmarkEnd w:id="23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2"/>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bookmarkEnd w:id="23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3"/>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23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4"/>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bookmarkEnd w:id="23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23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6"/>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bookmarkEnd w:id="23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7"/>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w:t>
            </w:r>
            <w:r>
              <w:rPr>
                <w:rFonts w:ascii="Times New Roman"/>
                <w:b w:val="false"/>
                <w:i w:val="false"/>
                <w:color w:val="000000"/>
                <w:sz w:val="20"/>
              </w:rPr>
              <w:t>2. Применить материалы по ресурсосбережению и современных энергосберегающих технологий.</w:t>
            </w:r>
            <w:r>
              <w:br/>
            </w:r>
            <w:r>
              <w:rPr>
                <w:rFonts w:ascii="Times New Roman"/>
                <w:b w:val="false"/>
                <w:i w:val="false"/>
                <w:color w:val="000000"/>
                <w:sz w:val="20"/>
              </w:rPr>
              <w:t>
</w:t>
            </w:r>
            <w:r>
              <w:rPr>
                <w:rFonts w:ascii="Times New Roman"/>
                <w:b w:val="false"/>
                <w:i w:val="false"/>
                <w:color w:val="000000"/>
                <w:sz w:val="20"/>
              </w:rPr>
              <w:t>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bookmarkEnd w:id="23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8"/>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bookmarkEnd w:id="23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9"/>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w:t>
            </w:r>
            <w:r>
              <w:rPr>
                <w:rFonts w:ascii="Times New Roman"/>
                <w:b w:val="false"/>
                <w:i w:val="false"/>
                <w:color w:val="000000"/>
                <w:sz w:val="20"/>
              </w:rPr>
              <w:t>2. Қаланың (ауданның) бас сәулетшісімен келісу:</w:t>
            </w:r>
            <w:r>
              <w:br/>
            </w:r>
            <w:r>
              <w:rPr>
                <w:rFonts w:ascii="Times New Roman"/>
                <w:b w:val="false"/>
                <w:i w:val="false"/>
                <w:color w:val="000000"/>
                <w:sz w:val="20"/>
              </w:rPr>
              <w:t>
</w:t>
            </w:r>
            <w:r>
              <w:rPr>
                <w:rFonts w:ascii="Times New Roman"/>
                <w:b w:val="false"/>
                <w:i w:val="false"/>
                <w:color w:val="000000"/>
                <w:sz w:val="20"/>
              </w:rPr>
              <w:t>- эскиздік жоба.</w:t>
            </w:r>
            <w:r>
              <w:br/>
            </w:r>
            <w:r>
              <w:rPr>
                <w:rFonts w:ascii="Times New Roman"/>
                <w:b w:val="false"/>
                <w:i w:val="false"/>
                <w:color w:val="000000"/>
                <w:sz w:val="20"/>
              </w:rPr>
              <w:t>
</w:t>
            </w:r>
            <w:r>
              <w:rPr>
                <w:rFonts w:ascii="Times New Roman"/>
                <w:b w:val="false"/>
                <w:i w:val="false"/>
                <w:color w:val="000000"/>
                <w:sz w:val="20"/>
              </w:rPr>
              <w:t>3. Құрылыс жобасына сараптама жүргізу.</w:t>
            </w:r>
            <w:r>
              <w:br/>
            </w:r>
            <w:r>
              <w:rPr>
                <w:rFonts w:ascii="Times New Roman"/>
                <w:b w:val="false"/>
                <w:i w:val="false"/>
                <w:color w:val="000000"/>
                <w:sz w:val="20"/>
              </w:rPr>
              <w:t>
</w:t>
            </w:r>
            <w:r>
              <w:rPr>
                <w:rFonts w:ascii="Times New Roman"/>
                <w:b w:val="false"/>
                <w:i w:val="false"/>
                <w:color w:val="000000"/>
                <w:sz w:val="20"/>
              </w:rPr>
              <w:t>4. Құрылыс-монтаждау жұмыстарының басталғандығы туралы хабарлама беру.</w:t>
            </w:r>
            <w:r>
              <w:br/>
            </w:r>
            <w:r>
              <w:rPr>
                <w:rFonts w:ascii="Times New Roman"/>
                <w:b w:val="false"/>
                <w:i w:val="false"/>
                <w:color w:val="000000"/>
                <w:sz w:val="20"/>
              </w:rPr>
              <w:t>
5. салынған объектіні қабылдау және пайдалануға беру. (қабылдау түрі).</w:t>
            </w:r>
          </w:p>
          <w:bookmarkEnd w:id="239"/>
        </w:tc>
      </w:tr>
    </w:tbl>
    <w:bookmarkStart w:name="z279" w:id="240"/>
    <w:p>
      <w:pPr>
        <w:spacing w:after="0"/>
        <w:ind w:left="0"/>
        <w:jc w:val="both"/>
      </w:pPr>
      <w:r>
        <w:rPr>
          <w:rFonts w:ascii="Times New Roman"/>
          <w:b w:val="false"/>
          <w:i w:val="false"/>
          <w:color w:val="000000"/>
          <w:sz w:val="28"/>
        </w:rPr>
        <w:t>
      Примечания:</w:t>
      </w:r>
    </w:p>
    <w:bookmarkEnd w:id="240"/>
    <w:bookmarkStart w:name="z280" w:id="241"/>
    <w:p>
      <w:pPr>
        <w:spacing w:after="0"/>
        <w:ind w:left="0"/>
        <w:jc w:val="both"/>
      </w:pPr>
      <w:r>
        <w:rPr>
          <w:rFonts w:ascii="Times New Roman"/>
          <w:b w:val="false"/>
          <w:i w:val="false"/>
          <w:color w:val="000000"/>
          <w:sz w:val="28"/>
        </w:rPr>
        <w:t>
      Ескертпелер:</w:t>
      </w:r>
    </w:p>
    <w:bookmarkEnd w:id="241"/>
    <w:bookmarkStart w:name="z281" w:id="242"/>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242"/>
    <w:bookmarkStart w:name="z282" w:id="243"/>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bookmarkEnd w:id="243"/>
    <w:bookmarkStart w:name="z283" w:id="244"/>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bookmarkEnd w:id="244"/>
    <w:bookmarkStart w:name="z284" w:id="245"/>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bookmarkEnd w:id="245"/>
    <w:bookmarkStart w:name="z285" w:id="246"/>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bookmarkEnd w:id="246"/>
    <w:bookmarkStart w:name="z286" w:id="247"/>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bookmarkEnd w:id="247"/>
    <w:bookmarkStart w:name="z287" w:id="248"/>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bookmarkEnd w:id="248"/>
    <w:bookmarkStart w:name="z288" w:id="249"/>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4"/>
        <w:gridCol w:w="5996"/>
      </w:tblGrid>
      <w:tr>
        <w:trPr>
          <w:trHeight w:val="30" w:hRule="atLeast"/>
        </w:trPr>
        <w:tc>
          <w:tcPr>
            <w:tcW w:w="6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АПЗ составил</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(должность, ФИО)</w:t>
            </w:r>
            <w:r>
              <w:br/>
            </w:r>
            <w:r>
              <w:rPr>
                <w:rFonts w:ascii="Times New Roman"/>
                <w:b w:val="false"/>
                <w:i w:val="false"/>
                <w:color w:val="000000"/>
                <w:sz w:val="20"/>
              </w:rPr>
              <w:t>________________________________________</w:t>
            </w:r>
            <w:r>
              <w:br/>
            </w:r>
            <w:r>
              <w:rPr>
                <w:rFonts w:ascii="Times New Roman"/>
                <w:b w:val="false"/>
                <w:i w:val="false"/>
                <w:color w:val="000000"/>
                <w:sz w:val="20"/>
              </w:rPr>
              <w:t xml:space="preserve">                        (подпись)</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СЖТ жасады</w:t>
            </w:r>
            <w:r>
              <w:br/>
            </w:r>
            <w:r>
              <w:rPr>
                <w:rFonts w:ascii="Times New Roman"/>
                <w:b w:val="false"/>
                <w:i w:val="false"/>
                <w:color w:val="000000"/>
                <w:sz w:val="20"/>
              </w:rPr>
              <w:t>______________________________________</w:t>
            </w:r>
            <w:r>
              <w:br/>
            </w:r>
            <w:r>
              <w:rPr>
                <w:rFonts w:ascii="Times New Roman"/>
                <w:b w:val="false"/>
                <w:i w:val="false"/>
                <w:color w:val="000000"/>
                <w:sz w:val="20"/>
              </w:rPr>
              <w:t xml:space="preserve">                 (лауазымы, Т.А.Ә. )</w:t>
            </w:r>
            <w:r>
              <w:br/>
            </w:r>
            <w:r>
              <w:rPr>
                <w:rFonts w:ascii="Times New Roman"/>
                <w:b w:val="false"/>
                <w:i w:val="false"/>
                <w:color w:val="000000"/>
                <w:sz w:val="20"/>
              </w:rPr>
              <w:t xml:space="preserve">______________________________________ </w:t>
            </w:r>
            <w:r>
              <w:br/>
            </w:r>
            <w:r>
              <w:rPr>
                <w:rFonts w:ascii="Times New Roman"/>
                <w:b w:val="false"/>
                <w:i w:val="false"/>
                <w:color w:val="000000"/>
                <w:sz w:val="20"/>
              </w:rPr>
              <w:t xml:space="preserve">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прохождения</w:t>
            </w:r>
            <w:r>
              <w:br/>
            </w:r>
            <w:r>
              <w:rPr>
                <w:rFonts w:ascii="Times New Roman"/>
                <w:b w:val="false"/>
                <w:i w:val="false"/>
                <w:color w:val="000000"/>
                <w:sz w:val="20"/>
              </w:rPr>
              <w:t>разрешительных процедур в</w:t>
            </w:r>
            <w:r>
              <w:br/>
            </w:r>
            <w:r>
              <w:rPr>
                <w:rFonts w:ascii="Times New Roman"/>
                <w:b w:val="false"/>
                <w:i w:val="false"/>
                <w:color w:val="000000"/>
                <w:sz w:val="20"/>
              </w:rPr>
              <w:t>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Главному архитектору (города</w:t>
            </w:r>
            <w:r>
              <w:br/>
            </w:r>
            <w:r>
              <w:rPr>
                <w:rFonts w:ascii="Times New Roman"/>
                <w:b w:val="false"/>
                <w:i w:val="false"/>
                <w:color w:val="000000"/>
                <w:sz w:val="20"/>
              </w:rPr>
              <w:t>республиканского значения,</w:t>
            </w:r>
            <w:r>
              <w:br/>
            </w:r>
            <w:r>
              <w:rPr>
                <w:rFonts w:ascii="Times New Roman"/>
                <w:b w:val="false"/>
                <w:i w:val="false"/>
                <w:color w:val="000000"/>
                <w:sz w:val="20"/>
              </w:rPr>
              <w:t>столицы, городов областного</w:t>
            </w:r>
            <w:r>
              <w:br/>
            </w:r>
            <w:r>
              <w:rPr>
                <w:rFonts w:ascii="Times New Roman"/>
                <w:b w:val="false"/>
                <w:i w:val="false"/>
                <w:color w:val="000000"/>
                <w:sz w:val="20"/>
              </w:rPr>
              <w:t>значения, районов)</w:t>
            </w:r>
            <w:r>
              <w:br/>
            </w:r>
            <w:r>
              <w:rPr>
                <w:rFonts w:ascii="Times New Roman"/>
                <w:b w:val="false"/>
                <w:i w:val="false"/>
                <w:color w:val="000000"/>
                <w:sz w:val="20"/>
              </w:rPr>
              <w:t>___________________________</w:t>
            </w:r>
            <w:r>
              <w:br/>
            </w:r>
            <w:r>
              <w:rPr>
                <w:rFonts w:ascii="Times New Roman"/>
                <w:b w:val="false"/>
                <w:i w:val="false"/>
                <w:color w:val="000000"/>
                <w:sz w:val="20"/>
              </w:rPr>
              <w:t>от__________________________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или юридическое наименование</w:t>
            </w:r>
            <w:r>
              <w:br/>
            </w:r>
            <w:r>
              <w:rPr>
                <w:rFonts w:ascii="Times New Roman"/>
                <w:b w:val="false"/>
                <w:i w:val="false"/>
                <w:color w:val="000000"/>
                <w:sz w:val="20"/>
              </w:rPr>
              <w:t>и (или) доверенность)</w:t>
            </w:r>
            <w:r>
              <w:br/>
            </w:r>
            <w:r>
              <w:rPr>
                <w:rFonts w:ascii="Times New Roman"/>
                <w:b w:val="false"/>
                <w:i w:val="false"/>
                <w:color w:val="000000"/>
                <w:sz w:val="20"/>
              </w:rPr>
              <w:t>____________________________</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(ИИН) или бизнес</w:t>
            </w:r>
            <w:r>
              <w:br/>
            </w:r>
            <w:r>
              <w:rPr>
                <w:rFonts w:ascii="Times New Roman"/>
                <w:b w:val="false"/>
                <w:i w:val="false"/>
                <w:color w:val="000000"/>
                <w:sz w:val="20"/>
              </w:rPr>
              <w:t>идентификационный номер (БИН)</w:t>
            </w:r>
            <w:r>
              <w:br/>
            </w:r>
            <w:r>
              <w:rPr>
                <w:rFonts w:ascii="Times New Roman"/>
                <w:b w:val="false"/>
                <w:i w:val="false"/>
                <w:color w:val="000000"/>
                <w:sz w:val="20"/>
              </w:rPr>
              <w:t>адрес _______________________</w:t>
            </w:r>
            <w:r>
              <w:br/>
            </w:r>
            <w:r>
              <w:rPr>
                <w:rFonts w:ascii="Times New Roman"/>
                <w:b w:val="false"/>
                <w:i w:val="false"/>
                <w:color w:val="000000"/>
                <w:sz w:val="20"/>
              </w:rPr>
              <w:t>(юридический адрес или место</w:t>
            </w:r>
            <w:r>
              <w:br/>
            </w:r>
            <w:r>
              <w:rPr>
                <w:rFonts w:ascii="Times New Roman"/>
                <w:b w:val="false"/>
                <w:i w:val="false"/>
                <w:color w:val="000000"/>
                <w:sz w:val="20"/>
              </w:rPr>
              <w:t>проживания)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контакты</w:t>
            </w:r>
            <w:r>
              <w:br/>
            </w:r>
            <w:r>
              <w:rPr>
                <w:rFonts w:ascii="Times New Roman"/>
                <w:b w:val="false"/>
                <w:i w:val="false"/>
                <w:color w:val="000000"/>
                <w:sz w:val="20"/>
              </w:rPr>
              <w:t>___________________________</w:t>
            </w:r>
            <w:r>
              <w:br/>
            </w:r>
            <w:r>
              <w:rPr>
                <w:rFonts w:ascii="Times New Roman"/>
                <w:b w:val="false"/>
                <w:i w:val="false"/>
                <w:color w:val="000000"/>
                <w:sz w:val="20"/>
              </w:rPr>
              <w:t>(электронный адрес)</w:t>
            </w:r>
          </w:p>
        </w:tc>
      </w:tr>
    </w:tbl>
    <w:bookmarkStart w:name="z293" w:id="250"/>
    <w:p>
      <w:pPr>
        <w:spacing w:after="0"/>
        <w:ind w:left="0"/>
        <w:jc w:val="left"/>
      </w:pPr>
      <w:r>
        <w:rPr>
          <w:rFonts w:ascii="Times New Roman"/>
          <w:b/>
          <w:i w:val="false"/>
          <w:color w:val="000000"/>
        </w:rPr>
        <w:t xml:space="preserve">                                            Заявление</w:t>
      </w:r>
    </w:p>
    <w:bookmarkEnd w:id="250"/>
    <w:bookmarkStart w:name="z294" w:id="251"/>
    <w:p>
      <w:pPr>
        <w:spacing w:after="0"/>
        <w:ind w:left="0"/>
        <w:jc w:val="both"/>
      </w:pPr>
      <w:r>
        <w:rPr>
          <w:rFonts w:ascii="Times New Roman"/>
          <w:b w:val="false"/>
          <w:i w:val="false"/>
          <w:color w:val="000000"/>
          <w:sz w:val="28"/>
        </w:rPr>
        <w:t>
      Наименование заявителя:__________________________________________________________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__________________________________________________________________________</w:t>
      </w:r>
      <w:r>
        <w:br/>
      </w:r>
      <w:r>
        <w:rPr>
          <w:rFonts w:ascii="Times New Roman"/>
          <w:b w:val="false"/>
          <w:i w:val="false"/>
          <w:color w:val="000000"/>
          <w:sz w:val="28"/>
        </w:rPr>
        <w:t>Телефон: _______________________________________________________________________</w:t>
      </w:r>
      <w:r>
        <w:br/>
      </w:r>
      <w:r>
        <w:rPr>
          <w:rFonts w:ascii="Times New Roman"/>
          <w:b w:val="false"/>
          <w:i w:val="false"/>
          <w:color w:val="000000"/>
          <w:sz w:val="28"/>
        </w:rPr>
        <w:t>Заказчик: _______________________________________________________________________</w:t>
      </w:r>
      <w:r>
        <w:br/>
      </w:r>
      <w:r>
        <w:rPr>
          <w:rFonts w:ascii="Times New Roman"/>
          <w:b w:val="false"/>
          <w:i w:val="false"/>
          <w:color w:val="000000"/>
          <w:sz w:val="28"/>
        </w:rPr>
        <w:t>Наименование проектируемого объекта: _____________________________________________</w:t>
      </w:r>
      <w:r>
        <w:br/>
      </w:r>
      <w:r>
        <w:rPr>
          <w:rFonts w:ascii="Times New Roman"/>
          <w:b w:val="false"/>
          <w:i w:val="false"/>
          <w:color w:val="000000"/>
          <w:sz w:val="28"/>
        </w:rPr>
        <w:t>Адрес проектируемого объекта: ____________________________________________________</w:t>
      </w:r>
      <w:r>
        <w:br/>
      </w:r>
      <w:r>
        <w:rPr>
          <w:rFonts w:ascii="Times New Roman"/>
          <w:b w:val="false"/>
          <w:i w:val="false"/>
          <w:color w:val="000000"/>
          <w:sz w:val="28"/>
        </w:rPr>
        <w:t>Прошу Вас согласовать эскиз (эскизный проект)</w:t>
      </w:r>
      <w:r>
        <w:br/>
      </w:r>
      <w:r>
        <w:rPr>
          <w:rFonts w:ascii="Times New Roman"/>
          <w:b w:val="false"/>
          <w:i w:val="false"/>
          <w:color w:val="000000"/>
          <w:sz w:val="28"/>
        </w:rPr>
        <w:t>Принял(а) (подпись) __________________</w:t>
      </w:r>
      <w:r>
        <w:br/>
      </w:r>
      <w:r>
        <w:rPr>
          <w:rFonts w:ascii="Times New Roman"/>
          <w:b w:val="false"/>
          <w:i w:val="false"/>
          <w:color w:val="000000"/>
          <w:sz w:val="28"/>
        </w:rPr>
        <w:t>Дата: "_____"____________ 20__ год</w:t>
      </w:r>
      <w:r>
        <w:br/>
      </w:r>
      <w:r>
        <w:rPr>
          <w:rFonts w:ascii="Times New Roman"/>
          <w:b w:val="false"/>
          <w:i w:val="false"/>
          <w:color w:val="000000"/>
          <w:sz w:val="28"/>
        </w:rPr>
        <w:t>Сдал (подпись) ________</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прохождения</w:t>
            </w:r>
            <w:r>
              <w:br/>
            </w:r>
            <w:r>
              <w:rPr>
                <w:rFonts w:ascii="Times New Roman"/>
                <w:b w:val="false"/>
                <w:i w:val="false"/>
                <w:color w:val="000000"/>
                <w:sz w:val="20"/>
              </w:rPr>
              <w:t>разрешительных процедур в</w:t>
            </w:r>
            <w:r>
              <w:br/>
            </w:r>
            <w:r>
              <w:rPr>
                <w:rFonts w:ascii="Times New Roman"/>
                <w:b w:val="false"/>
                <w:i w:val="false"/>
                <w:color w:val="000000"/>
                <w:sz w:val="20"/>
              </w:rPr>
              <w:t>сфере строительства</w:t>
            </w:r>
          </w:p>
        </w:tc>
      </w:tr>
    </w:tbl>
    <w:bookmarkStart w:name="z297" w:id="252"/>
    <w:p>
      <w:pPr>
        <w:spacing w:after="0"/>
        <w:ind w:left="0"/>
        <w:jc w:val="left"/>
      </w:pPr>
      <w:r>
        <w:rPr>
          <w:rFonts w:ascii="Times New Roman"/>
          <w:b/>
          <w:i w:val="false"/>
          <w:color w:val="000000"/>
        </w:rPr>
        <w:t xml:space="preserve"> Состав и содержание эскиза (эскизного проекта) и технического проекта, </w:t>
      </w:r>
    </w:p>
    <w:bookmarkEnd w:id="252"/>
    <w:bookmarkStart w:name="z298" w:id="253"/>
    <w:p>
      <w:pPr>
        <w:spacing w:after="0"/>
        <w:ind w:left="0"/>
        <w:jc w:val="both"/>
      </w:pPr>
      <w:r>
        <w:rPr>
          <w:rFonts w:ascii="Times New Roman"/>
          <w:b w:val="false"/>
          <w:i w:val="false"/>
          <w:color w:val="000000"/>
          <w:sz w:val="28"/>
        </w:rPr>
        <w:t>
      Состав и содержание эскиза (эскизного проекта), разрабатываемого на предпроектной стадии для объектов нового строительства, а также технического проекта, разрабатываемого на предпроектной стадии для объектов реконструкции (перепланировки, переоборудования), требующих отвода дополнительного земельного участка (прирезки территории), разработанного проектной организацией, имеющей соответствующую лицензию:</w:t>
      </w:r>
    </w:p>
    <w:bookmarkEnd w:id="253"/>
    <w:bookmarkStart w:name="z299" w:id="254"/>
    <w:p>
      <w:pPr>
        <w:spacing w:after="0"/>
        <w:ind w:left="0"/>
        <w:jc w:val="both"/>
      </w:pPr>
      <w:r>
        <w:rPr>
          <w:rFonts w:ascii="Times New Roman"/>
          <w:b w:val="false"/>
          <w:i w:val="false"/>
          <w:color w:val="000000"/>
          <w:sz w:val="28"/>
        </w:rPr>
        <w:t>
      1. Ситуационный план в масштабе 1:1000; 1:2000; 1:5000 (один из перечисленных);</w:t>
      </w:r>
    </w:p>
    <w:bookmarkEnd w:id="254"/>
    <w:bookmarkStart w:name="z300" w:id="255"/>
    <w:p>
      <w:pPr>
        <w:spacing w:after="0"/>
        <w:ind w:left="0"/>
        <w:jc w:val="both"/>
      </w:pPr>
      <w:r>
        <w:rPr>
          <w:rFonts w:ascii="Times New Roman"/>
          <w:b w:val="false"/>
          <w:i w:val="false"/>
          <w:color w:val="000000"/>
          <w:sz w:val="28"/>
        </w:rPr>
        <w:t>
      2. Генеральный план объекта в масштабе 1:500; 1:1000 (один из перечисленных);</w:t>
      </w:r>
    </w:p>
    <w:bookmarkEnd w:id="255"/>
    <w:bookmarkStart w:name="z301" w:id="256"/>
    <w:p>
      <w:pPr>
        <w:spacing w:after="0"/>
        <w:ind w:left="0"/>
        <w:jc w:val="both"/>
      </w:pPr>
      <w:r>
        <w:rPr>
          <w:rFonts w:ascii="Times New Roman"/>
          <w:b w:val="false"/>
          <w:i w:val="false"/>
          <w:color w:val="000000"/>
          <w:sz w:val="28"/>
        </w:rPr>
        <w:t>
      3. Фасады в масштабе 1:50; 1:100; 1:200; 1:400 (один из перечисленных) с ведомостью наружной отделки;</w:t>
      </w:r>
    </w:p>
    <w:bookmarkEnd w:id="256"/>
    <w:bookmarkStart w:name="z302" w:id="257"/>
    <w:p>
      <w:pPr>
        <w:spacing w:after="0"/>
        <w:ind w:left="0"/>
        <w:jc w:val="both"/>
      </w:pPr>
      <w:r>
        <w:rPr>
          <w:rFonts w:ascii="Times New Roman"/>
          <w:b w:val="false"/>
          <w:i w:val="false"/>
          <w:color w:val="000000"/>
          <w:sz w:val="28"/>
        </w:rPr>
        <w:t>
      4. Планы этажей с экспликацией помещений, разрезы в масштабе М 1:100; 1:200; 1:400 (один из перечисленных);</w:t>
      </w:r>
    </w:p>
    <w:bookmarkEnd w:id="257"/>
    <w:bookmarkStart w:name="z303" w:id="258"/>
    <w:p>
      <w:pPr>
        <w:spacing w:after="0"/>
        <w:ind w:left="0"/>
        <w:jc w:val="both"/>
      </w:pPr>
      <w:r>
        <w:rPr>
          <w:rFonts w:ascii="Times New Roman"/>
          <w:b w:val="false"/>
          <w:i w:val="false"/>
          <w:color w:val="000000"/>
          <w:sz w:val="28"/>
        </w:rPr>
        <w:t>
      5. План кровли в масштабе М 1:50; 1:100; 1:200; 1:400 (один из перечисленных);</w:t>
      </w:r>
    </w:p>
    <w:bookmarkEnd w:id="258"/>
    <w:bookmarkStart w:name="z304" w:id="259"/>
    <w:p>
      <w:pPr>
        <w:spacing w:after="0"/>
        <w:ind w:left="0"/>
        <w:jc w:val="both"/>
      </w:pPr>
      <w:r>
        <w:rPr>
          <w:rFonts w:ascii="Times New Roman"/>
          <w:b w:val="false"/>
          <w:i w:val="false"/>
          <w:color w:val="000000"/>
          <w:sz w:val="28"/>
        </w:rPr>
        <w:t>
      6. Планы инженерных сетей;</w:t>
      </w:r>
    </w:p>
    <w:bookmarkEnd w:id="259"/>
    <w:bookmarkStart w:name="z305" w:id="260"/>
    <w:p>
      <w:pPr>
        <w:spacing w:after="0"/>
        <w:ind w:left="0"/>
        <w:jc w:val="both"/>
      </w:pPr>
      <w:r>
        <w:rPr>
          <w:rFonts w:ascii="Times New Roman"/>
          <w:b w:val="false"/>
          <w:i w:val="false"/>
          <w:color w:val="000000"/>
          <w:sz w:val="28"/>
        </w:rPr>
        <w:t>
      7. Общие данные с изложением основных конструктивных и архитектурно-планировочных решений здания, выбора материалов отделки и цветового решения фасадов, а также элементов благоустройства и озеленения участка с приведением основных объемно-планировочных показателей (вместимость, пропускная способность, мощность, строительный объем, общая и полезная площадь здания, площади застройки, озелененных и благоустроенных территории участка, материалы отделки и цветовой отделки фасада).</w:t>
      </w:r>
    </w:p>
    <w:bookmarkEnd w:id="260"/>
    <w:bookmarkStart w:name="z306" w:id="261"/>
    <w:p>
      <w:pPr>
        <w:spacing w:after="0"/>
        <w:ind w:left="0"/>
        <w:jc w:val="both"/>
      </w:pPr>
      <w:r>
        <w:rPr>
          <w:rFonts w:ascii="Times New Roman"/>
          <w:b w:val="false"/>
          <w:i w:val="false"/>
          <w:color w:val="000000"/>
          <w:sz w:val="28"/>
        </w:rPr>
        <w:t>
      Состав и содержание технического проекта, разрабатываемого для объектов реконструкции (перепланировки, переоборудования), разработанного проектной организацией, имеющей соответствующую лицензию:</w:t>
      </w:r>
    </w:p>
    <w:bookmarkEnd w:id="261"/>
    <w:bookmarkStart w:name="z307" w:id="262"/>
    <w:p>
      <w:pPr>
        <w:spacing w:after="0"/>
        <w:ind w:left="0"/>
        <w:jc w:val="both"/>
      </w:pPr>
      <w:r>
        <w:rPr>
          <w:rFonts w:ascii="Times New Roman"/>
          <w:b w:val="false"/>
          <w:i w:val="false"/>
          <w:color w:val="000000"/>
          <w:sz w:val="28"/>
        </w:rPr>
        <w:t>
      1. Планы помещений до реконструкции (перепланировки, переоборудования);</w:t>
      </w:r>
    </w:p>
    <w:bookmarkEnd w:id="262"/>
    <w:bookmarkStart w:name="z308" w:id="263"/>
    <w:p>
      <w:pPr>
        <w:spacing w:after="0"/>
        <w:ind w:left="0"/>
        <w:jc w:val="both"/>
      </w:pPr>
      <w:r>
        <w:rPr>
          <w:rFonts w:ascii="Times New Roman"/>
          <w:b w:val="false"/>
          <w:i w:val="false"/>
          <w:color w:val="000000"/>
          <w:sz w:val="28"/>
        </w:rPr>
        <w:t>
      2. Планы помещений после реконструкции (перепланировки, переоборудования);</w:t>
      </w:r>
    </w:p>
    <w:bookmarkEnd w:id="263"/>
    <w:bookmarkStart w:name="z309" w:id="264"/>
    <w:p>
      <w:pPr>
        <w:spacing w:after="0"/>
        <w:ind w:left="0"/>
        <w:jc w:val="both"/>
      </w:pPr>
      <w:r>
        <w:rPr>
          <w:rFonts w:ascii="Times New Roman"/>
          <w:b w:val="false"/>
          <w:i w:val="false"/>
          <w:color w:val="000000"/>
          <w:sz w:val="28"/>
        </w:rPr>
        <w:t>
      3. Фасад в случаях изменения внешнего облика (фасадов) существующего объекта.</w:t>
      </w:r>
    </w:p>
    <w:bookmarkEnd w:id="264"/>
    <w:bookmarkStart w:name="z310" w:id="265"/>
    <w:p>
      <w:pPr>
        <w:spacing w:after="0"/>
        <w:ind w:left="0"/>
        <w:jc w:val="both"/>
      </w:pPr>
      <w:r>
        <w:rPr>
          <w:rFonts w:ascii="Times New Roman"/>
          <w:b w:val="false"/>
          <w:i w:val="false"/>
          <w:color w:val="000000"/>
          <w:sz w:val="28"/>
        </w:rPr>
        <w:t>
      4. Общие данные с изложением основных конструктивных и архитектурно-планировочных решений здания, выбора материалов отделки и цветового решения фасадов).</w:t>
      </w:r>
    </w:p>
    <w:bookmarkEnd w:id="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декабря 2017 года № 867</w:t>
            </w:r>
          </w:p>
        </w:tc>
      </w:tr>
    </w:tbl>
    <w:bookmarkStart w:name="z313" w:id="266"/>
    <w:p>
      <w:pPr>
        <w:spacing w:after="0"/>
        <w:ind w:left="0"/>
        <w:jc w:val="both"/>
      </w:pPr>
      <w:r>
        <w:rPr>
          <w:rFonts w:ascii="Times New Roman"/>
          <w:b w:val="false"/>
          <w:i w:val="false"/>
          <w:color w:val="000000"/>
          <w:sz w:val="28"/>
        </w:rPr>
        <w:t>
                                                                               форма</w:t>
      </w:r>
    </w:p>
    <w:bookmarkEnd w:id="266"/>
    <w:bookmarkStart w:name="z314" w:id="267"/>
    <w:p>
      <w:pPr>
        <w:spacing w:after="0"/>
        <w:ind w:left="0"/>
        <w:jc w:val="left"/>
      </w:pPr>
      <w:r>
        <w:rPr>
          <w:rFonts w:ascii="Times New Roman"/>
          <w:b/>
          <w:i w:val="false"/>
          <w:color w:val="000000"/>
        </w:rPr>
        <w:t xml:space="preserve">  Акт приемки построенного объекта в эксплуатацию собственником самостоятельно</w:t>
      </w:r>
    </w:p>
    <w:bookmarkEnd w:id="267"/>
    <w:bookmarkStart w:name="z315" w:id="268"/>
    <w:p>
      <w:pPr>
        <w:spacing w:after="0"/>
        <w:ind w:left="0"/>
        <w:jc w:val="both"/>
      </w:pPr>
      <w:r>
        <w:rPr>
          <w:rFonts w:ascii="Times New Roman"/>
          <w:b w:val="false"/>
          <w:i w:val="false"/>
          <w:color w:val="000000"/>
          <w:sz w:val="28"/>
        </w:rPr>
        <w:t>
      _______________________________________             "____" ____________ 20__ года</w:t>
      </w:r>
      <w:r>
        <w:br/>
      </w:r>
      <w:r>
        <w:rPr>
          <w:rFonts w:ascii="Times New Roman"/>
          <w:b w:val="false"/>
          <w:i w:val="false"/>
          <w:color w:val="000000"/>
          <w:sz w:val="28"/>
        </w:rPr>
        <w:t xml:space="preserve">       (наименование населенного пункта)</w:t>
      </w:r>
      <w:r>
        <w:br/>
      </w:r>
      <w:r>
        <w:rPr>
          <w:rFonts w:ascii="Times New Roman"/>
          <w:b w:val="false"/>
          <w:i w:val="false"/>
          <w:color w:val="000000"/>
          <w:sz w:val="28"/>
        </w:rPr>
        <w:t>Собственник объекта 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адрес места проживания)</w:t>
      </w:r>
      <w:r>
        <w:br/>
      </w:r>
      <w:r>
        <w:rPr>
          <w:rFonts w:ascii="Times New Roman"/>
          <w:b w:val="false"/>
          <w:i w:val="false"/>
          <w:color w:val="000000"/>
          <w:sz w:val="28"/>
        </w:rPr>
        <w:t>и подрядчик (если строительство объекта осуществлялось подрядным способом)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фамилия, имя, отчество (при наличии), должность лица,</w:t>
      </w:r>
      <w:r>
        <w:br/>
      </w:r>
      <w:r>
        <w:rPr>
          <w:rFonts w:ascii="Times New Roman"/>
          <w:b w:val="false"/>
          <w:i w:val="false"/>
          <w:color w:val="000000"/>
          <w:sz w:val="28"/>
        </w:rPr>
        <w:t xml:space="preserve">       осуществлявшего строительство, адрес, телефон, № лицензии, дата получения)</w:t>
      </w:r>
    </w:p>
    <w:bookmarkEnd w:id="268"/>
    <w:bookmarkStart w:name="z316" w:id="269"/>
    <w:p>
      <w:pPr>
        <w:spacing w:after="0"/>
        <w:ind w:left="0"/>
        <w:jc w:val="left"/>
      </w:pPr>
      <w:r>
        <w:rPr>
          <w:rFonts w:ascii="Times New Roman"/>
          <w:b/>
          <w:i w:val="false"/>
          <w:color w:val="000000"/>
        </w:rPr>
        <w:t xml:space="preserve">                                      УСТАНОВИЛ:</w:t>
      </w:r>
    </w:p>
    <w:bookmarkEnd w:id="269"/>
    <w:bookmarkStart w:name="z317" w:id="270"/>
    <w:p>
      <w:pPr>
        <w:spacing w:after="0"/>
        <w:ind w:left="0"/>
        <w:jc w:val="both"/>
      </w:pPr>
      <w:r>
        <w:rPr>
          <w:rFonts w:ascii="Times New Roman"/>
          <w:b w:val="false"/>
          <w:i w:val="false"/>
          <w:color w:val="000000"/>
          <w:sz w:val="28"/>
        </w:rPr>
        <w:t xml:space="preserve">
             1. Строительство объекта/реконструкция (перепланировка, переоборудование) </w:t>
      </w:r>
      <w:r>
        <w:br/>
      </w:r>
      <w:r>
        <w:rPr>
          <w:rFonts w:ascii="Times New Roman"/>
          <w:b w:val="false"/>
          <w:i w:val="false"/>
          <w:color w:val="000000"/>
          <w:sz w:val="28"/>
        </w:rPr>
        <w:t>помещений (отдельных частей) существующих зданий, не связанных с изменениями</w:t>
      </w:r>
      <w:r>
        <w:br/>
      </w:r>
      <w:r>
        <w:rPr>
          <w:rFonts w:ascii="Times New Roman"/>
          <w:b w:val="false"/>
          <w:i w:val="false"/>
          <w:color w:val="000000"/>
          <w:sz w:val="28"/>
        </w:rPr>
        <w:t>несущих и ограждающих конструкций, инженерных систем и оборудования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объекта, месторасположение или адрес)</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осуществлялось собственником самостоятельно 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и/или с привлеченной им подрядной организацией</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фамилия, имя, отчество (при наличии), должность лица,</w:t>
      </w:r>
      <w:r>
        <w:br/>
      </w:r>
      <w:r>
        <w:rPr>
          <w:rFonts w:ascii="Times New Roman"/>
          <w:b w:val="false"/>
          <w:i w:val="false"/>
          <w:color w:val="000000"/>
          <w:sz w:val="28"/>
        </w:rPr>
        <w:t xml:space="preserve">       осуществлявшего строительство объекта/реконструкцию   (перепланировку,</w:t>
      </w:r>
      <w:r>
        <w:br/>
      </w:r>
      <w:r>
        <w:rPr>
          <w:rFonts w:ascii="Times New Roman"/>
          <w:b w:val="false"/>
          <w:i w:val="false"/>
          <w:color w:val="000000"/>
          <w:sz w:val="28"/>
        </w:rPr>
        <w:t xml:space="preserve">                         переоборудование) помещений)</w:t>
      </w:r>
      <w:r>
        <w:br/>
      </w:r>
      <w:r>
        <w:rPr>
          <w:rFonts w:ascii="Times New Roman"/>
          <w:b w:val="false"/>
          <w:i w:val="false"/>
          <w:color w:val="000000"/>
          <w:sz w:val="28"/>
        </w:rPr>
        <w:t>2. Выполнены: 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(виды работ)</w:t>
      </w:r>
      <w:r>
        <w:br/>
      </w:r>
      <w:r>
        <w:rPr>
          <w:rFonts w:ascii="Times New Roman"/>
          <w:b w:val="false"/>
          <w:i w:val="false"/>
          <w:color w:val="000000"/>
          <w:sz w:val="28"/>
        </w:rPr>
        <w:t>3. Строительство объекта/реконструкция (перепланировка, переоборудование) помещений</w:t>
      </w:r>
      <w:r>
        <w:br/>
      </w:r>
      <w:r>
        <w:rPr>
          <w:rFonts w:ascii="Times New Roman"/>
          <w:b w:val="false"/>
          <w:i w:val="false"/>
          <w:color w:val="000000"/>
          <w:sz w:val="28"/>
        </w:rPr>
        <w:t>(отдельных частей) существующих зданий, не связанных с изменениями несущих и</w:t>
      </w:r>
      <w:r>
        <w:br/>
      </w:r>
      <w:r>
        <w:rPr>
          <w:rFonts w:ascii="Times New Roman"/>
          <w:b w:val="false"/>
          <w:i w:val="false"/>
          <w:color w:val="000000"/>
          <w:sz w:val="28"/>
        </w:rPr>
        <w:t>ограждающих конструкций, инженерных систем и оборудования  произведено на основании: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органа вынесшего решение, № и дата решения)</w:t>
      </w:r>
      <w:r>
        <w:br/>
      </w:r>
      <w:r>
        <w:rPr>
          <w:rFonts w:ascii="Times New Roman"/>
          <w:b w:val="false"/>
          <w:i w:val="false"/>
          <w:color w:val="000000"/>
          <w:sz w:val="28"/>
        </w:rPr>
        <w:t>4. Строительство осуществлялось по проектной (проектно-сметной) документации/ эскизу</w:t>
      </w:r>
      <w:r>
        <w:br/>
      </w:r>
      <w:r>
        <w:rPr>
          <w:rFonts w:ascii="Times New Roman"/>
          <w:b w:val="false"/>
          <w:i w:val="false"/>
          <w:color w:val="000000"/>
          <w:sz w:val="28"/>
        </w:rPr>
        <w:t>(эскизному проекту)______________________________________________________________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фамилия, имя, отчество (при наличии), должность лица,</w:t>
      </w:r>
      <w:r>
        <w:br/>
      </w:r>
      <w:r>
        <w:rPr>
          <w:rFonts w:ascii="Times New Roman"/>
          <w:b w:val="false"/>
          <w:i w:val="false"/>
          <w:color w:val="000000"/>
          <w:sz w:val="28"/>
        </w:rPr>
        <w:t xml:space="preserve">             разработавшего проектную (проектно-сметную)   документацию/эскиз</w:t>
      </w:r>
      <w:r>
        <w:br/>
      </w:r>
      <w:r>
        <w:rPr>
          <w:rFonts w:ascii="Times New Roman"/>
          <w:b w:val="false"/>
          <w:i w:val="false"/>
          <w:color w:val="000000"/>
          <w:sz w:val="28"/>
        </w:rPr>
        <w:t xml:space="preserve">                         (эскизный проект) согласованной/ому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рассмотревшей и согласовавшей проектную</w:t>
      </w:r>
      <w:r>
        <w:br/>
      </w:r>
      <w:r>
        <w:rPr>
          <w:rFonts w:ascii="Times New Roman"/>
          <w:b w:val="false"/>
          <w:i w:val="false"/>
          <w:color w:val="000000"/>
          <w:sz w:val="28"/>
        </w:rPr>
        <w:t xml:space="preserve">             (проектно-сметную) документацию / эскиз (эскизный проект)</w:t>
      </w:r>
      <w:r>
        <w:br/>
      </w:r>
      <w:r>
        <w:rPr>
          <w:rFonts w:ascii="Times New Roman"/>
          <w:b w:val="false"/>
          <w:i w:val="false"/>
          <w:color w:val="000000"/>
          <w:sz w:val="28"/>
        </w:rPr>
        <w:t>5. Строительно-монтажные работы осуществлены в сроки: начало работ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(месяц и год) окончание работ</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(месяц и год)</w:t>
      </w:r>
      <w:r>
        <w:br/>
      </w:r>
      <w:r>
        <w:rPr>
          <w:rFonts w:ascii="Times New Roman"/>
          <w:b w:val="false"/>
          <w:i w:val="false"/>
          <w:color w:val="000000"/>
          <w:sz w:val="28"/>
        </w:rPr>
        <w:t>6. Принимаемый в эксплуатацию объект имеет технические характеристики согласно приложению к настоящему акту.</w:t>
      </w:r>
      <w:r>
        <w:br/>
      </w:r>
      <w:r>
        <w:rPr>
          <w:rFonts w:ascii="Times New Roman"/>
          <w:b w:val="false"/>
          <w:i w:val="false"/>
          <w:color w:val="000000"/>
          <w:sz w:val="28"/>
        </w:rPr>
        <w:t xml:space="preserve">7. Мероприятия по обеспечению взрывобезопасности, пожаробезопасности, охране </w:t>
      </w:r>
      <w:r>
        <w:br/>
      </w:r>
      <w:r>
        <w:rPr>
          <w:rFonts w:ascii="Times New Roman"/>
          <w:b w:val="false"/>
          <w:i w:val="false"/>
          <w:color w:val="000000"/>
          <w:sz w:val="28"/>
        </w:rPr>
        <w:t>окружающей природной среды 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(сведения о выполнении)</w:t>
      </w:r>
      <w:r>
        <w:br/>
      </w:r>
      <w:r>
        <w:rPr>
          <w:rFonts w:ascii="Times New Roman"/>
          <w:b w:val="false"/>
          <w:i w:val="false"/>
          <w:color w:val="000000"/>
          <w:sz w:val="28"/>
        </w:rPr>
        <w:t>8. На основании подтверждения соответствия завершенного строительством объекта/</w:t>
      </w:r>
      <w:r>
        <w:br/>
      </w:r>
      <w:r>
        <w:rPr>
          <w:rFonts w:ascii="Times New Roman"/>
          <w:b w:val="false"/>
          <w:i w:val="false"/>
          <w:color w:val="000000"/>
          <w:sz w:val="28"/>
        </w:rPr>
        <w:t>реконструкцией (перепланировкой, переоборудованием) помещения существующего здания</w:t>
      </w:r>
      <w:r>
        <w:br/>
      </w:r>
      <w:r>
        <w:rPr>
          <w:rFonts w:ascii="Times New Roman"/>
          <w:b w:val="false"/>
          <w:i w:val="false"/>
          <w:color w:val="000000"/>
          <w:sz w:val="28"/>
        </w:rPr>
        <w:t>государственным (межгосударственным) нормативным требованиям, архитектурно-</w:t>
      </w:r>
      <w:r>
        <w:br/>
      </w:r>
      <w:r>
        <w:rPr>
          <w:rFonts w:ascii="Times New Roman"/>
          <w:b w:val="false"/>
          <w:i w:val="false"/>
          <w:color w:val="000000"/>
          <w:sz w:val="28"/>
        </w:rPr>
        <w:t>планировочному заданию, согласованной проектной (проектно- сметной) документации/</w:t>
      </w:r>
      <w:r>
        <w:br/>
      </w:r>
      <w:r>
        <w:rPr>
          <w:rFonts w:ascii="Times New Roman"/>
          <w:b w:val="false"/>
          <w:i w:val="false"/>
          <w:color w:val="000000"/>
          <w:sz w:val="28"/>
        </w:rPr>
        <w:t>эскизу (эскизному проекту) собственник решил</w:t>
      </w:r>
      <w:r>
        <w:br/>
      </w:r>
      <w:r>
        <w:rPr>
          <w:rFonts w:ascii="Times New Roman"/>
          <w:b w:val="false"/>
          <w:i w:val="false"/>
          <w:color w:val="000000"/>
          <w:sz w:val="28"/>
        </w:rPr>
        <w:t>ПРИНЯТЬ в эксплуатацию:________________________________________________________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объекта)</w:t>
      </w:r>
      <w:r>
        <w:br/>
      </w:r>
      <w:r>
        <w:rPr>
          <w:rFonts w:ascii="Times New Roman"/>
          <w:b w:val="false"/>
          <w:i w:val="false"/>
          <w:color w:val="000000"/>
          <w:sz w:val="28"/>
        </w:rPr>
        <w:t>9. Соответствие построенного объекта нормативным требованиям, архитектурно-</w:t>
      </w:r>
      <w:r>
        <w:br/>
      </w:r>
      <w:r>
        <w:rPr>
          <w:rFonts w:ascii="Times New Roman"/>
          <w:b w:val="false"/>
          <w:i w:val="false"/>
          <w:color w:val="000000"/>
          <w:sz w:val="28"/>
        </w:rPr>
        <w:t>планировочному заданию, проектной (проектно-сметной) документации/эскизу (эскизному проекту) подтверждаю.</w:t>
      </w:r>
      <w:r>
        <w:br/>
      </w:r>
      <w:r>
        <w:rPr>
          <w:rFonts w:ascii="Times New Roman"/>
          <w:b w:val="false"/>
          <w:i w:val="false"/>
          <w:color w:val="000000"/>
          <w:sz w:val="28"/>
        </w:rPr>
        <w:t>Собственник объекта 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(при наличии), адрес места проживания, подпись, дата)</w:t>
      </w:r>
      <w:r>
        <w:br/>
      </w:r>
      <w:r>
        <w:rPr>
          <w:rFonts w:ascii="Times New Roman"/>
          <w:b w:val="false"/>
          <w:i w:val="false"/>
          <w:color w:val="000000"/>
          <w:sz w:val="28"/>
        </w:rPr>
        <w:t>Подрядчик (если строительство объекта осуществлялось подрядным способом)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организации, фамилия, имя, отчество (при наличии), должность,</w:t>
      </w:r>
      <w:r>
        <w:br/>
      </w:r>
      <w:r>
        <w:rPr>
          <w:rFonts w:ascii="Times New Roman"/>
          <w:b w:val="false"/>
          <w:i w:val="false"/>
          <w:color w:val="000000"/>
          <w:sz w:val="28"/>
        </w:rPr>
        <w:t xml:space="preserve">                         подпись, дата, печать (при наличии)</w:t>
      </w:r>
      <w:r>
        <w:br/>
      </w:r>
      <w:r>
        <w:rPr>
          <w:rFonts w:ascii="Times New Roman"/>
          <w:b w:val="false"/>
          <w:i w:val="false"/>
          <w:color w:val="000000"/>
          <w:sz w:val="28"/>
        </w:rPr>
        <w:t>Проектная организация (в случае реконструкции (перепланировки, переоборудования)</w:t>
      </w:r>
      <w:r>
        <w:br/>
      </w:r>
      <w:r>
        <w:rPr>
          <w:rFonts w:ascii="Times New Roman"/>
          <w:b w:val="false"/>
          <w:i w:val="false"/>
          <w:color w:val="000000"/>
          <w:sz w:val="28"/>
        </w:rPr>
        <w:t>здания и сооружений (отдельных частей, помещений), не связанных с изменением несущих</w:t>
      </w:r>
      <w:r>
        <w:br/>
      </w:r>
      <w:r>
        <w:rPr>
          <w:rFonts w:ascii="Times New Roman"/>
          <w:b w:val="false"/>
          <w:i w:val="false"/>
          <w:color w:val="000000"/>
          <w:sz w:val="28"/>
        </w:rPr>
        <w:t>и ограждающих конструкций, инженерных систем и оборудования)______________________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фамилия, имя, отчество (при наличии),</w:t>
      </w:r>
      <w:r>
        <w:br/>
      </w:r>
      <w:r>
        <w:rPr>
          <w:rFonts w:ascii="Times New Roman"/>
          <w:b w:val="false"/>
          <w:i w:val="false"/>
          <w:color w:val="000000"/>
          <w:sz w:val="28"/>
        </w:rPr>
        <w:t xml:space="preserve">                               должность,подпись, дата, печать)</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акту приемки построенного</w:t>
            </w:r>
            <w:r>
              <w:br/>
            </w:r>
            <w:r>
              <w:rPr>
                <w:rFonts w:ascii="Times New Roman"/>
                <w:b w:val="false"/>
                <w:i w:val="false"/>
                <w:color w:val="000000"/>
                <w:sz w:val="20"/>
              </w:rPr>
              <w:t>объекта в эксплуатацию</w:t>
            </w:r>
            <w:r>
              <w:br/>
            </w:r>
            <w:r>
              <w:rPr>
                <w:rFonts w:ascii="Times New Roman"/>
                <w:b w:val="false"/>
                <w:i w:val="false"/>
                <w:color w:val="000000"/>
                <w:sz w:val="20"/>
              </w:rPr>
              <w:t>собственником самостоятельно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0" w:id="271"/>
    <w:p>
      <w:pPr>
        <w:spacing w:after="0"/>
        <w:ind w:left="0"/>
        <w:jc w:val="left"/>
      </w:pPr>
      <w:r>
        <w:rPr>
          <w:rFonts w:ascii="Times New Roman"/>
          <w:b/>
          <w:i w:val="false"/>
          <w:color w:val="000000"/>
        </w:rPr>
        <w:t xml:space="preserve"> Технические характеристики</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642"/>
        <w:gridCol w:w="1956"/>
        <w:gridCol w:w="1956"/>
        <w:gridCol w:w="944"/>
        <w:gridCol w:w="944"/>
        <w:gridCol w:w="1957"/>
        <w:gridCol w:w="1957"/>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этажей (этаж)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застройки (м²)</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здания (м³)</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комнат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(м²)</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площадь (м²)</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272"/>
    <w:p>
      <w:pPr>
        <w:spacing w:after="0"/>
        <w:ind w:left="0"/>
        <w:jc w:val="both"/>
      </w:pPr>
      <w:r>
        <w:rPr>
          <w:rFonts w:ascii="Times New Roman"/>
          <w:b w:val="false"/>
          <w:i w:val="false"/>
          <w:color w:val="000000"/>
          <w:sz w:val="28"/>
        </w:rPr>
        <w:t>
      продолжение таблицы</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конструктивных элементов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отопления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кровля</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2" w:id="273"/>
    <w:p>
      <w:pPr>
        <w:spacing w:after="0"/>
        <w:ind w:left="0"/>
        <w:jc w:val="both"/>
      </w:pPr>
      <w:r>
        <w:rPr>
          <w:rFonts w:ascii="Times New Roman"/>
          <w:b w:val="false"/>
          <w:i w:val="false"/>
          <w:color w:val="000000"/>
          <w:sz w:val="28"/>
        </w:rPr>
        <w:t>
      Собственник объекта _____________________________________________________________</w:t>
      </w:r>
      <w:r>
        <w:br/>
      </w:r>
      <w:r>
        <w:rPr>
          <w:rFonts w:ascii="Times New Roman"/>
          <w:b w:val="false"/>
          <w:i w:val="false"/>
          <w:color w:val="000000"/>
          <w:sz w:val="28"/>
        </w:rPr>
        <w:t xml:space="preserve">       (фамилия, имя, отчество (при наличии), адрес места проживания, подпись, дата)</w:t>
      </w:r>
      <w:r>
        <w:br/>
      </w:r>
      <w:r>
        <w:rPr>
          <w:rFonts w:ascii="Times New Roman"/>
          <w:b w:val="false"/>
          <w:i w:val="false"/>
          <w:color w:val="000000"/>
          <w:sz w:val="28"/>
        </w:rPr>
        <w:t>и подрядчик (если строительство объекта осуществлялось подрядным способом)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организации, фамилия, имя, отчество (при наличии), </w:t>
      </w:r>
      <w:r>
        <w:br/>
      </w:r>
      <w:r>
        <w:rPr>
          <w:rFonts w:ascii="Times New Roman"/>
          <w:b w:val="false"/>
          <w:i w:val="false"/>
          <w:color w:val="000000"/>
          <w:sz w:val="28"/>
        </w:rPr>
        <w:t xml:space="preserve">                         должность, подпись, дата, печать (при наличии)</w:t>
      </w:r>
    </w:p>
    <w:bookmarkEnd w:id="2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