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2c4b" w14:textId="4872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21 сентября 2018 года № 408. Зарегистрирован в Министерстве юстиции Республики Казахстан 8 октября 2018 года № 17503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 (зарегистрирован в Реестре государственной регистрации нормативных правовых актов за № 10730, опубликован 20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Не допускается использовать РЭС в диапазоне 27 МГц и маломощные носимые РЭС мощностью до двух ватт, указанные в строке 19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оказания услуг связи.";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Разрешение на РЧС действует при условии ежегодной уплаты за использование РЧС в соответствии с Налоговым кодексом.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Разрешение на РЧС продлевается автоматически на следующий год посредством Портала,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марта, 25 июня, 25 сентября и 25 декабря текущего года.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Территориальные подразделения по месту использования РЧС ежегодно выписывают извещения на Разрешение на РЧС с указанием годовой суммы платы и направляют его плательщикам платы посредством Портала не позднее 20 февраля текущего отчетного периода.".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"29" августа 2018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"5" сентября 2018 года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"28" августа 2018 года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"28" августа 2018 года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"12" сентября 2018 года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сентября 2018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