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2eec" w14:textId="f0a2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сентября 2018 года № 477. Зарегистрирован в Министерстве юстиции Республики Казахстан 4 октября 2018 года № 17486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образования" (зарегистрирован в Реестре государственной регистрации нормативных правовых актов под № 16138, опубликован в информационной системе "Эталонный контрольный банк нормативных правовых актов Республики Казахстан в электронном виде" от 18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образования, утвержденные указанным приказом, изложить в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 А.)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2018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и определяют порядок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всех уровней образования).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среда – совокупность социальных, материальных и бытовых условий, необходимых для обеспечения реализации учебно-воспитательного процесса;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процесс – учебно-воспитательный процесс в рамках реализации общеобразовательных учебных программ всех уровней образования;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подушевого нормативного финансирования – финансирование расходов образовательного процесса и образовательной среды, определяемых исходя из подушевого норматива финансирования;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подушевого нормативного финансирования всех уровней образования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Подушевое нормативное финансирование всех уровней образования реализуется за счет республиканского и (или) местного бюджетов в соответствии с Бюджетным кодексом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Подушевое нормативное финансирование дошкольного воспитания и обучения осуществляется местным исполнительным органом, в пределах заключенных договоров на размещение государственного образовательного заказа на услуги дошкольного воспитания и обучения, на ежемесячной основе в объеме, рассчитанном за фактический контингент воспитанников, получивших указанные услуги в текущем месяце.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Подушевое нормативное финансирование среднего образования осуществляется местным исполнительным органом в следующем порядке: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организаций среднего образования в организационно-правовой форме государственного учреждения – ежемесячно согласно индивидуальным планам финансирования;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среднего образования, созданных в организационно-правовой форме государственного предприятия на праве хозяйственного ведения – ежемесячно в пределах заключенного договора на размещение государственного образовательного заказа на среднее образование в следующих объемах: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января по август – пропорционально плановому годовому контингенту;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сентября по декабрь – пропорционально фактическому среднегодовому контингенту.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недостаточности средств местного бюджета в объеме подушевого нормативного финансирования среднего образования в случае изменения подушевого норматива компенсация потерь, влекущих увеличение расходов местного бюджета, восполняется целевыми текущими трансфертами из республиканского бюджета.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Подушевое нормативное финансирование технического и профессионального, послесреднего образования осуществляется местным исполнительным органом в следующем порядке: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организаций технического и профессионального, послесреднего образования в организационно-правовой форме государственного учреждения – ежемесячно согласно индивидуальным планам финансирования;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технического и профессионального, послесреднего образования в других организационно-правовых формах – ежемесячно в пределах заключенных договоров на размещение государственного образовательного заказа на техническое и профессиональное, послесреднее образование на ежемесячной основе в объеме, рассчитанном за фактический контингент обучающихся, получивших указанные услуги в текущем месяце.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подушевого нормативного финансирования на дошкольное воспитание и обучение, техническое и профессиональное, послесреднее образование определяется не ниже объема подушевого норматива финансирования дошкольного воспитания и обучения, технического и профессионального, послесреднего образования, рассчитанного в соответствии с Методикой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высшего и (или) послевузовского образования в рамках подушевого нормативного финансирования путем размещения государственного образовательного заказа на подготовку кадров с высшим и послевузовским образованием: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плановый объем подушевого нормативного финансирования по контингенту учащихся и (или) планируемому количеству кредитов по реализуемым образовательным программам на предстоящий учебный год в разрезе образовательных программ и представляет его администратору бюджетных программ не позднее 10 (десяти) календарных дней с начала академического периода;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ежеквартальную сверку контингента обучающихся и (или) фактически предоставленных кредитов в разрезе образовательных программ;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ежеквартально, не позднее 20 (двадцатого) числа месяца, предшествующего началу квартала, представляет администратору бюджетных программ информацию о фактическом контингенте обучающихся и (или) количестве фактически предоставленных кредитов.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бюджетных программ проводит ежеквартальную сверку контингента обучающихся и (или) фактически предоставленных кредитов в объеме подушевого нормативного финансирования в рамках размещенного государственного образовательного заказа на подготовку кадров с высшим и послевузовским образованием в разрезе образовательных программ.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Подушевое нормативное финансирование организации высшего и (или) послевузовского образования осуществляется уполномоченным органом в области образования в следующем порядке: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первый платеж составляет 30% от общего годового объема подушевого нормативного финансирования данной организации;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последующие платежи осуществляются за фактически оказанный объем услуг за фактический контингент обучающихся и (или) за количество фактически предоставленных академических кредитов по состоянию на 1 июля, 1 октября, 1 декабря.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объема подушевого нормативного финансирования из республиканского и (или) местного бюджетов в текущем финансовом году допускается только в случае изменения подушевого норматива и (или) при уточнении фактического контингента обучающихся или воспитанников.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